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EFB01" w14:textId="77777777" w:rsidR="004716E2" w:rsidRPr="00BA581A" w:rsidRDefault="004716E2" w:rsidP="004716E2">
      <w:pPr>
        <w:tabs>
          <w:tab w:val="center" w:pos="4680"/>
        </w:tabs>
        <w:jc w:val="center"/>
      </w:pPr>
      <w:r w:rsidRPr="00BA581A">
        <w:rPr>
          <w:b/>
        </w:rPr>
        <w:t>NATIONAL NUCLEAR DATA CENTER</w:t>
      </w:r>
    </w:p>
    <w:p w14:paraId="17503952" w14:textId="0554E232" w:rsidR="004716E2" w:rsidRPr="00BA581A" w:rsidRDefault="004716E2" w:rsidP="004716E2">
      <w:pPr>
        <w:tabs>
          <w:tab w:val="center" w:pos="4680"/>
        </w:tabs>
        <w:jc w:val="center"/>
      </w:pPr>
      <w:r w:rsidRPr="00BA581A">
        <w:rPr>
          <w:b/>
        </w:rPr>
        <w:t>Bldg. 817</w:t>
      </w:r>
    </w:p>
    <w:p w14:paraId="7BB3BE1A" w14:textId="24763BAF" w:rsidR="004716E2" w:rsidRPr="00BA581A" w:rsidRDefault="004716E2" w:rsidP="004716E2">
      <w:pPr>
        <w:tabs>
          <w:tab w:val="center" w:pos="4680"/>
        </w:tabs>
        <w:jc w:val="center"/>
      </w:pPr>
      <w:r w:rsidRPr="00BA581A">
        <w:rPr>
          <w:b/>
        </w:rPr>
        <w:t>Brookhaven National Laboratory</w:t>
      </w:r>
    </w:p>
    <w:p w14:paraId="3990D7F1" w14:textId="66DC5FCB" w:rsidR="004716E2" w:rsidRPr="00BA581A" w:rsidRDefault="004716E2" w:rsidP="004716E2">
      <w:pPr>
        <w:tabs>
          <w:tab w:val="center" w:pos="4680"/>
        </w:tabs>
        <w:jc w:val="center"/>
      </w:pPr>
      <w:r w:rsidRPr="00BA581A">
        <w:rPr>
          <w:b/>
        </w:rPr>
        <w:t>P. O. Box 5000</w:t>
      </w:r>
    </w:p>
    <w:p w14:paraId="04B912FE" w14:textId="5E61CCFE" w:rsidR="004716E2" w:rsidRPr="00BA581A" w:rsidRDefault="004716E2" w:rsidP="004716E2">
      <w:pPr>
        <w:tabs>
          <w:tab w:val="center" w:pos="4680"/>
        </w:tabs>
        <w:jc w:val="center"/>
      </w:pPr>
      <w:r w:rsidRPr="00BA581A">
        <w:rPr>
          <w:b/>
        </w:rPr>
        <w:t>Upton, NY  11973-</w:t>
      </w:r>
      <w:r w:rsidR="007B2B3F" w:rsidRPr="00BA581A">
        <w:rPr>
          <w:b/>
        </w:rPr>
        <w:t>5000 U.S.A.</w:t>
      </w:r>
    </w:p>
    <w:p w14:paraId="4B1A56F7" w14:textId="77777777" w:rsidR="004716E2" w:rsidRPr="00BA581A" w:rsidRDefault="004716E2" w:rsidP="004716E2">
      <w:pPr>
        <w:jc w:val="both"/>
      </w:pPr>
    </w:p>
    <w:p w14:paraId="4C872084" w14:textId="77777777" w:rsidR="004716E2" w:rsidRPr="00BA581A" w:rsidRDefault="004716E2" w:rsidP="004716E2">
      <w:pPr>
        <w:tabs>
          <w:tab w:val="right" w:pos="9360"/>
        </w:tabs>
        <w:jc w:val="both"/>
      </w:pPr>
      <w:r w:rsidRPr="00BA581A">
        <w:tab/>
        <w:t>Telephone: (631) 344-5091</w:t>
      </w:r>
    </w:p>
    <w:p w14:paraId="76F7392C" w14:textId="77777777" w:rsidR="004716E2" w:rsidRPr="00BA581A" w:rsidRDefault="004716E2" w:rsidP="004716E2">
      <w:pPr>
        <w:tabs>
          <w:tab w:val="right" w:pos="9360"/>
        </w:tabs>
        <w:jc w:val="both"/>
      </w:pPr>
      <w:r w:rsidRPr="00BA581A">
        <w:tab/>
        <w:t>FAX: (631) 344-2806</w:t>
      </w:r>
    </w:p>
    <w:p w14:paraId="0E8FA845" w14:textId="77777777" w:rsidR="00B73F3B" w:rsidRPr="00BA581A" w:rsidRDefault="00B73F3B">
      <w:pPr>
        <w:jc w:val="center"/>
        <w:rPr>
          <w:b/>
          <w:u w:val="single"/>
        </w:rPr>
      </w:pPr>
    </w:p>
    <w:p w14:paraId="38371324" w14:textId="77777777" w:rsidR="00B73F3B" w:rsidRPr="00BA581A" w:rsidRDefault="00B73F3B">
      <w:pPr>
        <w:jc w:val="center"/>
        <w:rPr>
          <w:b/>
          <w:u w:val="single"/>
        </w:rPr>
      </w:pPr>
    </w:p>
    <w:p w14:paraId="33E62F22" w14:textId="1D9C086C" w:rsidR="00B73F3B" w:rsidRPr="00BA581A" w:rsidRDefault="00800C82">
      <w:pPr>
        <w:jc w:val="center"/>
        <w:rPr>
          <w:b/>
          <w:u w:val="single"/>
        </w:rPr>
      </w:pPr>
      <w:r w:rsidRPr="00BA581A">
        <w:rPr>
          <w:b/>
          <w:u w:val="single"/>
        </w:rPr>
        <w:t>Memo CP-C/4</w:t>
      </w:r>
      <w:r w:rsidR="00A334F0">
        <w:rPr>
          <w:b/>
          <w:u w:val="single"/>
        </w:rPr>
        <w:t>89</w:t>
      </w:r>
    </w:p>
    <w:p w14:paraId="20AB0A23" w14:textId="77777777" w:rsidR="00B73F3B" w:rsidRPr="00BA581A" w:rsidRDefault="00B73F3B">
      <w:pPr>
        <w:tabs>
          <w:tab w:val="left" w:pos="993"/>
        </w:tabs>
        <w:spacing w:after="60"/>
        <w:jc w:val="both"/>
      </w:pPr>
    </w:p>
    <w:p w14:paraId="5CB0B1F0" w14:textId="79DA07CF" w:rsidR="00B73F3B" w:rsidRPr="00BA581A" w:rsidRDefault="00800C82">
      <w:pPr>
        <w:tabs>
          <w:tab w:val="left" w:pos="993"/>
        </w:tabs>
        <w:spacing w:after="60"/>
        <w:jc w:val="both"/>
      </w:pPr>
      <w:r w:rsidRPr="00BA581A">
        <w:rPr>
          <w:b/>
        </w:rPr>
        <w:t>Date:</w:t>
      </w:r>
      <w:r w:rsidRPr="00BA581A">
        <w:tab/>
      </w:r>
      <w:r w:rsidRPr="00BA581A">
        <w:tab/>
      </w:r>
      <w:r w:rsidR="00A334F0">
        <w:t xml:space="preserve">March </w:t>
      </w:r>
      <w:r w:rsidR="00B84177">
        <w:t>8</w:t>
      </w:r>
      <w:r w:rsidR="00220825" w:rsidRPr="00BA581A">
        <w:t xml:space="preserve">, </w:t>
      </w:r>
      <w:r w:rsidRPr="00BA581A">
        <w:t>20</w:t>
      </w:r>
      <w:r w:rsidR="00A334F0">
        <w:t>21</w:t>
      </w:r>
    </w:p>
    <w:p w14:paraId="01A71A22" w14:textId="77777777" w:rsidR="00B73F3B" w:rsidRPr="00BA581A" w:rsidRDefault="00800C82">
      <w:pPr>
        <w:tabs>
          <w:tab w:val="left" w:pos="993"/>
        </w:tabs>
        <w:spacing w:after="60"/>
        <w:jc w:val="both"/>
      </w:pPr>
      <w:r w:rsidRPr="00BA581A">
        <w:rPr>
          <w:b/>
        </w:rPr>
        <w:t>To:</w:t>
      </w:r>
      <w:r w:rsidRPr="00BA581A">
        <w:tab/>
      </w:r>
      <w:r w:rsidRPr="00BA581A">
        <w:tab/>
        <w:t>Distribution</w:t>
      </w:r>
    </w:p>
    <w:p w14:paraId="02A24AF2" w14:textId="15F4786A" w:rsidR="00B73F3B" w:rsidRPr="00BA581A" w:rsidRDefault="00800C82">
      <w:pPr>
        <w:tabs>
          <w:tab w:val="left" w:pos="720"/>
          <w:tab w:val="left" w:pos="1440"/>
          <w:tab w:val="left" w:pos="2160"/>
          <w:tab w:val="left" w:pos="5805"/>
        </w:tabs>
        <w:rPr>
          <w:rFonts w:eastAsia="Courier New" w:cs="Courier New"/>
        </w:rPr>
      </w:pPr>
      <w:r w:rsidRPr="00BA581A">
        <w:rPr>
          <w:rFonts w:eastAsia="Courier New" w:cs="Courier New"/>
          <w:b/>
        </w:rPr>
        <w:t>From:</w:t>
      </w:r>
      <w:r w:rsidRPr="00BA581A">
        <w:rPr>
          <w:rFonts w:eastAsia="Courier New" w:cs="Courier New"/>
        </w:rPr>
        <w:tab/>
      </w:r>
      <w:r w:rsidRPr="00BA581A">
        <w:rPr>
          <w:rFonts w:eastAsia="Courier New" w:cs="Courier New"/>
        </w:rPr>
        <w:tab/>
        <w:t xml:space="preserve">B. </w:t>
      </w:r>
      <w:proofErr w:type="spellStart"/>
      <w:r w:rsidRPr="00BA581A">
        <w:rPr>
          <w:rFonts w:eastAsia="Courier New" w:cs="Courier New"/>
        </w:rPr>
        <w:t>Pritychenko</w:t>
      </w:r>
      <w:proofErr w:type="spellEnd"/>
      <w:r w:rsidRPr="00BA581A">
        <w:rPr>
          <w:rFonts w:eastAsia="Courier New" w:cs="Courier New"/>
        </w:rPr>
        <w:t xml:space="preserve"> </w:t>
      </w:r>
    </w:p>
    <w:p w14:paraId="2721C90F" w14:textId="77777777" w:rsidR="00B73F3B" w:rsidRPr="00BA581A" w:rsidRDefault="00B73F3B">
      <w:pPr>
        <w:tabs>
          <w:tab w:val="left" w:pos="993"/>
        </w:tabs>
        <w:jc w:val="both"/>
      </w:pPr>
    </w:p>
    <w:p w14:paraId="13706D8F" w14:textId="2A49A9E4" w:rsidR="00A334F0" w:rsidRDefault="00800C82" w:rsidP="00A334F0">
      <w:pPr>
        <w:ind w:left="1440" w:hanging="1440"/>
        <w:rPr>
          <w:snapToGrid w:val="0"/>
        </w:rPr>
      </w:pPr>
      <w:r w:rsidRPr="00BA581A">
        <w:rPr>
          <w:b/>
        </w:rPr>
        <w:t>Subject:</w:t>
      </w:r>
      <w:r w:rsidRPr="00BA581A">
        <w:tab/>
      </w:r>
      <w:r w:rsidR="00A334F0">
        <w:rPr>
          <w:snapToGrid w:val="0"/>
        </w:rPr>
        <w:t xml:space="preserve">Baghdad Atlas Compilation </w:t>
      </w:r>
      <w:r w:rsidR="009C0F08">
        <w:rPr>
          <w:snapToGrid w:val="0"/>
        </w:rPr>
        <w:t>Duplicates</w:t>
      </w:r>
    </w:p>
    <w:p w14:paraId="562B0AB1" w14:textId="5B27B15B" w:rsidR="00B73F3B" w:rsidRPr="00BA581A" w:rsidRDefault="00B73F3B">
      <w:pPr>
        <w:tabs>
          <w:tab w:val="left" w:pos="993"/>
        </w:tabs>
        <w:jc w:val="both"/>
        <w:rPr>
          <w:b/>
          <w:bCs/>
        </w:rPr>
      </w:pPr>
    </w:p>
    <w:p w14:paraId="5C16B904" w14:textId="4F0720FF" w:rsidR="00812A9D" w:rsidRDefault="003C005B" w:rsidP="00812A9D">
      <w:pPr>
        <w:ind w:firstLine="720"/>
      </w:pPr>
      <w:r>
        <w:t xml:space="preserve">The </w:t>
      </w:r>
      <w:r w:rsidR="00812A9D">
        <w:t xml:space="preserve">Baghdad Atlas is a collection of </w:t>
      </w:r>
      <w:r w:rsidR="007A10EE" w:rsidRPr="007A10EE">
        <w:rPr>
          <w:rFonts w:ascii="Symbol" w:hAnsi="Symbol"/>
        </w:rPr>
        <w:t>g</w:t>
      </w:r>
      <w:r w:rsidR="007A10EE">
        <w:t>-ray</w:t>
      </w:r>
      <w:r w:rsidR="00812A9D">
        <w:t xml:space="preserve"> data sets </w:t>
      </w:r>
      <w:r w:rsidR="008C114C">
        <w:t>published by</w:t>
      </w:r>
      <w:r w:rsidR="00812A9D">
        <w:t xml:space="preserve"> the Soviet-Iraq</w:t>
      </w:r>
      <w:r w:rsidR="001504CE">
        <w:t>i</w:t>
      </w:r>
      <w:r w:rsidR="00812A9D">
        <w:t xml:space="preserve"> group </w:t>
      </w:r>
      <w:r w:rsidR="008C114C">
        <w:t xml:space="preserve">in 1978 </w:t>
      </w:r>
      <w:r w:rsidR="00812A9D">
        <w:t xml:space="preserve">[1]. The authors of this work did not produce any reaction data sets, however they left plenty of information that can be used to extract reaction cross when reasonable assumptions about incoming neutron flux are made. Such analysis has been performed at the Lawrence Berkeley National Laboratory (LBNL) by A. Hurst et al. [2], and the Berkeley group has expressed the </w:t>
      </w:r>
      <w:r w:rsidR="00F252D9">
        <w:t xml:space="preserve">strong </w:t>
      </w:r>
      <w:r w:rsidR="00812A9D">
        <w:t>desire to compile these data into EXFOR database</w:t>
      </w:r>
      <w:r w:rsidR="00F252D9">
        <w:t xml:space="preserve"> and learn about compilations</w:t>
      </w:r>
      <w:r w:rsidR="00812A9D">
        <w:t>.</w:t>
      </w:r>
    </w:p>
    <w:p w14:paraId="6EC4BE2B" w14:textId="281F1705" w:rsidR="00812A9D" w:rsidRDefault="00812A9D" w:rsidP="00812A9D">
      <w:pPr>
        <w:ind w:firstLine="720"/>
      </w:pPr>
      <w:r>
        <w:t>NNDC worked with Dr. Andrew Voyles</w:t>
      </w:r>
      <w:r w:rsidR="00741B30">
        <w:t>+</w:t>
      </w:r>
      <w:r>
        <w:t xml:space="preserve"> (LBNL), produced EXFOR compilation and submitted the final version to the NDS, IAEA</w:t>
      </w:r>
      <w:r w:rsidR="005E0933">
        <w:t>:</w:t>
      </w:r>
    </w:p>
    <w:p w14:paraId="0CC07129" w14:textId="77777777" w:rsidR="00812A9D" w:rsidRDefault="00812A9D" w:rsidP="00812A9D">
      <w:pPr>
        <w:ind w:firstLine="720"/>
      </w:pPr>
      <w:r>
        <w:t xml:space="preserve">…………………………………………………………………………………………. </w:t>
      </w:r>
    </w:p>
    <w:p w14:paraId="4DC1D6FC" w14:textId="0CB5B64F" w:rsidR="00812A9D" w:rsidRPr="009C474A" w:rsidRDefault="00812A9D" w:rsidP="00812A9D">
      <w:pPr>
        <w:ind w:firstLine="720"/>
        <w:rPr>
          <w:i/>
          <w:iCs/>
        </w:rPr>
      </w:pPr>
      <w:r w:rsidRPr="009C474A">
        <w:rPr>
          <w:i/>
          <w:iCs/>
        </w:rPr>
        <w:t xml:space="preserve">HISTORY </w:t>
      </w:r>
      <w:proofErr w:type="gramStart"/>
      <w:r w:rsidRPr="009C474A">
        <w:rPr>
          <w:i/>
          <w:iCs/>
        </w:rPr>
        <w:t xml:space="preserve"> </w:t>
      </w:r>
      <w:r w:rsidR="00741B30">
        <w:rPr>
          <w:i/>
          <w:iCs/>
        </w:rPr>
        <w:t xml:space="preserve"> </w:t>
      </w:r>
      <w:r w:rsidRPr="009C474A">
        <w:rPr>
          <w:i/>
          <w:iCs/>
        </w:rPr>
        <w:t xml:space="preserve"> (</w:t>
      </w:r>
      <w:proofErr w:type="gramEnd"/>
      <w:r w:rsidRPr="009C474A">
        <w:rPr>
          <w:i/>
          <w:iCs/>
        </w:rPr>
        <w:t xml:space="preserve">20190306C)          </w:t>
      </w:r>
      <w:proofErr w:type="spellStart"/>
      <w:r w:rsidRPr="009C474A">
        <w:rPr>
          <w:i/>
          <w:iCs/>
        </w:rPr>
        <w:t>A.S.Voyles</w:t>
      </w:r>
      <w:proofErr w:type="spellEnd"/>
      <w:r w:rsidRPr="009C474A">
        <w:rPr>
          <w:i/>
          <w:iCs/>
        </w:rPr>
        <w:t xml:space="preserve">, </w:t>
      </w:r>
      <w:proofErr w:type="spellStart"/>
      <w:r w:rsidRPr="009C474A">
        <w:rPr>
          <w:i/>
          <w:iCs/>
        </w:rPr>
        <w:t>L.A.Bernstein</w:t>
      </w:r>
      <w:proofErr w:type="spellEnd"/>
      <w:r w:rsidRPr="009C474A">
        <w:rPr>
          <w:i/>
          <w:iCs/>
        </w:rPr>
        <w:t xml:space="preserve">, </w:t>
      </w:r>
      <w:proofErr w:type="spellStart"/>
      <w:r w:rsidRPr="009C474A">
        <w:rPr>
          <w:i/>
          <w:iCs/>
        </w:rPr>
        <w:t>A.M.Hurst</w:t>
      </w:r>
      <w:proofErr w:type="spellEnd"/>
      <w:r w:rsidRPr="009C474A">
        <w:rPr>
          <w:i/>
          <w:iCs/>
        </w:rPr>
        <w:t xml:space="preserve">, </w:t>
      </w:r>
      <w:proofErr w:type="spellStart"/>
      <w:r w:rsidRPr="009C474A">
        <w:rPr>
          <w:i/>
          <w:iCs/>
        </w:rPr>
        <w:t>B.Pritychenko</w:t>
      </w:r>
      <w:proofErr w:type="spellEnd"/>
      <w:r w:rsidRPr="009C474A">
        <w:rPr>
          <w:i/>
          <w:iCs/>
        </w:rPr>
        <w:t xml:space="preserve"> </w:t>
      </w:r>
    </w:p>
    <w:p w14:paraId="20615804" w14:textId="77777777" w:rsidR="00812A9D" w:rsidRDefault="00812A9D" w:rsidP="00812A9D">
      <w:r>
        <w:t xml:space="preserve">                                         </w:t>
      </w:r>
    </w:p>
    <w:p w14:paraId="517A5C75" w14:textId="1BA7CF14" w:rsidR="00812A9D" w:rsidRDefault="00812A9D" w:rsidP="00812A9D">
      <w:pPr>
        <w:ind w:firstLine="720"/>
      </w:pPr>
      <w:r>
        <w:t xml:space="preserve">This compilation was not processed by the NDS, IAEA, and we were asked to remove it from the </w:t>
      </w:r>
      <w:r w:rsidR="005E0933">
        <w:t xml:space="preserve">transmission 1449 </w:t>
      </w:r>
      <w:r>
        <w:t xml:space="preserve">on June 17, 2019. </w:t>
      </w:r>
      <w:r w:rsidR="009C0F08">
        <w:t xml:space="preserve"> </w:t>
      </w:r>
      <w:r w:rsidR="00741B30">
        <w:t>NNDC</w:t>
      </w:r>
      <w:r w:rsidR="009C0F08">
        <w:t xml:space="preserve"> w</w:t>
      </w:r>
      <w:r w:rsidR="00741B30">
        <w:t>as</w:t>
      </w:r>
      <w:r w:rsidR="009C0F08">
        <w:t xml:space="preserve"> informed </w:t>
      </w:r>
      <w:r>
        <w:t xml:space="preserve">that </w:t>
      </w:r>
      <w:r w:rsidR="00700355">
        <w:t>our compilation</w:t>
      </w:r>
      <w:r>
        <w:t xml:space="preserve"> cannot be included into EXFOR because of the </w:t>
      </w:r>
      <w:r w:rsidR="00440637">
        <w:t xml:space="preserve">NRDC </w:t>
      </w:r>
      <w:r>
        <w:t>2014 decision on refereed publications for data that were not produced by original</w:t>
      </w:r>
      <w:r w:rsidR="005E0933">
        <w:t xml:space="preserve"> authors</w:t>
      </w:r>
      <w:r>
        <w:t xml:space="preserve">. This </w:t>
      </w:r>
      <w:r w:rsidR="00E6253E">
        <w:t>requirement</w:t>
      </w:r>
      <w:r>
        <w:t xml:space="preserve"> was </w:t>
      </w:r>
      <w:r w:rsidR="00E6253E">
        <w:t xml:space="preserve">promptly </w:t>
      </w:r>
      <w:r>
        <w:t xml:space="preserve">communicated to Berkeley, and the Berkeley group produced a Nuclear Instruments and Methods publication on </w:t>
      </w:r>
      <w:r w:rsidR="00DA39A1">
        <w:t xml:space="preserve">the </w:t>
      </w:r>
      <w:r>
        <w:t xml:space="preserve">Baghdad Atlas [3]. Therefore, we ask the permission of NRDC to include this work into EXFOR as the Area #1 entry 14521 because we followed all the required procedures. </w:t>
      </w:r>
      <w:r w:rsidR="00741B30">
        <w:t xml:space="preserve">We </w:t>
      </w:r>
      <w:r>
        <w:t>have invested plenty of time and effort into this work</w:t>
      </w:r>
      <w:r w:rsidR="008F4AE9">
        <w:t xml:space="preserve">, and </w:t>
      </w:r>
      <w:r w:rsidR="00E6253E">
        <w:t>these efforts</w:t>
      </w:r>
      <w:r w:rsidR="008F4AE9">
        <w:t xml:space="preserve"> should not be wasted</w:t>
      </w:r>
      <w:r>
        <w:t>.</w:t>
      </w:r>
      <w:r w:rsidR="009D37F0">
        <w:t xml:space="preserve"> Entry #14521 is available as a complementary </w:t>
      </w:r>
      <w:r w:rsidR="0075563E">
        <w:t>zip</w:t>
      </w:r>
      <w:r w:rsidR="009D37F0">
        <w:t xml:space="preserve"> file.</w:t>
      </w:r>
    </w:p>
    <w:p w14:paraId="5E39C786" w14:textId="77777777" w:rsidR="00812A9D" w:rsidRDefault="00812A9D" w:rsidP="00812A9D">
      <w:pPr>
        <w:ind w:firstLine="720"/>
      </w:pPr>
    </w:p>
    <w:p w14:paraId="69A84368" w14:textId="2A704203" w:rsidR="00812A9D" w:rsidRDefault="00812A9D" w:rsidP="00812A9D">
      <w:pPr>
        <w:ind w:firstLine="720"/>
      </w:pPr>
      <w:r>
        <w:t xml:space="preserve">In the meantime, we have learned that </w:t>
      </w:r>
      <w:r w:rsidR="00C207AD">
        <w:t xml:space="preserve">the </w:t>
      </w:r>
      <w:r>
        <w:t>Baghdad Atlas was added to EXFOR as entry 31816</w:t>
      </w:r>
      <w:r w:rsidR="00B97647">
        <w:t xml:space="preserve"> in 2020</w:t>
      </w:r>
      <w:r>
        <w:t>. To accomplish this task, the Area#3 compiler simply downloaded the files from Berkeley website on January 23, 2020:</w:t>
      </w:r>
    </w:p>
    <w:p w14:paraId="772EE3EA" w14:textId="77777777" w:rsidR="00812A9D" w:rsidRDefault="00812A9D" w:rsidP="00812A9D">
      <w:pPr>
        <w:ind w:firstLine="720"/>
      </w:pPr>
      <w:r>
        <w:t>……………………………………………………………………………………….</w:t>
      </w:r>
    </w:p>
    <w:p w14:paraId="5CEA80DE" w14:textId="77777777" w:rsidR="00812A9D" w:rsidRPr="009C474A" w:rsidRDefault="00812A9D" w:rsidP="00812A9D">
      <w:pPr>
        <w:ind w:firstLine="720"/>
        <w:rPr>
          <w:i/>
          <w:iCs/>
        </w:rPr>
      </w:pPr>
      <w:r w:rsidRPr="009C474A">
        <w:rPr>
          <w:i/>
          <w:iCs/>
        </w:rPr>
        <w:t xml:space="preserve">HISTORY </w:t>
      </w:r>
      <w:proofErr w:type="gramStart"/>
      <w:r w:rsidRPr="009C474A">
        <w:rPr>
          <w:i/>
          <w:iCs/>
        </w:rPr>
        <w:t xml:space="preserve">   (</w:t>
      </w:r>
      <w:proofErr w:type="gramEnd"/>
      <w:r w:rsidRPr="009C474A">
        <w:rPr>
          <w:i/>
          <w:iCs/>
        </w:rPr>
        <w:t xml:space="preserve">20200123T) </w:t>
      </w:r>
      <w:r w:rsidRPr="009C474A">
        <w:rPr>
          <w:i/>
          <w:iCs/>
        </w:rPr>
        <w:tab/>
        <w:t xml:space="preserve">On. Converted from </w:t>
      </w:r>
      <w:proofErr w:type="spellStart"/>
      <w:proofErr w:type="gramStart"/>
      <w:r w:rsidRPr="009C474A">
        <w:rPr>
          <w:i/>
          <w:iCs/>
        </w:rPr>
        <w:t>A.Hurst's</w:t>
      </w:r>
      <w:proofErr w:type="spellEnd"/>
      <w:proofErr w:type="gramEnd"/>
      <w:r w:rsidRPr="009C474A">
        <w:rPr>
          <w:i/>
          <w:iCs/>
        </w:rPr>
        <w:t xml:space="preserve"> compilation</w:t>
      </w:r>
    </w:p>
    <w:p w14:paraId="2B5E9E0A" w14:textId="77777777" w:rsidR="00812A9D" w:rsidRPr="009C474A" w:rsidRDefault="00812A9D" w:rsidP="00812A9D">
      <w:pPr>
        <w:ind w:firstLine="720"/>
        <w:rPr>
          <w:i/>
          <w:iCs/>
        </w:rPr>
      </w:pPr>
      <w:r w:rsidRPr="009C474A">
        <w:rPr>
          <w:i/>
          <w:iCs/>
        </w:rPr>
        <w:t xml:space="preserve">           </w:t>
      </w:r>
      <w:r w:rsidRPr="009C474A">
        <w:rPr>
          <w:i/>
          <w:iCs/>
        </w:rPr>
        <w:tab/>
      </w:r>
      <w:r w:rsidRPr="009C474A">
        <w:rPr>
          <w:i/>
          <w:iCs/>
        </w:rPr>
        <w:tab/>
      </w:r>
      <w:r w:rsidRPr="009C474A">
        <w:rPr>
          <w:i/>
          <w:iCs/>
        </w:rPr>
        <w:tab/>
      </w:r>
      <w:r w:rsidRPr="009C474A">
        <w:rPr>
          <w:i/>
          <w:iCs/>
        </w:rPr>
        <w:tab/>
        <w:t>(CSV files) downloaded on 16 Jan. 2020 from</w:t>
      </w:r>
    </w:p>
    <w:p w14:paraId="67E1B3DB" w14:textId="77777777" w:rsidR="00812A9D" w:rsidRPr="009C474A" w:rsidRDefault="00812A9D" w:rsidP="00812A9D">
      <w:pPr>
        <w:ind w:firstLine="720"/>
        <w:rPr>
          <w:i/>
          <w:iCs/>
        </w:rPr>
      </w:pPr>
      <w:r w:rsidRPr="009C474A">
        <w:rPr>
          <w:i/>
          <w:iCs/>
        </w:rPr>
        <w:t xml:space="preserve">             </w:t>
      </w:r>
      <w:r w:rsidRPr="009C474A">
        <w:rPr>
          <w:i/>
          <w:iCs/>
        </w:rPr>
        <w:tab/>
      </w:r>
      <w:r w:rsidRPr="009C474A">
        <w:rPr>
          <w:i/>
          <w:iCs/>
        </w:rPr>
        <w:tab/>
      </w:r>
      <w:r w:rsidRPr="009C474A">
        <w:rPr>
          <w:i/>
          <w:iCs/>
        </w:rPr>
        <w:tab/>
        <w:t>https://nucleardata.berkeley.edu/download.html.</w:t>
      </w:r>
    </w:p>
    <w:p w14:paraId="58BDCAAC" w14:textId="77777777" w:rsidR="00812A9D" w:rsidRDefault="00812A9D" w:rsidP="00812A9D"/>
    <w:p w14:paraId="04151AD4" w14:textId="72C536FE" w:rsidR="00812A9D" w:rsidRDefault="00812A9D" w:rsidP="00812A9D">
      <w:pPr>
        <w:ind w:firstLine="720"/>
      </w:pPr>
      <w:r>
        <w:lastRenderedPageBreak/>
        <w:t>Here, I would like to r</w:t>
      </w:r>
      <w:r w:rsidR="00BD6399">
        <w:t>eiterate</w:t>
      </w:r>
      <w:r>
        <w:t xml:space="preserve"> that Baghdad data </w:t>
      </w:r>
      <w:r w:rsidR="001954AF">
        <w:t xml:space="preserve">and </w:t>
      </w:r>
      <w:r w:rsidR="00E420FE">
        <w:t>their</w:t>
      </w:r>
      <w:r w:rsidR="001954AF">
        <w:t xml:space="preserve"> interpretation </w:t>
      </w:r>
      <w:r>
        <w:t xml:space="preserve">are not trivial. It involves very complex data and error analysis procedures that are </w:t>
      </w:r>
      <w:r w:rsidR="001A1B7A">
        <w:t>described in detail</w:t>
      </w:r>
      <w:r>
        <w:t xml:space="preserve"> in the entry 14521</w:t>
      </w:r>
      <w:r w:rsidR="00024FF0">
        <w:t>,</w:t>
      </w:r>
      <w:r>
        <w:t xml:space="preserve"> and </w:t>
      </w:r>
      <w:r w:rsidR="00024FF0">
        <w:t xml:space="preserve">these details are </w:t>
      </w:r>
      <w:bookmarkStart w:id="0" w:name="_GoBack"/>
      <w:bookmarkEnd w:id="0"/>
      <w:r>
        <w:t xml:space="preserve">missing from </w:t>
      </w:r>
      <w:r w:rsidR="00E814DD">
        <w:t xml:space="preserve">the entry </w:t>
      </w:r>
      <w:r>
        <w:t xml:space="preserve">31816. In addition, multiple </w:t>
      </w:r>
      <w:r w:rsidR="001A1B7A">
        <w:t xml:space="preserve">NRDC </w:t>
      </w:r>
      <w:r>
        <w:t xml:space="preserve">rules about contacting the authors and refereed publication requirements were </w:t>
      </w:r>
      <w:r w:rsidR="00B25B0B">
        <w:t>ignored</w:t>
      </w:r>
      <w:r w:rsidR="00E814DD">
        <w:t xml:space="preserve"> by the compiler</w:t>
      </w:r>
      <w:r w:rsidR="00B97647">
        <w:t>, and these problems were not caught during the Area #3 transmission check</w:t>
      </w:r>
      <w:r>
        <w:t xml:space="preserve">. Therefore, </w:t>
      </w:r>
      <w:r w:rsidR="009D37F0">
        <w:t xml:space="preserve">it makes sense to </w:t>
      </w:r>
      <w:r>
        <w:t>remove</w:t>
      </w:r>
      <w:r w:rsidR="009D37F0">
        <w:t xml:space="preserve"> </w:t>
      </w:r>
      <w:r w:rsidR="00B97647">
        <w:t xml:space="preserve">incomplete </w:t>
      </w:r>
      <w:r w:rsidR="009D37F0">
        <w:t>entry</w:t>
      </w:r>
      <w:r>
        <w:t xml:space="preserve"> #31816 as duplicate. </w:t>
      </w:r>
    </w:p>
    <w:p w14:paraId="38B2F189" w14:textId="77777777" w:rsidR="00812A9D" w:rsidRDefault="00812A9D" w:rsidP="00812A9D">
      <w:pPr>
        <w:ind w:firstLine="720"/>
      </w:pPr>
    </w:p>
    <w:p w14:paraId="43E8E94A" w14:textId="77777777" w:rsidR="00812A9D" w:rsidRPr="004D13BC" w:rsidRDefault="00812A9D" w:rsidP="00812A9D">
      <w:pPr>
        <w:rPr>
          <w:b/>
          <w:bCs/>
        </w:rPr>
      </w:pPr>
      <w:r w:rsidRPr="004D13BC">
        <w:rPr>
          <w:b/>
          <w:bCs/>
        </w:rPr>
        <w:t>References</w:t>
      </w:r>
    </w:p>
    <w:p w14:paraId="594A9186" w14:textId="77777777" w:rsidR="00812A9D" w:rsidRDefault="00812A9D" w:rsidP="00812A9D">
      <w:pPr>
        <w:numPr>
          <w:ilvl w:val="0"/>
          <w:numId w:val="8"/>
        </w:numPr>
      </w:pPr>
      <w:r>
        <w:t xml:space="preserve">A.M. Demidov, L.I. </w:t>
      </w:r>
      <w:proofErr w:type="spellStart"/>
      <w:r>
        <w:t>Govor</w:t>
      </w:r>
      <w:proofErr w:type="spellEnd"/>
      <w:r>
        <w:t xml:space="preserve">, </w:t>
      </w:r>
      <w:proofErr w:type="spellStart"/>
      <w:r>
        <w:t>Yu.K</w:t>
      </w:r>
      <w:proofErr w:type="spellEnd"/>
      <w:r>
        <w:t xml:space="preserve">.  </w:t>
      </w:r>
      <w:proofErr w:type="spellStart"/>
      <w:r>
        <w:t>Cherepantsev</w:t>
      </w:r>
      <w:proofErr w:type="spellEnd"/>
      <w:r>
        <w:t xml:space="preserve"> et al., </w:t>
      </w:r>
      <w:r w:rsidRPr="00347CB3">
        <w:rPr>
          <w:i/>
          <w:iCs/>
        </w:rPr>
        <w:t>Atlas of Gamma-Ray Spectra from the Inelastic Scattering of Reactor Fast Neutrons</w:t>
      </w:r>
      <w:r w:rsidRPr="00532D58">
        <w:t xml:space="preserve">, Part I and II, </w:t>
      </w:r>
      <w:proofErr w:type="spellStart"/>
      <w:r w:rsidRPr="00532D58">
        <w:t>Atomizdat</w:t>
      </w:r>
      <w:proofErr w:type="spellEnd"/>
      <w:r w:rsidRPr="00532D58">
        <w:t>, Moscow (1978)</w:t>
      </w:r>
      <w:r>
        <w:t>.</w:t>
      </w:r>
    </w:p>
    <w:p w14:paraId="1CBDB320" w14:textId="77777777" w:rsidR="00812A9D" w:rsidRDefault="00812A9D" w:rsidP="00812A9D">
      <w:pPr>
        <w:numPr>
          <w:ilvl w:val="0"/>
          <w:numId w:val="8"/>
        </w:numPr>
      </w:pPr>
      <w:r>
        <w:t xml:space="preserve">A.M. Hurst, L.A. Bernstein, S.A. Chong, </w:t>
      </w:r>
      <w:r w:rsidRPr="004D13BC">
        <w:rPr>
          <w:i/>
          <w:iCs/>
        </w:rPr>
        <w:t xml:space="preserve">Compilation of the “Atlas of Gamma-Rays from the inelastic scattering of Reactor Fast Neutrons” (1978DE41) by A.M. Demidov, L.I. </w:t>
      </w:r>
      <w:proofErr w:type="spellStart"/>
      <w:r w:rsidRPr="004D13BC">
        <w:rPr>
          <w:i/>
          <w:iCs/>
        </w:rPr>
        <w:t>Govor</w:t>
      </w:r>
      <w:proofErr w:type="spellEnd"/>
      <w:r w:rsidRPr="004D13BC">
        <w:rPr>
          <w:i/>
          <w:iCs/>
        </w:rPr>
        <w:t xml:space="preserve">, </w:t>
      </w:r>
      <w:proofErr w:type="spellStart"/>
      <w:r w:rsidRPr="004D13BC">
        <w:rPr>
          <w:i/>
          <w:iCs/>
        </w:rPr>
        <w:t>Yu.K</w:t>
      </w:r>
      <w:proofErr w:type="spellEnd"/>
      <w:r w:rsidRPr="004D13BC">
        <w:rPr>
          <w:i/>
          <w:iCs/>
        </w:rPr>
        <w:t xml:space="preserve">.  </w:t>
      </w:r>
      <w:proofErr w:type="spellStart"/>
      <w:r w:rsidRPr="004D13BC">
        <w:rPr>
          <w:i/>
          <w:iCs/>
        </w:rPr>
        <w:t>Cherepantsev</w:t>
      </w:r>
      <w:proofErr w:type="spellEnd"/>
      <w:r w:rsidRPr="004D13BC">
        <w:rPr>
          <w:i/>
          <w:iCs/>
        </w:rPr>
        <w:t>, M.R. Ahmed, S. Al-Najjar, M.A. Al-</w:t>
      </w:r>
      <w:proofErr w:type="spellStart"/>
      <w:r w:rsidRPr="004D13BC">
        <w:rPr>
          <w:i/>
          <w:iCs/>
        </w:rPr>
        <w:t>Amili</w:t>
      </w:r>
      <w:proofErr w:type="spellEnd"/>
      <w:r w:rsidRPr="004D13BC">
        <w:rPr>
          <w:i/>
          <w:iCs/>
        </w:rPr>
        <w:t>, N. Al-</w:t>
      </w:r>
      <w:proofErr w:type="spellStart"/>
      <w:r w:rsidRPr="004D13BC">
        <w:rPr>
          <w:i/>
          <w:iCs/>
        </w:rPr>
        <w:t>Asafi</w:t>
      </w:r>
      <w:proofErr w:type="spellEnd"/>
      <w:r w:rsidRPr="004D13BC">
        <w:rPr>
          <w:i/>
          <w:iCs/>
        </w:rPr>
        <w:t xml:space="preserve">, and N. </w:t>
      </w:r>
      <w:proofErr w:type="spellStart"/>
      <w:r w:rsidRPr="004D13BC">
        <w:rPr>
          <w:i/>
          <w:iCs/>
        </w:rPr>
        <w:t>Rammo</w:t>
      </w:r>
      <w:proofErr w:type="spellEnd"/>
      <w:r>
        <w:t xml:space="preserve">, Lawrence Berkeley National Laboratory Report </w:t>
      </w:r>
      <w:r w:rsidRPr="00985105">
        <w:t>LBNL-10072591</w:t>
      </w:r>
      <w:r>
        <w:t xml:space="preserve"> (2017).</w:t>
      </w:r>
    </w:p>
    <w:p w14:paraId="348D8640" w14:textId="4564617F" w:rsidR="00812A9D" w:rsidRDefault="00812A9D" w:rsidP="00812A9D">
      <w:pPr>
        <w:numPr>
          <w:ilvl w:val="0"/>
          <w:numId w:val="8"/>
        </w:numPr>
      </w:pPr>
      <w:r>
        <w:t>A. M. Hurst, L.A. Bernstein, T. Kawano,</w:t>
      </w:r>
      <w:r w:rsidR="004F7BC3">
        <w:t xml:space="preserve"> A.M. Lewis, K. Song,</w:t>
      </w:r>
      <w:r>
        <w:t xml:space="preserve"> </w:t>
      </w:r>
      <w:r w:rsidRPr="00347CB3">
        <w:rPr>
          <w:i/>
          <w:iCs/>
        </w:rPr>
        <w:t>The Baghdad Atlas: A relational database of inelastic neutron scattering (</w:t>
      </w:r>
      <w:proofErr w:type="spellStart"/>
      <w:proofErr w:type="gramStart"/>
      <w:r w:rsidRPr="00347CB3">
        <w:rPr>
          <w:i/>
          <w:iCs/>
        </w:rPr>
        <w:t>n,n’g</w:t>
      </w:r>
      <w:proofErr w:type="spellEnd"/>
      <w:proofErr w:type="gramEnd"/>
      <w:r w:rsidRPr="00347CB3">
        <w:rPr>
          <w:i/>
          <w:iCs/>
        </w:rPr>
        <w:t>) data</w:t>
      </w:r>
      <w:r>
        <w:t xml:space="preserve">, </w:t>
      </w:r>
      <w:proofErr w:type="spellStart"/>
      <w:r>
        <w:t>Nucl</w:t>
      </w:r>
      <w:proofErr w:type="spellEnd"/>
      <w:r>
        <w:t xml:space="preserve">. Instr. Meth. </w:t>
      </w:r>
      <w:r w:rsidRPr="00FC007E">
        <w:rPr>
          <w:b/>
          <w:bCs/>
        </w:rPr>
        <w:t>A 995</w:t>
      </w:r>
      <w:r>
        <w:t xml:space="preserve">, 165095 (2021). </w:t>
      </w:r>
    </w:p>
    <w:p w14:paraId="26AA9E8B" w14:textId="03F671A0" w:rsidR="00BF68CB" w:rsidRDefault="00BF68CB" w:rsidP="00BF68CB">
      <w:pPr>
        <w:jc w:val="both"/>
      </w:pPr>
    </w:p>
    <w:p w14:paraId="79C1340B" w14:textId="77777777" w:rsidR="00BF68CB" w:rsidRPr="00BF68CB" w:rsidRDefault="00BF68CB" w:rsidP="00BF68CB">
      <w:pPr>
        <w:jc w:val="both"/>
      </w:pPr>
    </w:p>
    <w:p w14:paraId="5A93293E" w14:textId="77777777" w:rsidR="00B73F3B" w:rsidRPr="00BA581A" w:rsidRDefault="00B73F3B">
      <w:pPr>
        <w:jc w:val="both"/>
      </w:pPr>
    </w:p>
    <w:p w14:paraId="5AA20816" w14:textId="77777777" w:rsidR="00B73F3B" w:rsidRPr="00BA581A" w:rsidRDefault="00800C82">
      <w:pPr>
        <w:jc w:val="both"/>
        <w:rPr>
          <w:b/>
        </w:rPr>
      </w:pPr>
      <w:r w:rsidRPr="00BA581A">
        <w:rPr>
          <w:b/>
        </w:rPr>
        <w:t>Distribution:</w:t>
      </w:r>
    </w:p>
    <w:p w14:paraId="151D28A9" w14:textId="77777777" w:rsidR="00B73F3B" w:rsidRPr="00BA581A" w:rsidRDefault="00800C82">
      <w:pPr>
        <w:jc w:val="both"/>
        <w:sectPr w:rsidR="00B73F3B" w:rsidRPr="00BA581A">
          <w:footerReference w:type="default" r:id="rId7"/>
          <w:pgSz w:w="11906" w:h="16838"/>
          <w:pgMar w:top="1440" w:right="1174" w:bottom="1954" w:left="1174" w:header="720" w:footer="1440" w:gutter="0"/>
          <w:cols w:space="720"/>
          <w:docGrid w:linePitch="360"/>
        </w:sectPr>
      </w:pPr>
      <w:r w:rsidRPr="00BA581A">
        <w:t>a.koning@iaea.org</w:t>
      </w:r>
    </w:p>
    <w:p w14:paraId="1AAD87C1" w14:textId="77777777" w:rsidR="00B73F3B" w:rsidRPr="00BA581A" w:rsidRDefault="00800C82">
      <w:r w:rsidRPr="00BA581A">
        <w:t>abhihere@gmail.com</w:t>
      </w:r>
    </w:p>
    <w:p w14:paraId="0E3DBEF9" w14:textId="77777777" w:rsidR="00B73F3B" w:rsidRPr="00BA581A" w:rsidRDefault="00800C82">
      <w:r w:rsidRPr="00BA581A">
        <w:t>aloks279@gmail.com</w:t>
      </w:r>
    </w:p>
    <w:p w14:paraId="71D41159" w14:textId="77777777" w:rsidR="00B73F3B" w:rsidRPr="00BA581A" w:rsidRDefault="00800C82">
      <w:r w:rsidRPr="00BA581A">
        <w:t>cgc@ciae.ac.cn</w:t>
      </w:r>
    </w:p>
    <w:p w14:paraId="6FAA7AB1" w14:textId="77777777" w:rsidR="00B73F3B" w:rsidRPr="00BA581A" w:rsidRDefault="00800C82">
      <w:r w:rsidRPr="00BA581A">
        <w:t>dbrown@bnl.gov</w:t>
      </w:r>
    </w:p>
    <w:p w14:paraId="7A31BFC6" w14:textId="77777777" w:rsidR="00B73F3B" w:rsidRPr="00BA581A" w:rsidRDefault="00800C82">
      <w:r w:rsidRPr="00BA581A">
        <w:t>draj@barc.gov.in</w:t>
      </w:r>
    </w:p>
    <w:p w14:paraId="61970949" w14:textId="77777777" w:rsidR="00B73F3B" w:rsidRPr="00BA581A" w:rsidRDefault="00800C82">
      <w:r w:rsidRPr="00BA581A">
        <w:t>dvoytenkov@ippe.ru</w:t>
      </w:r>
    </w:p>
    <w:p w14:paraId="7A4C272F" w14:textId="77777777" w:rsidR="00B73F3B" w:rsidRPr="00BA581A" w:rsidRDefault="00800C82">
      <w:r w:rsidRPr="00BA581A">
        <w:t>ebata@nucl.sci.hokudai.ac.jp</w:t>
      </w:r>
    </w:p>
    <w:p w14:paraId="568824F8" w14:textId="77777777" w:rsidR="00B73F3B" w:rsidRPr="00BA581A" w:rsidRDefault="00800C82">
      <w:r w:rsidRPr="00BA581A">
        <w:t>fukahori.tokio@jaea.go.jp</w:t>
      </w:r>
    </w:p>
    <w:p w14:paraId="3FFF1157" w14:textId="77777777" w:rsidR="00B73F3B" w:rsidRPr="00BA581A" w:rsidRDefault="00800C82">
      <w:r w:rsidRPr="00BA581A">
        <w:t>ganesan555@gmail.com</w:t>
      </w:r>
    </w:p>
    <w:p w14:paraId="374908E1" w14:textId="77777777" w:rsidR="00B73F3B" w:rsidRPr="00BA581A" w:rsidRDefault="00800C82">
      <w:r w:rsidRPr="00BA581A">
        <w:t>gezg@ciae.ac.cn</w:t>
      </w:r>
    </w:p>
    <w:p w14:paraId="07E66427" w14:textId="77777777" w:rsidR="00B73F3B" w:rsidRPr="00BA581A" w:rsidRDefault="00800C82">
      <w:r w:rsidRPr="00BA581A">
        <w:t>iwamoto.osamu@jaea.go.jp</w:t>
      </w:r>
    </w:p>
    <w:p w14:paraId="2C9CD96D" w14:textId="77777777" w:rsidR="00B73F3B" w:rsidRPr="00BA581A" w:rsidRDefault="00800C82">
      <w:r w:rsidRPr="00BA581A">
        <w:t>j.c.sublet@iaea.org</w:t>
      </w:r>
    </w:p>
    <w:p w14:paraId="184DF95A" w14:textId="77777777" w:rsidR="00B73F3B" w:rsidRPr="00BA581A" w:rsidRDefault="00800C82">
      <w:r w:rsidRPr="00BA581A">
        <w:t>jhchang@kaeri.re.kr</w:t>
      </w:r>
    </w:p>
    <w:p w14:paraId="0263A181" w14:textId="77777777" w:rsidR="00B73F3B" w:rsidRPr="00BA581A" w:rsidRDefault="00800C82">
      <w:r w:rsidRPr="00BA581A">
        <w:t>jmwang@ciae.ac.cn</w:t>
      </w:r>
    </w:p>
    <w:p w14:paraId="433780FE" w14:textId="77777777" w:rsidR="00B73F3B" w:rsidRPr="00BA581A" w:rsidRDefault="00800C82">
      <w:r w:rsidRPr="00BA581A">
        <w:t>kaltchenko@kinr.kiev.ua</w:t>
      </w:r>
    </w:p>
    <w:p w14:paraId="435C73C8" w14:textId="77777777" w:rsidR="00B73F3B" w:rsidRPr="00BA581A" w:rsidRDefault="00800C82">
      <w:r w:rsidRPr="00BA581A">
        <w:t>jim.gulliford@oecd.org</w:t>
      </w:r>
    </w:p>
    <w:p w14:paraId="4CD29287" w14:textId="77777777" w:rsidR="00B73F3B" w:rsidRPr="00BA581A" w:rsidRDefault="00800C82">
      <w:r w:rsidRPr="00BA581A">
        <w:t>manuel.bossant@oecd.org</w:t>
      </w:r>
    </w:p>
    <w:p w14:paraId="454C1AD6" w14:textId="77777777" w:rsidR="00B73F3B" w:rsidRPr="00BA581A" w:rsidRDefault="00800C82">
      <w:r w:rsidRPr="00BA581A">
        <w:t>marema08@gmail.com</w:t>
      </w:r>
    </w:p>
    <w:p w14:paraId="13AE5CC3" w14:textId="77777777" w:rsidR="00B73F3B" w:rsidRPr="00BA581A" w:rsidRDefault="00800C82">
      <w:r w:rsidRPr="00BA581A">
        <w:t>masaaki@nucl.sci.hokudai.ac.jp</w:t>
      </w:r>
    </w:p>
    <w:p w14:paraId="2329503A" w14:textId="77777777" w:rsidR="00B73F3B" w:rsidRPr="00BA581A" w:rsidRDefault="00800C82">
      <w:r w:rsidRPr="00BA581A">
        <w:t>mmarina@ippe.ru</w:t>
      </w:r>
    </w:p>
    <w:p w14:paraId="02F77B12" w14:textId="77777777" w:rsidR="00B73F3B" w:rsidRPr="00BA581A" w:rsidRDefault="00800C82">
      <w:r w:rsidRPr="00BA581A">
        <w:t>mwherman@bnl.gov</w:t>
      </w:r>
    </w:p>
    <w:p w14:paraId="6B390547" w14:textId="77777777" w:rsidR="00B73F3B" w:rsidRPr="00BA581A" w:rsidRDefault="00800C82">
      <w:r w:rsidRPr="00BA581A">
        <w:t>nicolas.soppera@oecd.org</w:t>
      </w:r>
    </w:p>
    <w:p w14:paraId="058C674A" w14:textId="77777777" w:rsidR="00B73F3B" w:rsidRPr="00BA581A" w:rsidRDefault="00800C82">
      <w:r w:rsidRPr="00BA581A">
        <w:t>n.otsuka@iaea.org</w:t>
      </w:r>
    </w:p>
    <w:p w14:paraId="76633B0D" w14:textId="77777777" w:rsidR="00B73F3B" w:rsidRPr="00BA581A" w:rsidRDefault="00800C82">
      <w:r w:rsidRPr="00BA581A">
        <w:t>nrdc@jcprg.org</w:t>
      </w:r>
    </w:p>
    <w:p w14:paraId="57DD5244" w14:textId="77777777" w:rsidR="00B73F3B" w:rsidRPr="00BA581A" w:rsidRDefault="00800C82">
      <w:r w:rsidRPr="00BA581A">
        <w:t>nurzat.kenzhebaev@gmail.com</w:t>
      </w:r>
    </w:p>
    <w:p w14:paraId="60A9CDF2" w14:textId="77777777" w:rsidR="00B73F3B" w:rsidRPr="00BA581A" w:rsidRDefault="00800C82">
      <w:r w:rsidRPr="00BA581A">
        <w:t>ogritzay@kinr.kiev.ua</w:t>
      </w:r>
    </w:p>
    <w:p w14:paraId="6D4EB58C" w14:textId="77777777" w:rsidR="00B73F3B" w:rsidRPr="00BA581A" w:rsidRDefault="00800C82">
      <w:r w:rsidRPr="00BA581A">
        <w:t>oscar.cabellos@oecd.org</w:t>
      </w:r>
    </w:p>
    <w:p w14:paraId="7F97A6A1" w14:textId="77777777" w:rsidR="00B73F3B" w:rsidRPr="00BA581A" w:rsidRDefault="00800C82">
      <w:r w:rsidRPr="00BA581A">
        <w:t>otto.schwerer@aon.at</w:t>
      </w:r>
    </w:p>
    <w:p w14:paraId="77E0688B" w14:textId="77777777" w:rsidR="00B73F3B" w:rsidRPr="00BA581A" w:rsidRDefault="00800C82">
      <w:r w:rsidRPr="00BA581A">
        <w:t>pikulina@expd.vniief.ru</w:t>
      </w:r>
    </w:p>
    <w:p w14:paraId="771798A6" w14:textId="77777777" w:rsidR="00B73F3B" w:rsidRPr="00BA581A" w:rsidRDefault="00800C82">
      <w:r w:rsidRPr="00BA581A">
        <w:t>pritychenko@bnl.gov</w:t>
      </w:r>
    </w:p>
    <w:p w14:paraId="5F4817C2" w14:textId="77777777" w:rsidR="00B73F3B" w:rsidRPr="00BA581A" w:rsidRDefault="00800C82">
      <w:r w:rsidRPr="00BA581A">
        <w:t>samaev@obninsk.ru</w:t>
      </w:r>
    </w:p>
    <w:p w14:paraId="6BC44644" w14:textId="77777777" w:rsidR="00B73F3B" w:rsidRPr="00BA581A" w:rsidRDefault="00800C82">
      <w:r w:rsidRPr="00BA581A">
        <w:t>sbabykina@yandex.ru</w:t>
      </w:r>
    </w:p>
    <w:p w14:paraId="63C881E8" w14:textId="77777777" w:rsidR="00B73F3B" w:rsidRPr="00BA581A" w:rsidRDefault="00800C82">
      <w:r w:rsidRPr="00BA581A">
        <w:t>scyang@kaeri.re.kr</w:t>
      </w:r>
    </w:p>
    <w:p w14:paraId="1E2C8E01" w14:textId="77777777" w:rsidR="00B73F3B" w:rsidRPr="00BA581A" w:rsidRDefault="00800C82">
      <w:r w:rsidRPr="00BA581A">
        <w:t>selyankina@expd.vniief.ru</w:t>
      </w:r>
    </w:p>
    <w:p w14:paraId="2E508558" w14:textId="77777777" w:rsidR="00B73F3B" w:rsidRPr="00BA581A" w:rsidRDefault="00800C82">
      <w:r w:rsidRPr="00BA581A">
        <w:t>sonzogni@bnl.gov</w:t>
      </w:r>
    </w:p>
    <w:p w14:paraId="621857A9" w14:textId="77777777" w:rsidR="00B73F3B" w:rsidRPr="00BA581A" w:rsidRDefault="00800C82">
      <w:r w:rsidRPr="00BA581A">
        <w:t>stakacs@atomki.hu</w:t>
      </w:r>
    </w:p>
    <w:p w14:paraId="5AE7CE4D" w14:textId="77777777" w:rsidR="00B73F3B" w:rsidRPr="00BA581A" w:rsidRDefault="00800C82">
      <w:r w:rsidRPr="00BA581A">
        <w:t>stanislav.hlavac@savba.sk</w:t>
      </w:r>
    </w:p>
    <w:p w14:paraId="09E24CFF" w14:textId="77777777" w:rsidR="00B73F3B" w:rsidRPr="00BA581A" w:rsidRDefault="00800C82">
      <w:r w:rsidRPr="00BA581A">
        <w:t>s.a.dunaeva@yandex.ru</w:t>
      </w:r>
    </w:p>
    <w:p w14:paraId="49B09120" w14:textId="77777777" w:rsidR="00B73F3B" w:rsidRPr="00BA581A" w:rsidRDefault="00800C82">
      <w:r w:rsidRPr="00BA581A">
        <w:t>sv.dunaeva@gmail.com</w:t>
      </w:r>
    </w:p>
    <w:p w14:paraId="15BC6533" w14:textId="77777777" w:rsidR="00B73F3B" w:rsidRPr="00BA581A" w:rsidRDefault="00800C82">
      <w:r w:rsidRPr="00BA581A">
        <w:t>taova@expd.vniief.ru</w:t>
      </w:r>
    </w:p>
    <w:p w14:paraId="77831091" w14:textId="77777777" w:rsidR="00B73F3B" w:rsidRPr="00BA581A" w:rsidRDefault="00800C82">
      <w:r w:rsidRPr="00BA581A">
        <w:t>tarkanyi@atomki.hu</w:t>
      </w:r>
    </w:p>
    <w:p w14:paraId="7A1F8FF8" w14:textId="77777777" w:rsidR="00B73F3B" w:rsidRPr="00BA581A" w:rsidRDefault="00800C82">
      <w:r w:rsidRPr="00BA581A">
        <w:t>vvvarlamov@gmail.com</w:t>
      </w:r>
    </w:p>
    <w:p w14:paraId="27E322B1" w14:textId="77777777" w:rsidR="00B73F3B" w:rsidRPr="00BA581A" w:rsidRDefault="00800C82">
      <w:r w:rsidRPr="00BA581A">
        <w:t>v.zerkin@iaea.org</w:t>
      </w:r>
    </w:p>
    <w:p w14:paraId="4FB6B50B" w14:textId="77777777" w:rsidR="00B73F3B" w:rsidRPr="00BA581A" w:rsidRDefault="00800C82">
      <w:r w:rsidRPr="00BA581A">
        <w:t>yolee@kaeri.re.kr</w:t>
      </w:r>
    </w:p>
    <w:p w14:paraId="2F4C518C" w14:textId="77777777" w:rsidR="00B73F3B" w:rsidRPr="00BA581A" w:rsidRDefault="00800C82">
      <w:r w:rsidRPr="00BA581A">
        <w:t>zholdybayev@inp.kz</w:t>
      </w:r>
    </w:p>
    <w:p w14:paraId="1DE12694" w14:textId="77777777" w:rsidR="00B73F3B" w:rsidRPr="00BA581A" w:rsidRDefault="00800C82">
      <w:pPr>
        <w:pStyle w:val="HTMLPreformatted"/>
        <w:rPr>
          <w:rFonts w:ascii="Times New Roman" w:hAnsi="Times New Roman" w:cs="Times New Roman"/>
          <w:sz w:val="24"/>
          <w:lang w:val="en-US"/>
        </w:rPr>
        <w:sectPr w:rsidR="00B73F3B" w:rsidRPr="00BA581A">
          <w:type w:val="continuous"/>
          <w:pgSz w:w="11906" w:h="16838"/>
          <w:pgMar w:top="1440" w:right="1174" w:bottom="1954" w:left="1174" w:header="720" w:footer="1440" w:gutter="0"/>
          <w:cols w:num="2" w:space="720"/>
          <w:docGrid w:linePitch="360"/>
        </w:sectPr>
      </w:pPr>
      <w:r w:rsidRPr="00BA581A">
        <w:rPr>
          <w:rFonts w:ascii="Times New Roman" w:hAnsi="Times New Roman" w:cs="Times New Roman"/>
          <w:sz w:val="24"/>
          <w:lang w:val="en-US"/>
        </w:rPr>
        <w:t>zhuangyx@ciae.ac.cn</w:t>
      </w:r>
    </w:p>
    <w:p w14:paraId="6191B083" w14:textId="77777777" w:rsidR="00B73F3B" w:rsidRPr="00BA581A" w:rsidRDefault="00B73F3B">
      <w:pPr>
        <w:pStyle w:val="HTMLPreformatted"/>
        <w:rPr>
          <w:lang w:val="en-US"/>
        </w:rPr>
        <w:sectPr w:rsidR="00B73F3B" w:rsidRPr="00BA581A">
          <w:type w:val="continuous"/>
          <w:pgSz w:w="11906" w:h="16838"/>
          <w:pgMar w:top="1440" w:right="1174" w:bottom="1954" w:left="1174" w:header="720" w:footer="1440" w:gutter="0"/>
          <w:cols w:num="2" w:space="720"/>
          <w:docGrid w:linePitch="360"/>
        </w:sectPr>
      </w:pPr>
    </w:p>
    <w:p w14:paraId="2D2D8D00" w14:textId="77777777" w:rsidR="00800C82" w:rsidRPr="00BA581A" w:rsidRDefault="00800C82">
      <w:pPr>
        <w:pStyle w:val="HTMLPreformatted"/>
        <w:rPr>
          <w:lang w:val="en-US"/>
        </w:rPr>
      </w:pPr>
    </w:p>
    <w:sectPr w:rsidR="00800C82" w:rsidRPr="00BA581A">
      <w:type w:val="continuous"/>
      <w:pgSz w:w="11906" w:h="16838"/>
      <w:pgMar w:top="1440" w:right="1174" w:bottom="1954" w:left="1174"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2173D" w14:textId="77777777" w:rsidR="00C7536A" w:rsidRDefault="00C7536A">
      <w:r>
        <w:separator/>
      </w:r>
    </w:p>
  </w:endnote>
  <w:endnote w:type="continuationSeparator" w:id="0">
    <w:p w14:paraId="2A9C1D5D" w14:textId="77777777" w:rsidR="00C7536A" w:rsidRDefault="00C7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OpenSymbol">
    <w:altName w:val="Arial Unicode MS"/>
    <w:panose1 w:val="020B0604020202020204"/>
    <w:charset w:val="8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pitch w:val="variable"/>
    <w:sig w:usb0="0000A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4EE5F" w14:textId="77777777" w:rsidR="00E555EE" w:rsidRDefault="00E555EE">
    <w:pPr>
      <w:pStyle w:val="Footer"/>
      <w:jc w:val="center"/>
    </w:pPr>
    <w:r>
      <w:fldChar w:fldCharType="begin"/>
    </w:r>
    <w:r>
      <w:instrText xml:space="preserve"> PAGE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3A935" w14:textId="77777777" w:rsidR="00C7536A" w:rsidRDefault="00C7536A">
      <w:r>
        <w:separator/>
      </w:r>
    </w:p>
  </w:footnote>
  <w:footnote w:type="continuationSeparator" w:id="0">
    <w:p w14:paraId="473C91CC" w14:textId="77777777" w:rsidR="00C7536A" w:rsidRDefault="00C753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45A3E"/>
    <w:multiLevelType w:val="hybridMultilevel"/>
    <w:tmpl w:val="D0A4BBB2"/>
    <w:lvl w:ilvl="0" w:tplc="16762460">
      <w:start w:val="1"/>
      <w:numFmt w:val="decimal"/>
      <w:lvlText w:val="%1."/>
      <w:lvlJc w:val="left"/>
      <w:pPr>
        <w:ind w:left="720" w:hanging="36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AD3BC7"/>
    <w:multiLevelType w:val="hybridMultilevel"/>
    <w:tmpl w:val="D0A4BBB2"/>
    <w:lvl w:ilvl="0" w:tplc="16762460">
      <w:start w:val="1"/>
      <w:numFmt w:val="decimal"/>
      <w:lvlText w:val="%1."/>
      <w:lvlJc w:val="left"/>
      <w:pPr>
        <w:ind w:left="720" w:hanging="36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1F5452"/>
    <w:multiLevelType w:val="hybridMultilevel"/>
    <w:tmpl w:val="D0A4BBB2"/>
    <w:lvl w:ilvl="0" w:tplc="16762460">
      <w:start w:val="1"/>
      <w:numFmt w:val="decimal"/>
      <w:lvlText w:val="%1."/>
      <w:lvlJc w:val="left"/>
      <w:pPr>
        <w:ind w:left="720" w:hanging="36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9D0E73"/>
    <w:multiLevelType w:val="hybridMultilevel"/>
    <w:tmpl w:val="94503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3D4DEB"/>
    <w:multiLevelType w:val="hybridMultilevel"/>
    <w:tmpl w:val="90F22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FF266E"/>
    <w:multiLevelType w:val="hybridMultilevel"/>
    <w:tmpl w:val="2C506D32"/>
    <w:lvl w:ilvl="0" w:tplc="B478D9D8">
      <w:start w:val="1"/>
      <w:numFmt w:val="bullet"/>
      <w:lvlText w:val="•"/>
      <w:lvlJc w:val="left"/>
      <w:pPr>
        <w:tabs>
          <w:tab w:val="num" w:pos="720"/>
        </w:tabs>
        <w:ind w:left="720" w:hanging="360"/>
      </w:pPr>
      <w:rPr>
        <w:rFonts w:ascii="Arial" w:hAnsi="Arial" w:hint="default"/>
      </w:rPr>
    </w:lvl>
    <w:lvl w:ilvl="1" w:tplc="CDCEEDE4" w:tentative="1">
      <w:start w:val="1"/>
      <w:numFmt w:val="bullet"/>
      <w:lvlText w:val="•"/>
      <w:lvlJc w:val="left"/>
      <w:pPr>
        <w:tabs>
          <w:tab w:val="num" w:pos="1440"/>
        </w:tabs>
        <w:ind w:left="1440" w:hanging="360"/>
      </w:pPr>
      <w:rPr>
        <w:rFonts w:ascii="Arial" w:hAnsi="Arial" w:hint="default"/>
      </w:rPr>
    </w:lvl>
    <w:lvl w:ilvl="2" w:tplc="DE609966" w:tentative="1">
      <w:start w:val="1"/>
      <w:numFmt w:val="bullet"/>
      <w:lvlText w:val="•"/>
      <w:lvlJc w:val="left"/>
      <w:pPr>
        <w:tabs>
          <w:tab w:val="num" w:pos="2160"/>
        </w:tabs>
        <w:ind w:left="2160" w:hanging="360"/>
      </w:pPr>
      <w:rPr>
        <w:rFonts w:ascii="Arial" w:hAnsi="Arial" w:hint="default"/>
      </w:rPr>
    </w:lvl>
    <w:lvl w:ilvl="3" w:tplc="8D8E13B2" w:tentative="1">
      <w:start w:val="1"/>
      <w:numFmt w:val="bullet"/>
      <w:lvlText w:val="•"/>
      <w:lvlJc w:val="left"/>
      <w:pPr>
        <w:tabs>
          <w:tab w:val="num" w:pos="2880"/>
        </w:tabs>
        <w:ind w:left="2880" w:hanging="360"/>
      </w:pPr>
      <w:rPr>
        <w:rFonts w:ascii="Arial" w:hAnsi="Arial" w:hint="default"/>
      </w:rPr>
    </w:lvl>
    <w:lvl w:ilvl="4" w:tplc="058E6ECC" w:tentative="1">
      <w:start w:val="1"/>
      <w:numFmt w:val="bullet"/>
      <w:lvlText w:val="•"/>
      <w:lvlJc w:val="left"/>
      <w:pPr>
        <w:tabs>
          <w:tab w:val="num" w:pos="3600"/>
        </w:tabs>
        <w:ind w:left="3600" w:hanging="360"/>
      </w:pPr>
      <w:rPr>
        <w:rFonts w:ascii="Arial" w:hAnsi="Arial" w:hint="default"/>
      </w:rPr>
    </w:lvl>
    <w:lvl w:ilvl="5" w:tplc="1278F55A" w:tentative="1">
      <w:start w:val="1"/>
      <w:numFmt w:val="bullet"/>
      <w:lvlText w:val="•"/>
      <w:lvlJc w:val="left"/>
      <w:pPr>
        <w:tabs>
          <w:tab w:val="num" w:pos="4320"/>
        </w:tabs>
        <w:ind w:left="4320" w:hanging="360"/>
      </w:pPr>
      <w:rPr>
        <w:rFonts w:ascii="Arial" w:hAnsi="Arial" w:hint="default"/>
      </w:rPr>
    </w:lvl>
    <w:lvl w:ilvl="6" w:tplc="2A6A7562" w:tentative="1">
      <w:start w:val="1"/>
      <w:numFmt w:val="bullet"/>
      <w:lvlText w:val="•"/>
      <w:lvlJc w:val="left"/>
      <w:pPr>
        <w:tabs>
          <w:tab w:val="num" w:pos="5040"/>
        </w:tabs>
        <w:ind w:left="5040" w:hanging="360"/>
      </w:pPr>
      <w:rPr>
        <w:rFonts w:ascii="Arial" w:hAnsi="Arial" w:hint="default"/>
      </w:rPr>
    </w:lvl>
    <w:lvl w:ilvl="7" w:tplc="BAFCC3B8" w:tentative="1">
      <w:start w:val="1"/>
      <w:numFmt w:val="bullet"/>
      <w:lvlText w:val="•"/>
      <w:lvlJc w:val="left"/>
      <w:pPr>
        <w:tabs>
          <w:tab w:val="num" w:pos="5760"/>
        </w:tabs>
        <w:ind w:left="5760" w:hanging="360"/>
      </w:pPr>
      <w:rPr>
        <w:rFonts w:ascii="Arial" w:hAnsi="Arial" w:hint="default"/>
      </w:rPr>
    </w:lvl>
    <w:lvl w:ilvl="8" w:tplc="E7FAF9A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C6B0447"/>
    <w:multiLevelType w:val="hybridMultilevel"/>
    <w:tmpl w:val="6310CAB8"/>
    <w:lvl w:ilvl="0" w:tplc="F342AD9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512BB4"/>
    <w:multiLevelType w:val="hybridMultilevel"/>
    <w:tmpl w:val="F542A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2"/>
  </w:num>
  <w:num w:numId="5">
    <w:abstractNumId w:val="1"/>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825"/>
    <w:rsid w:val="000059F1"/>
    <w:rsid w:val="00014B00"/>
    <w:rsid w:val="00024FF0"/>
    <w:rsid w:val="00035BF3"/>
    <w:rsid w:val="00053541"/>
    <w:rsid w:val="00062232"/>
    <w:rsid w:val="000677A0"/>
    <w:rsid w:val="00085DFE"/>
    <w:rsid w:val="00086CDD"/>
    <w:rsid w:val="000B1723"/>
    <w:rsid w:val="000B64DB"/>
    <w:rsid w:val="000E2F71"/>
    <w:rsid w:val="000F10F8"/>
    <w:rsid w:val="0011131C"/>
    <w:rsid w:val="00137DA5"/>
    <w:rsid w:val="001504CE"/>
    <w:rsid w:val="001714A2"/>
    <w:rsid w:val="001819F5"/>
    <w:rsid w:val="001954AF"/>
    <w:rsid w:val="00197AC4"/>
    <w:rsid w:val="001A1B7A"/>
    <w:rsid w:val="001B66DB"/>
    <w:rsid w:val="001E0BDA"/>
    <w:rsid w:val="001F5C2F"/>
    <w:rsid w:val="001F6817"/>
    <w:rsid w:val="00215713"/>
    <w:rsid w:val="00220825"/>
    <w:rsid w:val="00222D74"/>
    <w:rsid w:val="0025637E"/>
    <w:rsid w:val="002656F9"/>
    <w:rsid w:val="002666E1"/>
    <w:rsid w:val="002721AB"/>
    <w:rsid w:val="00277333"/>
    <w:rsid w:val="0029491E"/>
    <w:rsid w:val="00296776"/>
    <w:rsid w:val="002B71FA"/>
    <w:rsid w:val="002E0260"/>
    <w:rsid w:val="002E0C13"/>
    <w:rsid w:val="002E4F18"/>
    <w:rsid w:val="002F59E9"/>
    <w:rsid w:val="00303A10"/>
    <w:rsid w:val="00323642"/>
    <w:rsid w:val="00324C6A"/>
    <w:rsid w:val="00330990"/>
    <w:rsid w:val="0035568F"/>
    <w:rsid w:val="003577D3"/>
    <w:rsid w:val="00365078"/>
    <w:rsid w:val="0037018E"/>
    <w:rsid w:val="003752FB"/>
    <w:rsid w:val="0037562C"/>
    <w:rsid w:val="003878FD"/>
    <w:rsid w:val="00387B58"/>
    <w:rsid w:val="0039765B"/>
    <w:rsid w:val="003B03AF"/>
    <w:rsid w:val="003B0F4E"/>
    <w:rsid w:val="003C005B"/>
    <w:rsid w:val="003E5C3B"/>
    <w:rsid w:val="003F07E8"/>
    <w:rsid w:val="003F635F"/>
    <w:rsid w:val="003F6536"/>
    <w:rsid w:val="004013B6"/>
    <w:rsid w:val="0041681B"/>
    <w:rsid w:val="00422937"/>
    <w:rsid w:val="00426507"/>
    <w:rsid w:val="00440637"/>
    <w:rsid w:val="0045424B"/>
    <w:rsid w:val="00463693"/>
    <w:rsid w:val="0047030F"/>
    <w:rsid w:val="004716E2"/>
    <w:rsid w:val="0047317D"/>
    <w:rsid w:val="004814AA"/>
    <w:rsid w:val="004831A6"/>
    <w:rsid w:val="004874EC"/>
    <w:rsid w:val="004A5454"/>
    <w:rsid w:val="004B403E"/>
    <w:rsid w:val="004B6B06"/>
    <w:rsid w:val="004F7BC3"/>
    <w:rsid w:val="00523510"/>
    <w:rsid w:val="00531E0E"/>
    <w:rsid w:val="005331F1"/>
    <w:rsid w:val="0054005B"/>
    <w:rsid w:val="0055680F"/>
    <w:rsid w:val="00557BBA"/>
    <w:rsid w:val="0056231F"/>
    <w:rsid w:val="005630BA"/>
    <w:rsid w:val="00590EAB"/>
    <w:rsid w:val="00591E19"/>
    <w:rsid w:val="005A4915"/>
    <w:rsid w:val="005A7F64"/>
    <w:rsid w:val="005C15A6"/>
    <w:rsid w:val="005E0933"/>
    <w:rsid w:val="006027AA"/>
    <w:rsid w:val="0060288F"/>
    <w:rsid w:val="00604FB9"/>
    <w:rsid w:val="00616AE0"/>
    <w:rsid w:val="00622A2D"/>
    <w:rsid w:val="00633C4E"/>
    <w:rsid w:val="006516DD"/>
    <w:rsid w:val="0066154D"/>
    <w:rsid w:val="00691C1A"/>
    <w:rsid w:val="00694F29"/>
    <w:rsid w:val="006A2140"/>
    <w:rsid w:val="006C633F"/>
    <w:rsid w:val="006E3213"/>
    <w:rsid w:val="006E5B15"/>
    <w:rsid w:val="006F24D9"/>
    <w:rsid w:val="00700355"/>
    <w:rsid w:val="00704696"/>
    <w:rsid w:val="00704DB4"/>
    <w:rsid w:val="00741B30"/>
    <w:rsid w:val="0075563E"/>
    <w:rsid w:val="0076486E"/>
    <w:rsid w:val="0079788B"/>
    <w:rsid w:val="007A10EE"/>
    <w:rsid w:val="007A3568"/>
    <w:rsid w:val="007A43B6"/>
    <w:rsid w:val="007B2B3F"/>
    <w:rsid w:val="007B5BEE"/>
    <w:rsid w:val="007D2580"/>
    <w:rsid w:val="007D4C89"/>
    <w:rsid w:val="007E51C7"/>
    <w:rsid w:val="007E5834"/>
    <w:rsid w:val="007F1A09"/>
    <w:rsid w:val="00800C82"/>
    <w:rsid w:val="00811E8E"/>
    <w:rsid w:val="00812A9D"/>
    <w:rsid w:val="008209D8"/>
    <w:rsid w:val="0083217D"/>
    <w:rsid w:val="008351BC"/>
    <w:rsid w:val="0087476F"/>
    <w:rsid w:val="0088214C"/>
    <w:rsid w:val="00885CF2"/>
    <w:rsid w:val="008C114C"/>
    <w:rsid w:val="008C1A67"/>
    <w:rsid w:val="008C45E6"/>
    <w:rsid w:val="008C759A"/>
    <w:rsid w:val="008F4AE9"/>
    <w:rsid w:val="009032AA"/>
    <w:rsid w:val="0093276E"/>
    <w:rsid w:val="00936309"/>
    <w:rsid w:val="009550C1"/>
    <w:rsid w:val="00963FD8"/>
    <w:rsid w:val="00970F8F"/>
    <w:rsid w:val="00997CA5"/>
    <w:rsid w:val="009C0F08"/>
    <w:rsid w:val="009D37F0"/>
    <w:rsid w:val="00A252A5"/>
    <w:rsid w:val="00A27E13"/>
    <w:rsid w:val="00A32A52"/>
    <w:rsid w:val="00A3343F"/>
    <w:rsid w:val="00A334F0"/>
    <w:rsid w:val="00A36993"/>
    <w:rsid w:val="00A40385"/>
    <w:rsid w:val="00A447F8"/>
    <w:rsid w:val="00A448FB"/>
    <w:rsid w:val="00A71163"/>
    <w:rsid w:val="00A82DEE"/>
    <w:rsid w:val="00AA145C"/>
    <w:rsid w:val="00AC2864"/>
    <w:rsid w:val="00AD5E82"/>
    <w:rsid w:val="00AE1D4C"/>
    <w:rsid w:val="00AF529F"/>
    <w:rsid w:val="00AF5AD2"/>
    <w:rsid w:val="00B21147"/>
    <w:rsid w:val="00B25B0B"/>
    <w:rsid w:val="00B42946"/>
    <w:rsid w:val="00B448C9"/>
    <w:rsid w:val="00B44A21"/>
    <w:rsid w:val="00B55538"/>
    <w:rsid w:val="00B62E27"/>
    <w:rsid w:val="00B72CD2"/>
    <w:rsid w:val="00B73F3B"/>
    <w:rsid w:val="00B84177"/>
    <w:rsid w:val="00B84E5B"/>
    <w:rsid w:val="00B97647"/>
    <w:rsid w:val="00B9781C"/>
    <w:rsid w:val="00BA581A"/>
    <w:rsid w:val="00BC0C3D"/>
    <w:rsid w:val="00BD1012"/>
    <w:rsid w:val="00BD6399"/>
    <w:rsid w:val="00BE1DE0"/>
    <w:rsid w:val="00BF1CC0"/>
    <w:rsid w:val="00BF41B3"/>
    <w:rsid w:val="00BF68CB"/>
    <w:rsid w:val="00C13858"/>
    <w:rsid w:val="00C207AD"/>
    <w:rsid w:val="00C24E3A"/>
    <w:rsid w:val="00C308F6"/>
    <w:rsid w:val="00C7536A"/>
    <w:rsid w:val="00C75644"/>
    <w:rsid w:val="00CA636B"/>
    <w:rsid w:val="00CB78ED"/>
    <w:rsid w:val="00CC5C74"/>
    <w:rsid w:val="00CC701D"/>
    <w:rsid w:val="00CD08B1"/>
    <w:rsid w:val="00D01D06"/>
    <w:rsid w:val="00D16197"/>
    <w:rsid w:val="00D26D4A"/>
    <w:rsid w:val="00D41A57"/>
    <w:rsid w:val="00D42534"/>
    <w:rsid w:val="00D55654"/>
    <w:rsid w:val="00D55E19"/>
    <w:rsid w:val="00D67108"/>
    <w:rsid w:val="00D7225A"/>
    <w:rsid w:val="00D81242"/>
    <w:rsid w:val="00D84D11"/>
    <w:rsid w:val="00DA2590"/>
    <w:rsid w:val="00DA39A1"/>
    <w:rsid w:val="00DC4581"/>
    <w:rsid w:val="00DD4223"/>
    <w:rsid w:val="00DF22CD"/>
    <w:rsid w:val="00E338FE"/>
    <w:rsid w:val="00E420FE"/>
    <w:rsid w:val="00E423D4"/>
    <w:rsid w:val="00E555EE"/>
    <w:rsid w:val="00E5660D"/>
    <w:rsid w:val="00E6253E"/>
    <w:rsid w:val="00E66A11"/>
    <w:rsid w:val="00E814DD"/>
    <w:rsid w:val="00E95C7E"/>
    <w:rsid w:val="00EB04C7"/>
    <w:rsid w:val="00EE0361"/>
    <w:rsid w:val="00EF13A9"/>
    <w:rsid w:val="00F11D2A"/>
    <w:rsid w:val="00F20069"/>
    <w:rsid w:val="00F252D9"/>
    <w:rsid w:val="00F344E9"/>
    <w:rsid w:val="00F36F2E"/>
    <w:rsid w:val="00F42E86"/>
    <w:rsid w:val="00F61428"/>
    <w:rsid w:val="00F61702"/>
    <w:rsid w:val="00FA2B88"/>
    <w:rsid w:val="00FA5A23"/>
    <w:rsid w:val="00FC3747"/>
    <w:rsid w:val="00FD5257"/>
    <w:rsid w:val="00FF3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C2E7D32"/>
  <w15:chartTrackingRefBased/>
  <w15:docId w15:val="{FE9DE0ED-B4C6-5F4D-819F-C28293275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7AA"/>
    <w:rPr>
      <w:sz w:val="24"/>
      <w:szCs w:val="24"/>
    </w:rPr>
  </w:style>
  <w:style w:type="paragraph" w:styleId="Heading5">
    <w:name w:val="heading 5"/>
    <w:basedOn w:val="Normal"/>
    <w:link w:val="Heading5Char"/>
    <w:uiPriority w:val="9"/>
    <w:qFormat/>
    <w:rsid w:val="00694F29"/>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1z0">
    <w:name w:val="WW8Num1z0"/>
    <w:rPr>
      <w:rFonts w:ascii="Times New Roman" w:hAnsi="Times New Roman" w:cs="Times New Roman"/>
    </w:rPr>
  </w:style>
  <w:style w:type="character" w:customStyle="1" w:styleId="WW8Num1z1">
    <w:name w:val="WW8Num1z1"/>
    <w:rPr>
      <w:rFonts w:ascii="OpenSymbol" w:hAnsi="OpenSymbol" w:cs="Open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DefaultParagraphFont">
    <w:name w:val="WW-Default Paragraph Font"/>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Absatz-Standardschriftart1">
    <w:name w:val="Absatz-Standardschriftart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DefaultParagraphFont1">
    <w:name w:val="WW-Default Paragraph Font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a">
    <w:name w:val="段落フォント"/>
  </w:style>
  <w:style w:type="character" w:customStyle="1" w:styleId="CharChar">
    <w:name w:val="Char Char"/>
    <w:rPr>
      <w:rFonts w:ascii="Courier New" w:eastAsia="MS Mincho" w:hAnsi="Courier New" w:cs="Courier New"/>
      <w:lang w:val="en-ZW" w:eastAsia="ar-SA" w:bidi="ar-SA"/>
    </w:rPr>
  </w:style>
  <w:style w:type="character" w:customStyle="1" w:styleId="WW-CharChar">
    <w:name w:val="WW- Char Char"/>
    <w:rPr>
      <w:rFonts w:ascii="Courier New" w:eastAsia="MS Mincho" w:hAnsi="Courier New" w:cs="Courier New"/>
      <w:lang w:val="en-ZW" w:eastAsia="ar-SA" w:bidi="ar-SA"/>
    </w:rPr>
  </w:style>
  <w:style w:type="character" w:styleId="Hyperlink">
    <w:name w:val="Hyperlink"/>
    <w:rPr>
      <w:color w:val="0000FF"/>
      <w:u w:val="single"/>
    </w:rPr>
  </w:style>
  <w:style w:type="character" w:customStyle="1" w:styleId="Aufzhlungszeichen1">
    <w:name w:val="Aufzählungszeichen1"/>
    <w:rPr>
      <w:rFonts w:ascii="OpenSymbol" w:eastAsia="OpenSymbol" w:hAnsi="OpenSymbol" w:cs="OpenSymbol"/>
    </w:rPr>
  </w:style>
  <w:style w:type="character" w:customStyle="1" w:styleId="Aufzhlungszeichen">
    <w:name w:val="Aufzählungszeichen"/>
    <w:rPr>
      <w:rFonts w:ascii="OpenSymbol" w:eastAsia="OpenSymbol" w:hAnsi="OpenSymbol" w:cs="OpenSymbol"/>
    </w:rPr>
  </w:style>
  <w:style w:type="character" w:customStyle="1" w:styleId="Nummerierungszeichen">
    <w:name w:val="Nummerierungszeichen"/>
  </w:style>
  <w:style w:type="character" w:customStyle="1" w:styleId="Funotenzeichen">
    <w:name w:val="Fußnotenzeichen"/>
    <w:rPr>
      <w:vertAlign w:val="superscript"/>
    </w:rPr>
  </w:style>
  <w:style w:type="character" w:customStyle="1" w:styleId="WW-Funotenzeichen">
    <w:name w:val="WW-Fußnotenzeichen"/>
  </w:style>
  <w:style w:type="character" w:customStyle="1" w:styleId="Endnotenzeichen">
    <w:name w:val="Endnotenzeichen"/>
    <w:rPr>
      <w:vertAlign w:val="superscript"/>
    </w:rPr>
  </w:style>
  <w:style w:type="character" w:customStyle="1" w:styleId="WW-Endnotenzeichen">
    <w:name w:val="WW-Endnotenzeichen"/>
  </w:style>
  <w:style w:type="character" w:styleId="FootnoteReference">
    <w:name w:val="footnote reference"/>
    <w:rPr>
      <w:vertAlign w:val="superscript"/>
    </w:rPr>
  </w:style>
  <w:style w:type="character" w:styleId="EndnoteReference">
    <w:name w:val="endnote reference"/>
    <w:rPr>
      <w:vertAlign w:val="superscript"/>
    </w:rPr>
  </w:style>
  <w:style w:type="paragraph" w:customStyle="1" w:styleId="berschrift">
    <w:name w:val="Überschrift"/>
    <w:basedOn w:val="Normal"/>
    <w:next w:val="BodyText"/>
    <w:pPr>
      <w:keepNext/>
      <w:suppressAutoHyphens/>
      <w:spacing w:before="240" w:after="120"/>
    </w:pPr>
    <w:rPr>
      <w:rFonts w:ascii="Arial" w:eastAsia="MS Mincho" w:hAnsi="Arial" w:cs="Tahoma"/>
      <w:sz w:val="28"/>
      <w:szCs w:val="28"/>
      <w:lang w:eastAsia="ar-SA"/>
    </w:rPr>
  </w:style>
  <w:style w:type="paragraph" w:styleId="BodyText">
    <w:name w:val="Body Text"/>
    <w:basedOn w:val="Normal"/>
    <w:pPr>
      <w:suppressAutoHyphens/>
      <w:spacing w:after="120"/>
    </w:pPr>
    <w:rPr>
      <w:rFonts w:eastAsia="MS Mincho"/>
      <w:sz w:val="20"/>
      <w:szCs w:val="20"/>
      <w:lang w:eastAsia="ar-SA"/>
    </w:rPr>
  </w:style>
  <w:style w:type="paragraph" w:styleId="List">
    <w:name w:val="List"/>
    <w:basedOn w:val="BodyText"/>
    <w:rPr>
      <w:rFonts w:cs="Tahoma"/>
    </w:rPr>
  </w:style>
  <w:style w:type="paragraph" w:customStyle="1" w:styleId="Beschriftung">
    <w:name w:val="Beschriftung"/>
    <w:basedOn w:val="Normal"/>
    <w:pPr>
      <w:suppressLineNumbers/>
      <w:suppressAutoHyphens/>
      <w:spacing w:before="120" w:after="120"/>
    </w:pPr>
    <w:rPr>
      <w:rFonts w:eastAsia="MS Mincho" w:cs="Mangal"/>
      <w:i/>
      <w:iCs/>
      <w:lang w:eastAsia="ar-SA"/>
    </w:rPr>
  </w:style>
  <w:style w:type="paragraph" w:customStyle="1" w:styleId="Verzeichnis">
    <w:name w:val="Verzeichnis"/>
    <w:basedOn w:val="Normal"/>
    <w:pPr>
      <w:suppressLineNumbers/>
      <w:suppressAutoHyphens/>
    </w:pPr>
    <w:rPr>
      <w:rFonts w:eastAsia="MS Mincho" w:cs="Tahoma"/>
      <w:sz w:val="20"/>
      <w:szCs w:val="20"/>
      <w:lang w:eastAsia="ar-SA"/>
    </w:rPr>
  </w:style>
  <w:style w:type="paragraph" w:customStyle="1" w:styleId="Beschriftung1">
    <w:name w:val="Beschriftung1"/>
    <w:basedOn w:val="Normal"/>
    <w:pPr>
      <w:suppressLineNumbers/>
      <w:suppressAutoHyphens/>
      <w:spacing w:before="120" w:after="120"/>
    </w:pPr>
    <w:rPr>
      <w:rFonts w:eastAsia="MS Mincho" w:cs="Tahoma"/>
      <w:i/>
      <w:iCs/>
      <w:lang w:eastAsia="ar-SA"/>
    </w:rPr>
  </w:style>
  <w:style w:type="paragraph" w:customStyle="1" w:styleId="HTML">
    <w:name w:val="HTML 書式付き"/>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MS Mincho" w:hAnsi="Courier New" w:cs="Courier New"/>
      <w:sz w:val="20"/>
      <w:szCs w:val="20"/>
      <w:lang w:val="en-ZW" w:eastAsia="ar-SA"/>
    </w:rPr>
  </w:style>
  <w:style w:type="paragraph" w:styleId="BalloonText">
    <w:name w:val="Balloon Text"/>
    <w:basedOn w:val="Normal"/>
    <w:pPr>
      <w:suppressAutoHyphens/>
    </w:pPr>
    <w:rPr>
      <w:rFonts w:ascii="Tahoma" w:eastAsia="MS Mincho" w:hAnsi="Tahoma" w:cs="Tahoma"/>
      <w:sz w:val="16"/>
      <w:szCs w:val="16"/>
      <w:lang w:eastAsia="ar-SA"/>
    </w:rPr>
  </w:style>
  <w:style w:type="paragraph" w:customStyle="1" w:styleId="TabellenInhalt">
    <w:name w:val="Tabellen Inhalt"/>
    <w:basedOn w:val="Normal"/>
    <w:pPr>
      <w:suppressLineNumbers/>
      <w:suppressAutoHyphens/>
    </w:pPr>
    <w:rPr>
      <w:rFonts w:eastAsia="MS Mincho"/>
      <w:sz w:val="20"/>
      <w:szCs w:val="20"/>
      <w:lang w:eastAsia="ar-SA"/>
    </w:rPr>
  </w:style>
  <w:style w:type="paragraph" w:customStyle="1" w:styleId="Tabellenberschrift">
    <w:name w:val="Tabellen Überschrift"/>
    <w:basedOn w:val="TabellenInhalt"/>
    <w:pPr>
      <w:jc w:val="center"/>
    </w:pPr>
    <w:rPr>
      <w:b/>
      <w:bCs/>
    </w:rPr>
  </w:style>
  <w:style w:type="paragraph" w:customStyle="1" w:styleId="VorformatierterText">
    <w:name w:val="Vorformatierter Text"/>
    <w:basedOn w:val="Normal"/>
    <w:pPr>
      <w:suppressAutoHyphens/>
    </w:pPr>
    <w:rPr>
      <w:rFonts w:ascii="Courier New" w:eastAsia="Courier New" w:hAnsi="Courier New" w:cs="Courier New"/>
      <w:sz w:val="20"/>
      <w:szCs w:val="20"/>
      <w:lang w:eastAsia="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MS Mincho" w:hAnsi="Courier New" w:cs="Courier New"/>
      <w:sz w:val="20"/>
      <w:szCs w:val="20"/>
      <w:lang w:val="en-ZW" w:eastAsia="ar-SA"/>
    </w:rPr>
  </w:style>
  <w:style w:type="paragraph" w:styleId="Footer">
    <w:name w:val="footer"/>
    <w:basedOn w:val="Normal"/>
    <w:pPr>
      <w:suppressLineNumbers/>
      <w:tabs>
        <w:tab w:val="center" w:pos="4779"/>
        <w:tab w:val="right" w:pos="9558"/>
      </w:tabs>
      <w:suppressAutoHyphens/>
    </w:pPr>
    <w:rPr>
      <w:rFonts w:eastAsia="MS Mincho"/>
      <w:sz w:val="20"/>
      <w:szCs w:val="20"/>
      <w:lang w:eastAsia="ar-SA"/>
    </w:rPr>
  </w:style>
  <w:style w:type="paragraph" w:styleId="Header">
    <w:name w:val="header"/>
    <w:basedOn w:val="Normal"/>
    <w:pPr>
      <w:suppressLineNumbers/>
      <w:tabs>
        <w:tab w:val="center" w:pos="4819"/>
        <w:tab w:val="right" w:pos="9638"/>
      </w:tabs>
      <w:suppressAutoHyphens/>
    </w:pPr>
    <w:rPr>
      <w:rFonts w:eastAsia="MS Mincho"/>
      <w:sz w:val="20"/>
      <w:szCs w:val="20"/>
      <w:lang w:eastAsia="ar-SA"/>
    </w:rPr>
  </w:style>
  <w:style w:type="paragraph" w:styleId="FootnoteText">
    <w:name w:val="footnote text"/>
    <w:basedOn w:val="Normal"/>
    <w:pPr>
      <w:suppressLineNumbers/>
      <w:suppressAutoHyphens/>
      <w:ind w:left="283" w:hanging="283"/>
    </w:pPr>
    <w:rPr>
      <w:rFonts w:eastAsia="MS Mincho"/>
      <w:sz w:val="20"/>
      <w:szCs w:val="20"/>
      <w:lang w:eastAsia="ar-SA"/>
    </w:rPr>
  </w:style>
  <w:style w:type="character" w:styleId="CommentReference">
    <w:name w:val="annotation reference"/>
    <w:basedOn w:val="DefaultParagraphFont"/>
    <w:uiPriority w:val="99"/>
    <w:semiHidden/>
    <w:unhideWhenUsed/>
    <w:rsid w:val="004B403E"/>
    <w:rPr>
      <w:sz w:val="16"/>
      <w:szCs w:val="16"/>
    </w:rPr>
  </w:style>
  <w:style w:type="paragraph" w:styleId="CommentText">
    <w:name w:val="annotation text"/>
    <w:basedOn w:val="Normal"/>
    <w:link w:val="CommentTextChar"/>
    <w:uiPriority w:val="99"/>
    <w:semiHidden/>
    <w:unhideWhenUsed/>
    <w:rsid w:val="004B403E"/>
  </w:style>
  <w:style w:type="character" w:customStyle="1" w:styleId="CommentTextChar">
    <w:name w:val="Comment Text Char"/>
    <w:basedOn w:val="DefaultParagraphFont"/>
    <w:link w:val="CommentText"/>
    <w:uiPriority w:val="99"/>
    <w:semiHidden/>
    <w:rsid w:val="004B403E"/>
    <w:rPr>
      <w:rFonts w:eastAsia="MS Mincho"/>
      <w:lang w:eastAsia="ar-SA"/>
    </w:rPr>
  </w:style>
  <w:style w:type="paragraph" w:styleId="CommentSubject">
    <w:name w:val="annotation subject"/>
    <w:basedOn w:val="CommentText"/>
    <w:next w:val="CommentText"/>
    <w:link w:val="CommentSubjectChar"/>
    <w:uiPriority w:val="99"/>
    <w:semiHidden/>
    <w:unhideWhenUsed/>
    <w:rsid w:val="004B403E"/>
    <w:rPr>
      <w:b/>
      <w:bCs/>
    </w:rPr>
  </w:style>
  <w:style w:type="character" w:customStyle="1" w:styleId="CommentSubjectChar">
    <w:name w:val="Comment Subject Char"/>
    <w:basedOn w:val="CommentTextChar"/>
    <w:link w:val="CommentSubject"/>
    <w:uiPriority w:val="99"/>
    <w:semiHidden/>
    <w:rsid w:val="004B403E"/>
    <w:rPr>
      <w:rFonts w:eastAsia="MS Mincho"/>
      <w:b/>
      <w:bCs/>
      <w:lang w:eastAsia="ar-SA"/>
    </w:rPr>
  </w:style>
  <w:style w:type="paragraph" w:styleId="Revision">
    <w:name w:val="Revision"/>
    <w:hidden/>
    <w:uiPriority w:val="99"/>
    <w:semiHidden/>
    <w:rsid w:val="00B44A21"/>
    <w:rPr>
      <w:rFonts w:eastAsia="MS Mincho"/>
      <w:lang w:eastAsia="ar-SA"/>
    </w:rPr>
  </w:style>
  <w:style w:type="paragraph" w:styleId="ListParagraph">
    <w:name w:val="List Paragraph"/>
    <w:basedOn w:val="Normal"/>
    <w:uiPriority w:val="34"/>
    <w:qFormat/>
    <w:rsid w:val="00BF68CB"/>
    <w:pPr>
      <w:suppressAutoHyphens/>
      <w:ind w:left="720"/>
      <w:contextualSpacing/>
    </w:pPr>
    <w:rPr>
      <w:rFonts w:eastAsia="MS Mincho"/>
      <w:sz w:val="20"/>
      <w:szCs w:val="20"/>
      <w:lang w:eastAsia="ar-SA"/>
    </w:rPr>
  </w:style>
  <w:style w:type="character" w:styleId="FollowedHyperlink">
    <w:name w:val="FollowedHyperlink"/>
    <w:basedOn w:val="DefaultParagraphFont"/>
    <w:uiPriority w:val="99"/>
    <w:semiHidden/>
    <w:unhideWhenUsed/>
    <w:rsid w:val="00BF68CB"/>
    <w:rPr>
      <w:color w:val="954F72" w:themeColor="followedHyperlink"/>
      <w:u w:val="single"/>
    </w:rPr>
  </w:style>
  <w:style w:type="character" w:customStyle="1" w:styleId="Heading5Char">
    <w:name w:val="Heading 5 Char"/>
    <w:basedOn w:val="DefaultParagraphFont"/>
    <w:link w:val="Heading5"/>
    <w:uiPriority w:val="9"/>
    <w:rsid w:val="00694F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2549">
      <w:bodyDiv w:val="1"/>
      <w:marLeft w:val="0"/>
      <w:marRight w:val="0"/>
      <w:marTop w:val="0"/>
      <w:marBottom w:val="0"/>
      <w:divBdr>
        <w:top w:val="none" w:sz="0" w:space="0" w:color="auto"/>
        <w:left w:val="none" w:sz="0" w:space="0" w:color="auto"/>
        <w:bottom w:val="none" w:sz="0" w:space="0" w:color="auto"/>
        <w:right w:val="none" w:sz="0" w:space="0" w:color="auto"/>
      </w:divBdr>
    </w:div>
    <w:div w:id="108936014">
      <w:bodyDiv w:val="1"/>
      <w:marLeft w:val="0"/>
      <w:marRight w:val="0"/>
      <w:marTop w:val="0"/>
      <w:marBottom w:val="0"/>
      <w:divBdr>
        <w:top w:val="none" w:sz="0" w:space="0" w:color="auto"/>
        <w:left w:val="none" w:sz="0" w:space="0" w:color="auto"/>
        <w:bottom w:val="none" w:sz="0" w:space="0" w:color="auto"/>
        <w:right w:val="none" w:sz="0" w:space="0" w:color="auto"/>
      </w:divBdr>
    </w:div>
    <w:div w:id="112212433">
      <w:bodyDiv w:val="1"/>
      <w:marLeft w:val="0"/>
      <w:marRight w:val="0"/>
      <w:marTop w:val="0"/>
      <w:marBottom w:val="0"/>
      <w:divBdr>
        <w:top w:val="none" w:sz="0" w:space="0" w:color="auto"/>
        <w:left w:val="none" w:sz="0" w:space="0" w:color="auto"/>
        <w:bottom w:val="none" w:sz="0" w:space="0" w:color="auto"/>
        <w:right w:val="none" w:sz="0" w:space="0" w:color="auto"/>
      </w:divBdr>
    </w:div>
    <w:div w:id="204298781">
      <w:bodyDiv w:val="1"/>
      <w:marLeft w:val="0"/>
      <w:marRight w:val="0"/>
      <w:marTop w:val="0"/>
      <w:marBottom w:val="0"/>
      <w:divBdr>
        <w:top w:val="none" w:sz="0" w:space="0" w:color="auto"/>
        <w:left w:val="none" w:sz="0" w:space="0" w:color="auto"/>
        <w:bottom w:val="none" w:sz="0" w:space="0" w:color="auto"/>
        <w:right w:val="none" w:sz="0" w:space="0" w:color="auto"/>
      </w:divBdr>
    </w:div>
    <w:div w:id="270162357">
      <w:bodyDiv w:val="1"/>
      <w:marLeft w:val="0"/>
      <w:marRight w:val="0"/>
      <w:marTop w:val="0"/>
      <w:marBottom w:val="0"/>
      <w:divBdr>
        <w:top w:val="none" w:sz="0" w:space="0" w:color="auto"/>
        <w:left w:val="none" w:sz="0" w:space="0" w:color="auto"/>
        <w:bottom w:val="none" w:sz="0" w:space="0" w:color="auto"/>
        <w:right w:val="none" w:sz="0" w:space="0" w:color="auto"/>
      </w:divBdr>
    </w:div>
    <w:div w:id="287006045">
      <w:bodyDiv w:val="1"/>
      <w:marLeft w:val="0"/>
      <w:marRight w:val="0"/>
      <w:marTop w:val="0"/>
      <w:marBottom w:val="0"/>
      <w:divBdr>
        <w:top w:val="none" w:sz="0" w:space="0" w:color="auto"/>
        <w:left w:val="none" w:sz="0" w:space="0" w:color="auto"/>
        <w:bottom w:val="none" w:sz="0" w:space="0" w:color="auto"/>
        <w:right w:val="none" w:sz="0" w:space="0" w:color="auto"/>
      </w:divBdr>
    </w:div>
    <w:div w:id="346105353">
      <w:bodyDiv w:val="1"/>
      <w:marLeft w:val="0"/>
      <w:marRight w:val="0"/>
      <w:marTop w:val="0"/>
      <w:marBottom w:val="0"/>
      <w:divBdr>
        <w:top w:val="none" w:sz="0" w:space="0" w:color="auto"/>
        <w:left w:val="none" w:sz="0" w:space="0" w:color="auto"/>
        <w:bottom w:val="none" w:sz="0" w:space="0" w:color="auto"/>
        <w:right w:val="none" w:sz="0" w:space="0" w:color="auto"/>
      </w:divBdr>
    </w:div>
    <w:div w:id="502016221">
      <w:bodyDiv w:val="1"/>
      <w:marLeft w:val="0"/>
      <w:marRight w:val="0"/>
      <w:marTop w:val="0"/>
      <w:marBottom w:val="0"/>
      <w:divBdr>
        <w:top w:val="none" w:sz="0" w:space="0" w:color="auto"/>
        <w:left w:val="none" w:sz="0" w:space="0" w:color="auto"/>
        <w:bottom w:val="none" w:sz="0" w:space="0" w:color="auto"/>
        <w:right w:val="none" w:sz="0" w:space="0" w:color="auto"/>
      </w:divBdr>
    </w:div>
    <w:div w:id="836652054">
      <w:bodyDiv w:val="1"/>
      <w:marLeft w:val="0"/>
      <w:marRight w:val="0"/>
      <w:marTop w:val="0"/>
      <w:marBottom w:val="0"/>
      <w:divBdr>
        <w:top w:val="none" w:sz="0" w:space="0" w:color="auto"/>
        <w:left w:val="none" w:sz="0" w:space="0" w:color="auto"/>
        <w:bottom w:val="none" w:sz="0" w:space="0" w:color="auto"/>
        <w:right w:val="none" w:sz="0" w:space="0" w:color="auto"/>
      </w:divBdr>
    </w:div>
    <w:div w:id="921061528">
      <w:bodyDiv w:val="1"/>
      <w:marLeft w:val="0"/>
      <w:marRight w:val="0"/>
      <w:marTop w:val="0"/>
      <w:marBottom w:val="0"/>
      <w:divBdr>
        <w:top w:val="none" w:sz="0" w:space="0" w:color="auto"/>
        <w:left w:val="none" w:sz="0" w:space="0" w:color="auto"/>
        <w:bottom w:val="none" w:sz="0" w:space="0" w:color="auto"/>
        <w:right w:val="none" w:sz="0" w:space="0" w:color="auto"/>
      </w:divBdr>
      <w:divsChild>
        <w:div w:id="1056470599">
          <w:marLeft w:val="360"/>
          <w:marRight w:val="0"/>
          <w:marTop w:val="200"/>
          <w:marBottom w:val="0"/>
          <w:divBdr>
            <w:top w:val="none" w:sz="0" w:space="0" w:color="auto"/>
            <w:left w:val="none" w:sz="0" w:space="0" w:color="auto"/>
            <w:bottom w:val="none" w:sz="0" w:space="0" w:color="auto"/>
            <w:right w:val="none" w:sz="0" w:space="0" w:color="auto"/>
          </w:divBdr>
        </w:div>
      </w:divsChild>
    </w:div>
    <w:div w:id="974674895">
      <w:bodyDiv w:val="1"/>
      <w:marLeft w:val="0"/>
      <w:marRight w:val="0"/>
      <w:marTop w:val="0"/>
      <w:marBottom w:val="0"/>
      <w:divBdr>
        <w:top w:val="none" w:sz="0" w:space="0" w:color="auto"/>
        <w:left w:val="none" w:sz="0" w:space="0" w:color="auto"/>
        <w:bottom w:val="none" w:sz="0" w:space="0" w:color="auto"/>
        <w:right w:val="none" w:sz="0" w:space="0" w:color="auto"/>
      </w:divBdr>
    </w:div>
    <w:div w:id="1127695772">
      <w:bodyDiv w:val="1"/>
      <w:marLeft w:val="0"/>
      <w:marRight w:val="0"/>
      <w:marTop w:val="0"/>
      <w:marBottom w:val="0"/>
      <w:divBdr>
        <w:top w:val="none" w:sz="0" w:space="0" w:color="auto"/>
        <w:left w:val="none" w:sz="0" w:space="0" w:color="auto"/>
        <w:bottom w:val="none" w:sz="0" w:space="0" w:color="auto"/>
        <w:right w:val="none" w:sz="0" w:space="0" w:color="auto"/>
      </w:divBdr>
    </w:div>
    <w:div w:id="1270115192">
      <w:bodyDiv w:val="1"/>
      <w:marLeft w:val="0"/>
      <w:marRight w:val="0"/>
      <w:marTop w:val="0"/>
      <w:marBottom w:val="0"/>
      <w:divBdr>
        <w:top w:val="none" w:sz="0" w:space="0" w:color="auto"/>
        <w:left w:val="none" w:sz="0" w:space="0" w:color="auto"/>
        <w:bottom w:val="none" w:sz="0" w:space="0" w:color="auto"/>
        <w:right w:val="none" w:sz="0" w:space="0" w:color="auto"/>
      </w:divBdr>
    </w:div>
    <w:div w:id="1412892165">
      <w:bodyDiv w:val="1"/>
      <w:marLeft w:val="0"/>
      <w:marRight w:val="0"/>
      <w:marTop w:val="0"/>
      <w:marBottom w:val="0"/>
      <w:divBdr>
        <w:top w:val="none" w:sz="0" w:space="0" w:color="auto"/>
        <w:left w:val="none" w:sz="0" w:space="0" w:color="auto"/>
        <w:bottom w:val="none" w:sz="0" w:space="0" w:color="auto"/>
        <w:right w:val="none" w:sz="0" w:space="0" w:color="auto"/>
      </w:divBdr>
    </w:div>
    <w:div w:id="1424643707">
      <w:bodyDiv w:val="1"/>
      <w:marLeft w:val="0"/>
      <w:marRight w:val="0"/>
      <w:marTop w:val="0"/>
      <w:marBottom w:val="0"/>
      <w:divBdr>
        <w:top w:val="none" w:sz="0" w:space="0" w:color="auto"/>
        <w:left w:val="none" w:sz="0" w:space="0" w:color="auto"/>
        <w:bottom w:val="none" w:sz="0" w:space="0" w:color="auto"/>
        <w:right w:val="none" w:sz="0" w:space="0" w:color="auto"/>
      </w:divBdr>
    </w:div>
    <w:div w:id="1432967912">
      <w:bodyDiv w:val="1"/>
      <w:marLeft w:val="0"/>
      <w:marRight w:val="0"/>
      <w:marTop w:val="0"/>
      <w:marBottom w:val="0"/>
      <w:divBdr>
        <w:top w:val="none" w:sz="0" w:space="0" w:color="auto"/>
        <w:left w:val="none" w:sz="0" w:space="0" w:color="auto"/>
        <w:bottom w:val="none" w:sz="0" w:space="0" w:color="auto"/>
        <w:right w:val="none" w:sz="0" w:space="0" w:color="auto"/>
      </w:divBdr>
    </w:div>
    <w:div w:id="1490822973">
      <w:bodyDiv w:val="1"/>
      <w:marLeft w:val="0"/>
      <w:marRight w:val="0"/>
      <w:marTop w:val="0"/>
      <w:marBottom w:val="0"/>
      <w:divBdr>
        <w:top w:val="none" w:sz="0" w:space="0" w:color="auto"/>
        <w:left w:val="none" w:sz="0" w:space="0" w:color="auto"/>
        <w:bottom w:val="none" w:sz="0" w:space="0" w:color="auto"/>
        <w:right w:val="none" w:sz="0" w:space="0" w:color="auto"/>
      </w:divBdr>
    </w:div>
    <w:div w:id="1500148905">
      <w:bodyDiv w:val="1"/>
      <w:marLeft w:val="0"/>
      <w:marRight w:val="0"/>
      <w:marTop w:val="0"/>
      <w:marBottom w:val="0"/>
      <w:divBdr>
        <w:top w:val="none" w:sz="0" w:space="0" w:color="auto"/>
        <w:left w:val="none" w:sz="0" w:space="0" w:color="auto"/>
        <w:bottom w:val="none" w:sz="0" w:space="0" w:color="auto"/>
        <w:right w:val="none" w:sz="0" w:space="0" w:color="auto"/>
      </w:divBdr>
    </w:div>
    <w:div w:id="1540162553">
      <w:bodyDiv w:val="1"/>
      <w:marLeft w:val="0"/>
      <w:marRight w:val="0"/>
      <w:marTop w:val="0"/>
      <w:marBottom w:val="0"/>
      <w:divBdr>
        <w:top w:val="none" w:sz="0" w:space="0" w:color="auto"/>
        <w:left w:val="none" w:sz="0" w:space="0" w:color="auto"/>
        <w:bottom w:val="none" w:sz="0" w:space="0" w:color="auto"/>
        <w:right w:val="none" w:sz="0" w:space="0" w:color="auto"/>
      </w:divBdr>
    </w:div>
    <w:div w:id="1590968786">
      <w:bodyDiv w:val="1"/>
      <w:marLeft w:val="0"/>
      <w:marRight w:val="0"/>
      <w:marTop w:val="0"/>
      <w:marBottom w:val="0"/>
      <w:divBdr>
        <w:top w:val="none" w:sz="0" w:space="0" w:color="auto"/>
        <w:left w:val="none" w:sz="0" w:space="0" w:color="auto"/>
        <w:bottom w:val="none" w:sz="0" w:space="0" w:color="auto"/>
        <w:right w:val="none" w:sz="0" w:space="0" w:color="auto"/>
      </w:divBdr>
    </w:div>
    <w:div w:id="1650864726">
      <w:bodyDiv w:val="1"/>
      <w:marLeft w:val="0"/>
      <w:marRight w:val="0"/>
      <w:marTop w:val="0"/>
      <w:marBottom w:val="0"/>
      <w:divBdr>
        <w:top w:val="none" w:sz="0" w:space="0" w:color="auto"/>
        <w:left w:val="none" w:sz="0" w:space="0" w:color="auto"/>
        <w:bottom w:val="none" w:sz="0" w:space="0" w:color="auto"/>
        <w:right w:val="none" w:sz="0" w:space="0" w:color="auto"/>
      </w:divBdr>
    </w:div>
    <w:div w:id="1673220666">
      <w:bodyDiv w:val="1"/>
      <w:marLeft w:val="0"/>
      <w:marRight w:val="0"/>
      <w:marTop w:val="0"/>
      <w:marBottom w:val="0"/>
      <w:divBdr>
        <w:top w:val="none" w:sz="0" w:space="0" w:color="auto"/>
        <w:left w:val="none" w:sz="0" w:space="0" w:color="auto"/>
        <w:bottom w:val="none" w:sz="0" w:space="0" w:color="auto"/>
        <w:right w:val="none" w:sz="0" w:space="0" w:color="auto"/>
      </w:divBdr>
    </w:div>
    <w:div w:id="1778940468">
      <w:bodyDiv w:val="1"/>
      <w:marLeft w:val="0"/>
      <w:marRight w:val="0"/>
      <w:marTop w:val="0"/>
      <w:marBottom w:val="0"/>
      <w:divBdr>
        <w:top w:val="none" w:sz="0" w:space="0" w:color="auto"/>
        <w:left w:val="none" w:sz="0" w:space="0" w:color="auto"/>
        <w:bottom w:val="none" w:sz="0" w:space="0" w:color="auto"/>
        <w:right w:val="none" w:sz="0" w:space="0" w:color="auto"/>
      </w:divBdr>
    </w:div>
    <w:div w:id="1848059648">
      <w:bodyDiv w:val="1"/>
      <w:marLeft w:val="0"/>
      <w:marRight w:val="0"/>
      <w:marTop w:val="0"/>
      <w:marBottom w:val="0"/>
      <w:divBdr>
        <w:top w:val="none" w:sz="0" w:space="0" w:color="auto"/>
        <w:left w:val="none" w:sz="0" w:space="0" w:color="auto"/>
        <w:bottom w:val="none" w:sz="0" w:space="0" w:color="auto"/>
        <w:right w:val="none" w:sz="0" w:space="0" w:color="auto"/>
      </w:divBdr>
    </w:div>
    <w:div w:id="1852403623">
      <w:bodyDiv w:val="1"/>
      <w:marLeft w:val="0"/>
      <w:marRight w:val="0"/>
      <w:marTop w:val="0"/>
      <w:marBottom w:val="0"/>
      <w:divBdr>
        <w:top w:val="none" w:sz="0" w:space="0" w:color="auto"/>
        <w:left w:val="none" w:sz="0" w:space="0" w:color="auto"/>
        <w:bottom w:val="none" w:sz="0" w:space="0" w:color="auto"/>
        <w:right w:val="none" w:sz="0" w:space="0" w:color="auto"/>
      </w:divBdr>
    </w:div>
    <w:div w:id="2003048152">
      <w:bodyDiv w:val="1"/>
      <w:marLeft w:val="0"/>
      <w:marRight w:val="0"/>
      <w:marTop w:val="0"/>
      <w:marBottom w:val="0"/>
      <w:divBdr>
        <w:top w:val="none" w:sz="0" w:space="0" w:color="auto"/>
        <w:left w:val="none" w:sz="0" w:space="0" w:color="auto"/>
        <w:bottom w:val="none" w:sz="0" w:space="0" w:color="auto"/>
        <w:right w:val="none" w:sz="0" w:space="0" w:color="auto"/>
      </w:divBdr>
    </w:div>
    <w:div w:id="2063630186">
      <w:bodyDiv w:val="1"/>
      <w:marLeft w:val="0"/>
      <w:marRight w:val="0"/>
      <w:marTop w:val="0"/>
      <w:marBottom w:val="0"/>
      <w:divBdr>
        <w:top w:val="none" w:sz="0" w:space="0" w:color="auto"/>
        <w:left w:val="none" w:sz="0" w:space="0" w:color="auto"/>
        <w:bottom w:val="none" w:sz="0" w:space="0" w:color="auto"/>
        <w:right w:val="none" w:sz="0" w:space="0" w:color="auto"/>
      </w:divBdr>
    </w:div>
    <w:div w:id="207994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NNDC</vt:lpstr>
    </vt:vector>
  </TitlesOfParts>
  <Manager/>
  <Company/>
  <LinksUpToDate>false</LinksUpToDate>
  <CharactersWithSpaces>4566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NNDC</dc:title>
  <dc:subject/>
  <dc:creator>Pritychenko, Boris</dc:creator>
  <cp:keywords/>
  <dc:description/>
  <cp:lastModifiedBy>Pritychenko, Boris</cp:lastModifiedBy>
  <cp:revision>33</cp:revision>
  <cp:lastPrinted>2015-04-13T21:34:00Z</cp:lastPrinted>
  <dcterms:created xsi:type="dcterms:W3CDTF">2021-03-04T01:32:00Z</dcterms:created>
  <dcterms:modified xsi:type="dcterms:W3CDTF">2021-03-06T02:52:00Z</dcterms:modified>
  <cp:category/>
</cp:coreProperties>
</file>