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68" w:rsidRDefault="00724E18" w:rsidP="00F61C5C">
      <w:pPr>
        <w:pStyle w:val="Standard"/>
        <w:spacing w:after="0"/>
        <w:jc w:val="center"/>
      </w:pPr>
      <w:r>
        <w:rPr>
          <w:b/>
          <w:lang w:val="en-GB"/>
        </w:rPr>
        <w:t>Nuclear Data Section</w:t>
      </w:r>
    </w:p>
    <w:p w:rsidR="00781568" w:rsidRDefault="00724E18" w:rsidP="00F61C5C">
      <w:pPr>
        <w:pStyle w:val="Standard"/>
        <w:spacing w:after="0"/>
        <w:jc w:val="center"/>
      </w:pPr>
      <w:r>
        <w:rPr>
          <w:b/>
          <w:lang w:val="en-GB"/>
        </w:rPr>
        <w:t>International Atomic Energy Agency</w:t>
      </w:r>
    </w:p>
    <w:p w:rsidR="00781568" w:rsidRDefault="00724E18" w:rsidP="00F61C5C">
      <w:pPr>
        <w:pStyle w:val="Standard"/>
        <w:spacing w:after="0"/>
        <w:jc w:val="center"/>
      </w:pPr>
      <w:proofErr w:type="spellStart"/>
      <w:r>
        <w:rPr>
          <w:b/>
          <w:lang w:val="en-GB"/>
        </w:rPr>
        <w:t>P.O.Box</w:t>
      </w:r>
      <w:proofErr w:type="spellEnd"/>
      <w:r>
        <w:rPr>
          <w:b/>
          <w:lang w:val="en-GB"/>
        </w:rPr>
        <w:t xml:space="preserve"> 100, A-1400 Vienna, Austria</w:t>
      </w:r>
    </w:p>
    <w:p w:rsidR="00781568" w:rsidRDefault="00781568" w:rsidP="00F61C5C">
      <w:pPr>
        <w:pStyle w:val="Standard"/>
        <w:spacing w:after="0"/>
        <w:jc w:val="center"/>
      </w:pPr>
    </w:p>
    <w:p w:rsidR="00781568" w:rsidRPr="00AD319A" w:rsidRDefault="00724E18" w:rsidP="00F61C5C">
      <w:pPr>
        <w:pStyle w:val="Standard"/>
        <w:spacing w:after="0"/>
        <w:jc w:val="center"/>
        <w:rPr>
          <w:rFonts w:eastAsiaTheme="minorEastAsia"/>
          <w:lang w:val="en-GB"/>
        </w:rPr>
      </w:pPr>
      <w:r w:rsidRPr="00371D2E">
        <w:rPr>
          <w:b/>
          <w:u w:val="single"/>
          <w:lang w:val="en-GB"/>
        </w:rPr>
        <w:t>Memo CP-D/</w:t>
      </w:r>
      <w:r w:rsidR="00AD319A">
        <w:rPr>
          <w:b/>
          <w:u w:val="single"/>
          <w:lang w:val="en-GB" w:eastAsia="ja-JP"/>
        </w:rPr>
        <w:t>9</w:t>
      </w:r>
      <w:r w:rsidR="00E62D0F">
        <w:rPr>
          <w:rFonts w:eastAsiaTheme="minorEastAsia" w:hint="eastAsia"/>
          <w:b/>
          <w:u w:val="single"/>
          <w:lang w:val="en-GB" w:eastAsia="ja-JP"/>
        </w:rPr>
        <w:t>3</w:t>
      </w:r>
      <w:r w:rsidR="00E62D0F">
        <w:rPr>
          <w:rFonts w:eastAsiaTheme="minorEastAsia"/>
          <w:b/>
          <w:u w:val="single"/>
          <w:lang w:val="en-GB" w:eastAsia="ja-JP"/>
        </w:rPr>
        <w:t>2</w:t>
      </w:r>
    </w:p>
    <w:p w:rsidR="00781568" w:rsidRPr="00371D2E" w:rsidRDefault="00781568" w:rsidP="00F61C5C">
      <w:pPr>
        <w:pStyle w:val="Standard"/>
        <w:spacing w:after="0"/>
        <w:rPr>
          <w:lang w:val="en-GB"/>
        </w:rPr>
      </w:pPr>
    </w:p>
    <w:p w:rsidR="00781568" w:rsidRDefault="00724E18" w:rsidP="008738B1">
      <w:pPr>
        <w:pStyle w:val="Standard"/>
        <w:tabs>
          <w:tab w:val="clear" w:pos="720"/>
        </w:tabs>
        <w:spacing w:after="0"/>
        <w:jc w:val="both"/>
      </w:pPr>
      <w:r>
        <w:rPr>
          <w:b/>
          <w:lang w:val="en-GB"/>
        </w:rPr>
        <w:t>Date:</w:t>
      </w:r>
      <w:r w:rsidR="008738B1">
        <w:rPr>
          <w:b/>
          <w:lang w:val="en-GB"/>
        </w:rPr>
        <w:tab/>
      </w:r>
      <w:r w:rsidR="008738B1">
        <w:rPr>
          <w:b/>
          <w:lang w:val="en-GB"/>
        </w:rPr>
        <w:tab/>
      </w:r>
      <w:r w:rsidR="00AA32F1" w:rsidRPr="00AA32F1">
        <w:rPr>
          <w:lang w:val="en-GB"/>
        </w:rPr>
        <w:t>16</w:t>
      </w:r>
      <w:r w:rsidRPr="00AA32F1">
        <w:rPr>
          <w:lang w:val="en-GB"/>
        </w:rPr>
        <w:t xml:space="preserve"> </w:t>
      </w:r>
      <w:r w:rsidR="00233708" w:rsidRPr="00AA32F1">
        <w:rPr>
          <w:rFonts w:eastAsiaTheme="minorEastAsia" w:hint="eastAsia"/>
          <w:lang w:val="en-GB" w:eastAsia="ja-JP"/>
        </w:rPr>
        <w:t>May</w:t>
      </w:r>
      <w:r>
        <w:rPr>
          <w:lang w:val="en-GB"/>
        </w:rPr>
        <w:t xml:space="preserve"> 2017</w:t>
      </w:r>
    </w:p>
    <w:p w:rsidR="00781568" w:rsidRDefault="00724E18" w:rsidP="008738B1">
      <w:pPr>
        <w:pStyle w:val="Standard"/>
        <w:tabs>
          <w:tab w:val="clear" w:pos="720"/>
        </w:tabs>
        <w:spacing w:after="0"/>
        <w:jc w:val="both"/>
      </w:pPr>
      <w:r>
        <w:rPr>
          <w:b/>
          <w:lang w:val="en-GB"/>
        </w:rPr>
        <w:t>To:</w:t>
      </w:r>
      <w:r w:rsidR="008738B1">
        <w:rPr>
          <w:b/>
          <w:lang w:val="en-GB"/>
        </w:rPr>
        <w:tab/>
      </w:r>
      <w:r w:rsidR="008738B1">
        <w:rPr>
          <w:b/>
          <w:lang w:val="en-GB"/>
        </w:rPr>
        <w:tab/>
      </w:r>
      <w:r>
        <w:rPr>
          <w:lang w:val="en-GB"/>
        </w:rPr>
        <w:t>Distribution</w:t>
      </w:r>
    </w:p>
    <w:p w:rsidR="00781568" w:rsidRPr="009E2237" w:rsidRDefault="00724E18" w:rsidP="009E3D75">
      <w:pPr>
        <w:pStyle w:val="Standard"/>
        <w:tabs>
          <w:tab w:val="clear" w:pos="720"/>
        </w:tabs>
        <w:spacing w:after="0"/>
        <w:rPr>
          <w:rFonts w:eastAsiaTheme="minorEastAsia"/>
          <w:lang w:val="en-GB" w:eastAsia="ja-JP"/>
        </w:rPr>
      </w:pPr>
      <w:r>
        <w:rPr>
          <w:b/>
          <w:lang w:val="en-GB"/>
        </w:rPr>
        <w:t>From:</w:t>
      </w:r>
      <w:r w:rsidR="008738B1">
        <w:rPr>
          <w:b/>
          <w:lang w:val="en-GB"/>
        </w:rPr>
        <w:tab/>
      </w:r>
      <w:r w:rsidR="008738B1">
        <w:rPr>
          <w:b/>
          <w:lang w:val="en-GB"/>
        </w:rPr>
        <w:tab/>
      </w:r>
      <w:r w:rsidR="00986B31" w:rsidRPr="00EC282D">
        <w:rPr>
          <w:lang w:val="en-GB"/>
        </w:rPr>
        <w:t xml:space="preserve">N. </w:t>
      </w:r>
      <w:r w:rsidR="004115E7" w:rsidRPr="00EC282D">
        <w:rPr>
          <w:lang w:val="en-GB" w:eastAsia="ja-JP"/>
        </w:rPr>
        <w:t>Otsu</w:t>
      </w:r>
      <w:r w:rsidR="00AD319A" w:rsidRPr="00EC282D">
        <w:rPr>
          <w:lang w:val="en-GB" w:eastAsia="ja-JP"/>
        </w:rPr>
        <w:t>ka</w:t>
      </w:r>
      <w:r w:rsidR="000E2C25" w:rsidRPr="00EC282D">
        <w:rPr>
          <w:lang w:val="en-GB" w:eastAsia="ja-JP"/>
        </w:rPr>
        <w:t xml:space="preserve">, V. </w:t>
      </w:r>
      <w:proofErr w:type="spellStart"/>
      <w:r w:rsidR="000E2C25" w:rsidRPr="00EC282D">
        <w:rPr>
          <w:lang w:val="en-GB" w:eastAsia="ja-JP"/>
        </w:rPr>
        <w:t>Semkova</w:t>
      </w:r>
      <w:proofErr w:type="spellEnd"/>
    </w:p>
    <w:p w:rsidR="009E3D75" w:rsidRDefault="009E3D75" w:rsidP="009E3D75">
      <w:pPr>
        <w:pStyle w:val="Standard"/>
        <w:tabs>
          <w:tab w:val="clear" w:pos="720"/>
        </w:tabs>
        <w:spacing w:after="0"/>
      </w:pPr>
    </w:p>
    <w:p w:rsidR="00781568" w:rsidRDefault="00724E18" w:rsidP="00F61C5C">
      <w:pPr>
        <w:pStyle w:val="Standard"/>
        <w:tabs>
          <w:tab w:val="left" w:pos="993"/>
        </w:tabs>
        <w:spacing w:after="0"/>
        <w:rPr>
          <w:rFonts w:eastAsiaTheme="minorEastAsia"/>
          <w:b/>
          <w:lang w:val="en-GB" w:eastAsia="ja-JP"/>
        </w:rPr>
      </w:pPr>
      <w:r w:rsidRPr="00D83DC9">
        <w:rPr>
          <w:b/>
          <w:lang w:val="en-GB" w:eastAsia="ja-JP"/>
        </w:rPr>
        <w:t>S</w:t>
      </w:r>
      <w:r w:rsidRPr="00D83DC9">
        <w:rPr>
          <w:b/>
          <w:lang w:val="en-GB"/>
        </w:rPr>
        <w:t>ubject:</w:t>
      </w:r>
      <w:r w:rsidRPr="00D83DC9">
        <w:rPr>
          <w:lang w:val="en-GB"/>
        </w:rPr>
        <w:tab/>
      </w:r>
      <w:r w:rsidRPr="00D83DC9">
        <w:rPr>
          <w:lang w:val="en-GB"/>
        </w:rPr>
        <w:tab/>
      </w:r>
      <w:r w:rsidR="00E62D0F">
        <w:rPr>
          <w:rFonts w:eastAsiaTheme="minorEastAsia"/>
          <w:b/>
          <w:lang w:val="en-GB" w:eastAsia="ja-JP"/>
        </w:rPr>
        <w:t>Headings for incident projectile energy resolution (EN-RSL etc.)</w:t>
      </w:r>
    </w:p>
    <w:p w:rsidR="00AD319A" w:rsidRDefault="00AD319A" w:rsidP="00F61C5C">
      <w:pPr>
        <w:pStyle w:val="Standard"/>
        <w:tabs>
          <w:tab w:val="left" w:pos="993"/>
        </w:tabs>
        <w:spacing w:after="0"/>
        <w:rPr>
          <w:rFonts w:eastAsiaTheme="minorEastAsia"/>
          <w:lang w:eastAsia="ja-JP"/>
        </w:rPr>
      </w:pPr>
    </w:p>
    <w:p w:rsidR="00E62D0F" w:rsidRDefault="00660365" w:rsidP="00F61C5C">
      <w:pPr>
        <w:pStyle w:val="Standard"/>
        <w:tabs>
          <w:tab w:val="left" w:pos="993"/>
        </w:tabs>
        <w:spacing w:after="0"/>
        <w:rPr>
          <w:rFonts w:eastAsiaTheme="minorEastAsia"/>
          <w:lang w:eastAsia="ja-JP"/>
        </w:rPr>
      </w:pPr>
      <w:r>
        <w:rPr>
          <w:rFonts w:eastAsiaTheme="minorEastAsia"/>
          <w:lang w:eastAsia="ja-JP"/>
        </w:rPr>
        <w:t>LEXFOR “Resolution” explains the coding of the incident projectile energy resolution as follows:</w:t>
      </w:r>
    </w:p>
    <w:p w:rsidR="00660365" w:rsidRDefault="00660365" w:rsidP="009174EF">
      <w:pPr>
        <w:pStyle w:val="Standard"/>
        <w:tabs>
          <w:tab w:val="left" w:pos="993"/>
        </w:tabs>
        <w:spacing w:before="120" w:after="120"/>
        <w:ind w:left="360"/>
        <w:jc w:val="both"/>
      </w:pPr>
      <w:r>
        <w:t>The energy resolution describes the distribution curve of the energy spread. It is usually defined as full-width at half-maximum (FWHM), but may be given in other representations. The shape and definition of the resolution function should be given in free text under INC-SPECT, if known. Resolution is coded using the following data headings:</w:t>
      </w:r>
    </w:p>
    <w:p w:rsidR="00660365" w:rsidRDefault="00660365" w:rsidP="00C30271">
      <w:pPr>
        <w:pStyle w:val="Standard"/>
        <w:numPr>
          <w:ilvl w:val="0"/>
          <w:numId w:val="11"/>
        </w:numPr>
        <w:tabs>
          <w:tab w:val="left" w:pos="993"/>
        </w:tabs>
        <w:spacing w:after="0"/>
        <w:jc w:val="both"/>
      </w:pPr>
      <w:r>
        <w:rPr>
          <w:sz w:val="20"/>
        </w:rPr>
        <w:t>EN-RSL-FW</w:t>
      </w:r>
      <w:r>
        <w:rPr>
          <w:sz w:val="20"/>
        </w:rPr>
        <w:tab/>
      </w:r>
      <w:r>
        <w:t>Incident-particle energy resolution (FWHM)</w:t>
      </w:r>
    </w:p>
    <w:p w:rsidR="00660365" w:rsidRDefault="00660365" w:rsidP="00C30271">
      <w:pPr>
        <w:pStyle w:val="Standard"/>
        <w:numPr>
          <w:ilvl w:val="0"/>
          <w:numId w:val="11"/>
        </w:numPr>
        <w:tabs>
          <w:tab w:val="left" w:pos="993"/>
        </w:tabs>
        <w:spacing w:after="0"/>
        <w:jc w:val="both"/>
      </w:pPr>
      <w:r w:rsidRPr="00660365">
        <w:rPr>
          <w:sz w:val="20"/>
        </w:rPr>
        <w:t>EN-RSL-HW</w:t>
      </w:r>
      <w:r>
        <w:rPr>
          <w:sz w:val="20"/>
        </w:rPr>
        <w:tab/>
      </w:r>
      <w:r>
        <w:t>Incident-particle energy resolution (</w:t>
      </w:r>
      <w:r>
        <w:sym w:font="Symbol" w:char="F0B1"/>
      </w:r>
      <w:r>
        <w:t>HWHM)</w:t>
      </w:r>
    </w:p>
    <w:p w:rsidR="00E62D0F" w:rsidRDefault="00660365" w:rsidP="00C30271">
      <w:pPr>
        <w:pStyle w:val="Standard"/>
        <w:numPr>
          <w:ilvl w:val="0"/>
          <w:numId w:val="11"/>
        </w:numPr>
        <w:tabs>
          <w:tab w:val="left" w:pos="993"/>
        </w:tabs>
        <w:spacing w:after="0"/>
        <w:jc w:val="both"/>
        <w:rPr>
          <w:rFonts w:eastAsiaTheme="minorEastAsia"/>
          <w:lang w:eastAsia="ja-JP"/>
        </w:rPr>
      </w:pPr>
      <w:r w:rsidRPr="00660365">
        <w:rPr>
          <w:sz w:val="20"/>
        </w:rPr>
        <w:t>EN-RSL</w:t>
      </w:r>
      <w:r>
        <w:rPr>
          <w:sz w:val="20"/>
        </w:rPr>
        <w:tab/>
      </w:r>
      <w:r>
        <w:t>Incident-particle energy resolution (unspecified)</w:t>
      </w:r>
    </w:p>
    <w:p w:rsidR="009174EF" w:rsidRPr="00214022" w:rsidRDefault="00A57376" w:rsidP="009174EF">
      <w:pPr>
        <w:pStyle w:val="Standard"/>
        <w:tabs>
          <w:tab w:val="left" w:pos="993"/>
        </w:tabs>
        <w:spacing w:before="120" w:after="120"/>
        <w:jc w:val="both"/>
        <w:rPr>
          <w:rFonts w:eastAsiaTheme="minorEastAsia"/>
          <w:lang w:eastAsia="ja-JP"/>
        </w:rPr>
      </w:pPr>
      <w:r w:rsidRPr="00F87997">
        <w:rPr>
          <w:rFonts w:eastAsiaTheme="minorEastAsia" w:cs="Times New Roman"/>
          <w:lang w:eastAsia="ja-JP"/>
        </w:rPr>
        <w:t>Accordingly,</w:t>
      </w:r>
      <w:r w:rsidR="00EF2DC4" w:rsidRPr="00F87997">
        <w:rPr>
          <w:rFonts w:eastAsiaTheme="minorEastAsia" w:cs="Times New Roman"/>
          <w:lang w:eastAsia="ja-JP"/>
        </w:rPr>
        <w:t xml:space="preserve"> </w:t>
      </w:r>
      <w:r w:rsidR="00F87997">
        <w:rPr>
          <w:rFonts w:eastAsiaTheme="minorEastAsia" w:cs="Times New Roman" w:hint="eastAsia"/>
          <w:lang w:eastAsia="ja-JP"/>
        </w:rPr>
        <w:t xml:space="preserve">an energy spread </w:t>
      </w:r>
      <w:r w:rsidR="00F87997" w:rsidRPr="00F87997">
        <w:rPr>
          <w:rFonts w:eastAsiaTheme="minorEastAsia" w:cs="Times New Roman"/>
          <w:lang w:eastAsia="ja-JP"/>
        </w:rPr>
        <w:t>value following ± without further specification</w:t>
      </w:r>
      <w:r w:rsidR="00EF2DC4" w:rsidRPr="00F87997">
        <w:rPr>
          <w:rFonts w:eastAsiaTheme="minorEastAsia" w:cs="Times New Roman"/>
          <w:lang w:eastAsia="ja-JP"/>
        </w:rPr>
        <w:t xml:space="preserve"> (</w:t>
      </w:r>
      <w:r w:rsidR="00F87997" w:rsidRPr="00F87997">
        <w:rPr>
          <w:rFonts w:eastAsiaTheme="minorEastAsia" w:cs="Times New Roman"/>
          <w:lang w:eastAsia="ja-JP"/>
        </w:rPr>
        <w:t xml:space="preserve">e.g., </w:t>
      </w:r>
      <w:r w:rsidR="00660365" w:rsidRPr="00F87997">
        <w:rPr>
          <w:rFonts w:eastAsiaTheme="minorEastAsia" w:cs="Times New Roman"/>
          <w:lang w:eastAsia="ja-JP"/>
        </w:rPr>
        <w:t>±</w:t>
      </w:r>
      <w:r w:rsidR="00EF2DC4" w:rsidRPr="00F87997">
        <w:rPr>
          <w:rFonts w:eastAsiaTheme="minorEastAsia" w:cs="Times New Roman"/>
          <w:lang w:eastAsia="ja-JP"/>
        </w:rPr>
        <w:t xml:space="preserve"> 1</w:t>
      </w:r>
      <w:r w:rsidR="00660365" w:rsidRPr="00F87997">
        <w:rPr>
          <w:rFonts w:eastAsiaTheme="minorEastAsia" w:cs="Times New Roman"/>
          <w:lang w:eastAsia="ja-JP"/>
        </w:rPr>
        <w:t xml:space="preserve"> MeV</w:t>
      </w:r>
      <w:r w:rsidR="00EF2DC4" w:rsidRPr="00F87997">
        <w:rPr>
          <w:rFonts w:eastAsiaTheme="minorEastAsia" w:cs="Times New Roman"/>
          <w:lang w:eastAsia="ja-JP"/>
        </w:rPr>
        <w:t>)</w:t>
      </w:r>
      <w:r w:rsidR="00660365" w:rsidRPr="00F87997">
        <w:rPr>
          <w:rFonts w:eastAsiaTheme="minorEastAsia" w:cs="Times New Roman"/>
          <w:lang w:eastAsia="ja-JP"/>
        </w:rPr>
        <w:t xml:space="preserve"> </w:t>
      </w:r>
      <w:r w:rsidR="00F746D3" w:rsidRPr="00F87997">
        <w:rPr>
          <w:rFonts w:eastAsiaTheme="minorEastAsia" w:cs="Times New Roman"/>
          <w:lang w:eastAsia="ja-JP"/>
        </w:rPr>
        <w:t>has to be</w:t>
      </w:r>
      <w:r w:rsidR="00F746D3">
        <w:rPr>
          <w:rFonts w:eastAsiaTheme="minorEastAsia"/>
          <w:lang w:eastAsia="ja-JP"/>
        </w:rPr>
        <w:t xml:space="preserve"> </w:t>
      </w:r>
      <w:r w:rsidR="00434699">
        <w:rPr>
          <w:rFonts w:eastAsiaTheme="minorEastAsia"/>
          <w:lang w:eastAsia="ja-JP"/>
        </w:rPr>
        <w:t xml:space="preserve">under </w:t>
      </w:r>
      <w:r w:rsidR="00660365" w:rsidRPr="00660365">
        <w:rPr>
          <w:rFonts w:eastAsiaTheme="minorEastAsia"/>
          <w:sz w:val="20"/>
          <w:lang w:eastAsia="ja-JP"/>
        </w:rPr>
        <w:t>EN-RSL</w:t>
      </w:r>
      <w:r w:rsidR="00660365">
        <w:rPr>
          <w:rFonts w:eastAsiaTheme="minorEastAsia"/>
          <w:lang w:eastAsia="ja-JP"/>
        </w:rPr>
        <w:t xml:space="preserve">. </w:t>
      </w:r>
      <w:r w:rsidR="00434699">
        <w:rPr>
          <w:rFonts w:eastAsiaTheme="minorEastAsia"/>
          <w:lang w:eastAsia="ja-JP"/>
        </w:rPr>
        <w:t>However</w:t>
      </w:r>
      <w:r w:rsidR="00F746D3">
        <w:rPr>
          <w:rFonts w:eastAsiaTheme="minorEastAsia"/>
          <w:lang w:eastAsia="ja-JP"/>
        </w:rPr>
        <w:t>,</w:t>
      </w:r>
      <w:r w:rsidR="00660365">
        <w:rPr>
          <w:rFonts w:eastAsiaTheme="minorEastAsia"/>
          <w:lang w:eastAsia="ja-JP"/>
        </w:rPr>
        <w:t xml:space="preserve"> </w:t>
      </w:r>
      <w:r w:rsidR="00F87997">
        <w:rPr>
          <w:rFonts w:eastAsiaTheme="minorEastAsia" w:hint="eastAsia"/>
          <w:lang w:eastAsia="ja-JP"/>
        </w:rPr>
        <w:t xml:space="preserve">a value under </w:t>
      </w:r>
      <w:r w:rsidR="00F746D3">
        <w:rPr>
          <w:rFonts w:eastAsiaTheme="minorEastAsia"/>
          <w:lang w:eastAsia="ja-JP"/>
        </w:rPr>
        <w:t>this heading</w:t>
      </w:r>
      <w:r w:rsidR="00434699">
        <w:rPr>
          <w:rFonts w:eastAsiaTheme="minorEastAsia"/>
          <w:lang w:eastAsia="ja-JP"/>
        </w:rPr>
        <w:t xml:space="preserve"> </w:t>
      </w:r>
      <w:r w:rsidR="00AA32F1">
        <w:rPr>
          <w:rFonts w:eastAsiaTheme="minorEastAsia"/>
          <w:lang w:eastAsia="ja-JP"/>
        </w:rPr>
        <w:t>(</w:t>
      </w:r>
      <w:r w:rsidR="00AA32F1" w:rsidRPr="00AA32F1">
        <w:rPr>
          <w:rFonts w:eastAsiaTheme="minorEastAsia"/>
          <w:sz w:val="21"/>
          <w:lang w:eastAsia="ja-JP"/>
        </w:rPr>
        <w:t>EN-RSL</w:t>
      </w:r>
      <w:r w:rsidR="00AA32F1">
        <w:rPr>
          <w:rFonts w:eastAsiaTheme="minorEastAsia"/>
          <w:lang w:eastAsia="ja-JP"/>
        </w:rPr>
        <w:t xml:space="preserve">) </w:t>
      </w:r>
      <w:r w:rsidR="00F746D3">
        <w:rPr>
          <w:rFonts w:eastAsiaTheme="minorEastAsia"/>
          <w:lang w:eastAsia="ja-JP"/>
        </w:rPr>
        <w:t>may have another meaning (e.g., full bin width such as</w:t>
      </w:r>
      <w:r w:rsidR="00434699">
        <w:rPr>
          <w:rFonts w:eastAsiaTheme="minorEastAsia"/>
          <w:lang w:eastAsia="ja-JP"/>
        </w:rPr>
        <w:t xml:space="preserve"> 12924.002). Under this situation, we cannot explain </w:t>
      </w:r>
      <w:r w:rsidR="00434699" w:rsidRPr="00214022">
        <w:rPr>
          <w:rFonts w:eastAsiaTheme="minorEastAsia"/>
          <w:lang w:eastAsia="ja-JP"/>
        </w:rPr>
        <w:t>users and tools the meaning of the numb</w:t>
      </w:r>
      <w:r w:rsidR="00A824A4" w:rsidRPr="00214022">
        <w:rPr>
          <w:rFonts w:eastAsiaTheme="minorEastAsia"/>
          <w:lang w:eastAsia="ja-JP"/>
        </w:rPr>
        <w:t xml:space="preserve">er properly (See </w:t>
      </w:r>
      <w:r w:rsidR="00F87997" w:rsidRPr="00214022">
        <w:rPr>
          <w:rFonts w:eastAsiaTheme="minorEastAsia" w:hint="eastAsia"/>
          <w:lang w:eastAsia="ja-JP"/>
        </w:rPr>
        <w:t xml:space="preserve">Appendix 1 for </w:t>
      </w:r>
      <w:r w:rsidR="00A824A4" w:rsidRPr="00214022">
        <w:rPr>
          <w:rFonts w:eastAsiaTheme="minorEastAsia"/>
          <w:lang w:eastAsia="ja-JP"/>
        </w:rPr>
        <w:t>two different interpretation</w:t>
      </w:r>
      <w:r w:rsidR="00F87997" w:rsidRPr="00214022">
        <w:rPr>
          <w:rFonts w:eastAsiaTheme="minorEastAsia" w:hint="eastAsia"/>
          <w:lang w:eastAsia="ja-JP"/>
        </w:rPr>
        <w:t>s</w:t>
      </w:r>
      <w:r w:rsidR="00A824A4" w:rsidRPr="00214022">
        <w:rPr>
          <w:rFonts w:eastAsiaTheme="minorEastAsia"/>
          <w:lang w:eastAsia="ja-JP"/>
        </w:rPr>
        <w:t xml:space="preserve"> of the values </w:t>
      </w:r>
      <w:r w:rsidR="00F87997" w:rsidRPr="00214022">
        <w:rPr>
          <w:rFonts w:eastAsiaTheme="minorEastAsia" w:hint="eastAsia"/>
          <w:lang w:eastAsia="ja-JP"/>
        </w:rPr>
        <w:t>under EN-RSL</w:t>
      </w:r>
      <w:r w:rsidR="00A824A4" w:rsidRPr="00214022">
        <w:rPr>
          <w:rFonts w:eastAsiaTheme="minorEastAsia"/>
          <w:lang w:eastAsia="ja-JP"/>
        </w:rPr>
        <w:t>)</w:t>
      </w:r>
      <w:r w:rsidR="009174EF" w:rsidRPr="00214022">
        <w:rPr>
          <w:rFonts w:eastAsiaTheme="minorEastAsia" w:hint="eastAsia"/>
          <w:lang w:eastAsia="ja-JP"/>
        </w:rPr>
        <w:t>.</w:t>
      </w:r>
    </w:p>
    <w:p w:rsidR="00C30271" w:rsidRPr="00214022" w:rsidRDefault="00C30271" w:rsidP="009174EF">
      <w:pPr>
        <w:pStyle w:val="Standard"/>
        <w:tabs>
          <w:tab w:val="left" w:pos="993"/>
        </w:tabs>
        <w:spacing w:before="120" w:after="120"/>
        <w:jc w:val="both"/>
        <w:rPr>
          <w:rFonts w:eastAsiaTheme="minorEastAsia"/>
          <w:lang w:eastAsia="ja-JP"/>
        </w:rPr>
      </w:pPr>
      <w:r w:rsidRPr="00214022">
        <w:rPr>
          <w:rFonts w:eastAsiaTheme="minorEastAsia" w:hint="eastAsia"/>
          <w:lang w:eastAsia="ja-JP"/>
        </w:rPr>
        <w:t xml:space="preserve">I checked the usage of EN-RSL-HW in EXFOR entries compiled from </w:t>
      </w:r>
      <w:r w:rsidR="009E2237" w:rsidRPr="00214022">
        <w:rPr>
          <w:rFonts w:eastAsiaTheme="minorEastAsia" w:hint="eastAsia"/>
          <w:lang w:eastAsia="ja-JP"/>
        </w:rPr>
        <w:t xml:space="preserve">the </w:t>
      </w:r>
      <w:r w:rsidRPr="00214022">
        <w:rPr>
          <w:rFonts w:eastAsiaTheme="minorEastAsia" w:hint="eastAsia"/>
          <w:lang w:eastAsia="ja-JP"/>
        </w:rPr>
        <w:t>articles published in 2000 or later, and found three usages:</w:t>
      </w:r>
    </w:p>
    <w:p w:rsidR="00660365" w:rsidRPr="00214022" w:rsidRDefault="00C30271" w:rsidP="00C30271">
      <w:pPr>
        <w:pStyle w:val="Standard"/>
        <w:numPr>
          <w:ilvl w:val="0"/>
          <w:numId w:val="9"/>
        </w:numPr>
        <w:tabs>
          <w:tab w:val="left" w:pos="993"/>
        </w:tabs>
        <w:spacing w:after="0"/>
        <w:rPr>
          <w:rFonts w:eastAsiaTheme="minorEastAsia" w:cs="Times New Roman"/>
          <w:lang w:eastAsia="ja-JP"/>
        </w:rPr>
      </w:pPr>
      <w:r w:rsidRPr="00214022">
        <w:rPr>
          <w:rFonts w:eastAsiaTheme="minorEastAsia" w:cs="Times New Roman"/>
          <w:lang w:eastAsia="ja-JP"/>
        </w:rPr>
        <w:t xml:space="preserve">To provide </w:t>
      </w:r>
      <w:r w:rsidR="009E2237" w:rsidRPr="00214022">
        <w:rPr>
          <w:rFonts w:eastAsiaTheme="minorEastAsia" w:cs="Times New Roman"/>
          <w:lang w:eastAsia="ja-JP"/>
        </w:rPr>
        <w:t xml:space="preserve">HWHM </w:t>
      </w:r>
      <w:r w:rsidRPr="00214022">
        <w:rPr>
          <w:rFonts w:eastAsiaTheme="minorEastAsia" w:cs="Times New Roman" w:hint="eastAsia"/>
          <w:lang w:eastAsia="ja-JP"/>
        </w:rPr>
        <w:t>values</w:t>
      </w:r>
    </w:p>
    <w:p w:rsidR="00434699" w:rsidRPr="00214022" w:rsidRDefault="00C30271" w:rsidP="00C30271">
      <w:pPr>
        <w:pStyle w:val="Standard"/>
        <w:numPr>
          <w:ilvl w:val="0"/>
          <w:numId w:val="9"/>
        </w:numPr>
        <w:tabs>
          <w:tab w:val="left" w:pos="993"/>
        </w:tabs>
        <w:spacing w:after="0"/>
        <w:rPr>
          <w:rFonts w:eastAsiaTheme="minorEastAsia" w:cs="Times New Roman"/>
          <w:lang w:eastAsia="ja-JP"/>
        </w:rPr>
      </w:pPr>
      <w:r w:rsidRPr="00214022">
        <w:rPr>
          <w:rFonts w:eastAsiaTheme="minorEastAsia" w:cs="Times New Roman"/>
          <w:lang w:eastAsia="ja-JP"/>
        </w:rPr>
        <w:t>To provide values followed by ±</w:t>
      </w:r>
    </w:p>
    <w:p w:rsidR="00434699" w:rsidRPr="00214022" w:rsidRDefault="00C30271" w:rsidP="00C30271">
      <w:pPr>
        <w:pStyle w:val="Standard"/>
        <w:numPr>
          <w:ilvl w:val="0"/>
          <w:numId w:val="9"/>
        </w:numPr>
        <w:tabs>
          <w:tab w:val="left" w:pos="993"/>
        </w:tabs>
        <w:spacing w:after="0"/>
        <w:rPr>
          <w:rFonts w:eastAsiaTheme="minorEastAsia" w:cs="Times New Roman"/>
          <w:lang w:eastAsia="ja-JP"/>
        </w:rPr>
      </w:pPr>
      <w:r w:rsidRPr="00214022">
        <w:rPr>
          <w:rFonts w:eastAsiaTheme="minorEastAsia" w:cs="Times New Roman"/>
          <w:lang w:eastAsia="ja-JP"/>
        </w:rPr>
        <w:t xml:space="preserve">To provide FWHM </w:t>
      </w:r>
      <w:r w:rsidRPr="00214022">
        <w:rPr>
          <w:rFonts w:eastAsiaTheme="minorEastAsia" w:cs="Times New Roman" w:hint="eastAsia"/>
          <w:lang w:eastAsia="ja-JP"/>
        </w:rPr>
        <w:t xml:space="preserve">values </w:t>
      </w:r>
      <w:r w:rsidRPr="00214022">
        <w:rPr>
          <w:rFonts w:eastAsiaTheme="minorEastAsia" w:cs="Times New Roman"/>
          <w:lang w:eastAsia="ja-JP"/>
        </w:rPr>
        <w:t>(</w:t>
      </w:r>
      <w:proofErr w:type="gramStart"/>
      <w:r w:rsidRPr="00214022">
        <w:rPr>
          <w:rFonts w:eastAsiaTheme="minorEastAsia" w:cs="Times New Roman"/>
          <w:lang w:eastAsia="ja-JP"/>
        </w:rPr>
        <w:t>!,</w:t>
      </w:r>
      <w:proofErr w:type="gramEnd"/>
      <w:r w:rsidRPr="00214022">
        <w:rPr>
          <w:rFonts w:eastAsiaTheme="minorEastAsia" w:cs="Times New Roman"/>
          <w:lang w:eastAsia="ja-JP"/>
        </w:rPr>
        <w:t xml:space="preserve"> This must be under EN-RSL-FW).</w:t>
      </w:r>
    </w:p>
    <w:p w:rsidR="009174EF" w:rsidRPr="00214022" w:rsidRDefault="009174EF" w:rsidP="009174EF">
      <w:pPr>
        <w:pStyle w:val="Standard"/>
        <w:tabs>
          <w:tab w:val="left" w:pos="993"/>
        </w:tabs>
        <w:spacing w:before="120" w:after="120"/>
        <w:jc w:val="both"/>
        <w:rPr>
          <w:rFonts w:eastAsiaTheme="minorEastAsia"/>
          <w:lang w:eastAsia="ja-JP"/>
        </w:rPr>
      </w:pPr>
      <w:r w:rsidRPr="00214022">
        <w:rPr>
          <w:rFonts w:eastAsiaTheme="minorEastAsia" w:hint="eastAsia"/>
          <w:lang w:eastAsia="ja-JP"/>
        </w:rPr>
        <w:t>Sometimes compiler</w:t>
      </w:r>
      <w:r w:rsidR="00F87997" w:rsidRPr="00214022">
        <w:rPr>
          <w:rFonts w:eastAsiaTheme="minorEastAsia" w:hint="eastAsia"/>
          <w:lang w:eastAsia="ja-JP"/>
        </w:rPr>
        <w:t>s</w:t>
      </w:r>
      <w:r w:rsidRPr="00214022">
        <w:rPr>
          <w:rFonts w:eastAsiaTheme="minorEastAsia" w:hint="eastAsia"/>
          <w:lang w:eastAsia="ja-JP"/>
        </w:rPr>
        <w:t xml:space="preserve"> tr</w:t>
      </w:r>
      <w:r w:rsidR="00F87997" w:rsidRPr="00214022">
        <w:rPr>
          <w:rFonts w:eastAsiaTheme="minorEastAsia" w:hint="eastAsia"/>
          <w:lang w:eastAsia="ja-JP"/>
        </w:rPr>
        <w:t>y</w:t>
      </w:r>
      <w:r w:rsidRPr="00214022">
        <w:rPr>
          <w:rFonts w:eastAsiaTheme="minorEastAsia" w:hint="eastAsia"/>
          <w:lang w:eastAsia="ja-JP"/>
        </w:rPr>
        <w:t xml:space="preserve"> to </w:t>
      </w:r>
      <w:r w:rsidR="009E2237" w:rsidRPr="00214022">
        <w:rPr>
          <w:rFonts w:eastAsiaTheme="minorEastAsia"/>
          <w:lang w:eastAsia="ja-JP"/>
        </w:rPr>
        <w:t xml:space="preserve">explain </w:t>
      </w:r>
      <w:r w:rsidR="009E2237" w:rsidRPr="00214022">
        <w:rPr>
          <w:rFonts w:eastAsiaTheme="minorEastAsia" w:hint="eastAsia"/>
          <w:lang w:eastAsia="ja-JP"/>
        </w:rPr>
        <w:t xml:space="preserve">the details about </w:t>
      </w:r>
      <w:r w:rsidRPr="00214022">
        <w:rPr>
          <w:rFonts w:eastAsiaTheme="minorEastAsia" w:hint="eastAsia"/>
          <w:lang w:eastAsia="ja-JP"/>
        </w:rPr>
        <w:t xml:space="preserve">the heading </w:t>
      </w:r>
      <w:r w:rsidR="009E2237" w:rsidRPr="00214022">
        <w:rPr>
          <w:rFonts w:eastAsiaTheme="minorEastAsia" w:hint="eastAsia"/>
          <w:lang w:eastAsia="ja-JP"/>
        </w:rPr>
        <w:t>in free text</w:t>
      </w:r>
      <w:r w:rsidRPr="00214022">
        <w:rPr>
          <w:rFonts w:eastAsiaTheme="minorEastAsia" w:hint="eastAsia"/>
          <w:lang w:eastAsia="ja-JP"/>
        </w:rPr>
        <w:t xml:space="preserve">, but </w:t>
      </w:r>
      <w:r w:rsidR="00F87997" w:rsidRPr="00214022">
        <w:rPr>
          <w:rFonts w:eastAsiaTheme="minorEastAsia" w:hint="eastAsia"/>
          <w:lang w:eastAsia="ja-JP"/>
        </w:rPr>
        <w:t xml:space="preserve">the </w:t>
      </w:r>
      <w:r w:rsidR="00F87997" w:rsidRPr="00214022">
        <w:rPr>
          <w:rFonts w:eastAsiaTheme="minorEastAsia"/>
          <w:lang w:eastAsia="ja-JP"/>
        </w:rPr>
        <w:t>following</w:t>
      </w:r>
      <w:r w:rsidR="00F87997" w:rsidRPr="00214022">
        <w:rPr>
          <w:rFonts w:eastAsiaTheme="minorEastAsia" w:hint="eastAsia"/>
          <w:lang w:eastAsia="ja-JP"/>
        </w:rPr>
        <w:t xml:space="preserve"> two examples would show we need a better coding rule for it</w:t>
      </w:r>
      <w:r w:rsidRPr="00214022">
        <w:rPr>
          <w:rFonts w:eastAsiaTheme="minorEastAsia" w:hint="eastAsia"/>
          <w:lang w:eastAsia="ja-JP"/>
        </w:rPr>
        <w:t>:</w:t>
      </w:r>
    </w:p>
    <w:p w:rsidR="009174EF" w:rsidRPr="00214022" w:rsidRDefault="009174EF" w:rsidP="00E62D0F">
      <w:pPr>
        <w:pStyle w:val="Standard"/>
        <w:tabs>
          <w:tab w:val="left" w:pos="993"/>
        </w:tabs>
        <w:spacing w:after="0"/>
        <w:rPr>
          <w:rFonts w:eastAsiaTheme="minorEastAsia"/>
          <w:b/>
          <w:lang w:eastAsia="ja-JP"/>
        </w:rPr>
      </w:pPr>
      <w:r w:rsidRPr="00214022">
        <w:rPr>
          <w:rFonts w:eastAsiaTheme="minorEastAsia" w:hint="eastAsia"/>
          <w:b/>
          <w:i/>
          <w:lang w:eastAsia="ja-JP"/>
        </w:rPr>
        <w:t>Example</w:t>
      </w:r>
      <w:r w:rsidRPr="00214022">
        <w:rPr>
          <w:rFonts w:eastAsiaTheme="minorEastAsia" w:hint="eastAsia"/>
          <w:b/>
          <w:lang w:eastAsia="ja-JP"/>
        </w:rPr>
        <w:t xml:space="preserve"> </w:t>
      </w:r>
      <w:r w:rsidRPr="00214022">
        <w:rPr>
          <w:rFonts w:eastAsiaTheme="minorEastAsia"/>
          <w:b/>
          <w:lang w:eastAsia="ja-JP"/>
        </w:rPr>
        <w:t>–</w:t>
      </w:r>
      <w:r w:rsidRPr="00214022">
        <w:rPr>
          <w:rFonts w:eastAsiaTheme="minorEastAsia" w:hint="eastAsia"/>
          <w:b/>
          <w:lang w:eastAsia="ja-JP"/>
        </w:rPr>
        <w:t xml:space="preserve"> 22923.001</w:t>
      </w:r>
    </w:p>
    <w:p w:rsidR="00C30271" w:rsidRPr="00214022" w:rsidRDefault="00C30271" w:rsidP="00C30271">
      <w:pPr>
        <w:pStyle w:val="Standard"/>
        <w:tabs>
          <w:tab w:val="left" w:pos="993"/>
        </w:tabs>
        <w:spacing w:after="0"/>
        <w:jc w:val="both"/>
        <w:rPr>
          <w:rFonts w:ascii="Courier New" w:eastAsiaTheme="minorEastAsia" w:hAnsi="Courier New" w:cs="Courier New"/>
          <w:sz w:val="18"/>
          <w:szCs w:val="18"/>
          <w:lang w:eastAsia="ja-JP"/>
        </w:rPr>
      </w:pPr>
      <w:r w:rsidRPr="00214022">
        <w:rPr>
          <w:rFonts w:ascii="Courier New" w:eastAsiaTheme="minorEastAsia" w:hAnsi="Courier New" w:cs="Courier New"/>
          <w:sz w:val="18"/>
          <w:szCs w:val="18"/>
          <w:lang w:eastAsia="ja-JP"/>
        </w:rPr>
        <w:t>INC-</w:t>
      </w:r>
      <w:proofErr w:type="gramStart"/>
      <w:r w:rsidRPr="00214022">
        <w:rPr>
          <w:rFonts w:ascii="Courier New" w:eastAsiaTheme="minorEastAsia" w:hAnsi="Courier New" w:cs="Courier New"/>
          <w:sz w:val="18"/>
          <w:szCs w:val="18"/>
          <w:lang w:eastAsia="ja-JP"/>
        </w:rPr>
        <w:t>SPECT  *</w:t>
      </w:r>
      <w:proofErr w:type="gramEnd"/>
      <w:r w:rsidRPr="00214022">
        <w:rPr>
          <w:rFonts w:ascii="Courier New" w:eastAsiaTheme="minorEastAsia" w:hAnsi="Courier New" w:cs="Courier New"/>
          <w:sz w:val="18"/>
          <w:szCs w:val="18"/>
          <w:lang w:eastAsia="ja-JP"/>
        </w:rPr>
        <w:t xml:space="preserve">EN-RSL-FW*.The full width at half-maximum energy     </w:t>
      </w:r>
      <w:r w:rsidRPr="00214022">
        <w:rPr>
          <w:rFonts w:ascii="Courier New" w:eastAsiaTheme="minorEastAsia" w:hAnsi="Courier New" w:cs="Courier New" w:hint="eastAsia"/>
          <w:sz w:val="18"/>
          <w:szCs w:val="18"/>
          <w:lang w:eastAsia="ja-JP"/>
        </w:rPr>
        <w:t xml:space="preserve"> </w:t>
      </w:r>
    </w:p>
    <w:p w:rsidR="00C30271" w:rsidRPr="00214022" w:rsidRDefault="00C30271" w:rsidP="00C30271">
      <w:pPr>
        <w:pStyle w:val="Standard"/>
        <w:tabs>
          <w:tab w:val="left" w:pos="993"/>
        </w:tabs>
        <w:spacing w:after="0"/>
        <w:jc w:val="both"/>
        <w:rPr>
          <w:rFonts w:ascii="Courier New" w:eastAsiaTheme="minorEastAsia" w:hAnsi="Courier New" w:cs="Courier New"/>
          <w:sz w:val="18"/>
          <w:szCs w:val="18"/>
          <w:lang w:eastAsia="ja-JP"/>
        </w:rPr>
      </w:pPr>
      <w:r w:rsidRPr="00214022">
        <w:rPr>
          <w:rFonts w:ascii="Courier New" w:eastAsiaTheme="minorEastAsia" w:hAnsi="Courier New" w:cs="Courier New"/>
          <w:sz w:val="18"/>
          <w:szCs w:val="18"/>
          <w:lang w:eastAsia="ja-JP"/>
        </w:rPr>
        <w:t xml:space="preserve">             </w:t>
      </w:r>
      <w:proofErr w:type="gramStart"/>
      <w:r w:rsidRPr="00214022">
        <w:rPr>
          <w:rFonts w:ascii="Courier New" w:eastAsiaTheme="minorEastAsia" w:hAnsi="Courier New" w:cs="Courier New"/>
          <w:sz w:val="18"/>
          <w:szCs w:val="18"/>
          <w:lang w:eastAsia="ja-JP"/>
        </w:rPr>
        <w:t>resolution</w:t>
      </w:r>
      <w:proofErr w:type="gramEnd"/>
      <w:r w:rsidRPr="00214022">
        <w:rPr>
          <w:rFonts w:ascii="Courier New" w:eastAsiaTheme="minorEastAsia" w:hAnsi="Courier New" w:cs="Courier New"/>
          <w:sz w:val="18"/>
          <w:szCs w:val="18"/>
          <w:lang w:eastAsia="ja-JP"/>
        </w:rPr>
        <w:t xml:space="preserve">. Low-energy tail includes 13% of neutrons </w:t>
      </w:r>
    </w:p>
    <w:p w:rsidR="00C30271" w:rsidRPr="00214022" w:rsidRDefault="00C30271" w:rsidP="00C30271">
      <w:pPr>
        <w:pStyle w:val="Standard"/>
        <w:tabs>
          <w:tab w:val="left" w:pos="993"/>
        </w:tabs>
        <w:spacing w:after="0"/>
        <w:jc w:val="both"/>
        <w:rPr>
          <w:rFonts w:ascii="Courier New" w:eastAsiaTheme="minorEastAsia" w:hAnsi="Courier New" w:cs="Courier New"/>
          <w:sz w:val="18"/>
          <w:szCs w:val="18"/>
          <w:lang w:eastAsia="ja-JP"/>
        </w:rPr>
      </w:pPr>
      <w:r w:rsidRPr="00214022">
        <w:rPr>
          <w:rFonts w:ascii="Courier New" w:eastAsiaTheme="minorEastAsia" w:hAnsi="Courier New" w:cs="Courier New"/>
          <w:sz w:val="18"/>
          <w:szCs w:val="18"/>
          <w:lang w:eastAsia="ja-JP"/>
        </w:rPr>
        <w:t xml:space="preserve">           Neutron flux is given on Fig.1 of J</w:t>
      </w:r>
      <w:proofErr w:type="gramStart"/>
      <w:r w:rsidRPr="00214022">
        <w:rPr>
          <w:rFonts w:ascii="Courier New" w:eastAsiaTheme="minorEastAsia" w:hAnsi="Courier New" w:cs="Courier New"/>
          <w:sz w:val="18"/>
          <w:szCs w:val="18"/>
          <w:lang w:eastAsia="ja-JP"/>
        </w:rPr>
        <w:t>,PR</w:t>
      </w:r>
      <w:proofErr w:type="gramEnd"/>
      <w:r w:rsidRPr="00214022">
        <w:rPr>
          <w:rFonts w:ascii="Courier New" w:eastAsiaTheme="minorEastAsia" w:hAnsi="Courier New" w:cs="Courier New"/>
          <w:sz w:val="18"/>
          <w:szCs w:val="18"/>
          <w:lang w:eastAsia="ja-JP"/>
        </w:rPr>
        <w:t>/C,73,034611,2006</w:t>
      </w:r>
    </w:p>
    <w:p w:rsidR="00C30271" w:rsidRPr="00214022" w:rsidRDefault="00C30271" w:rsidP="00C30271">
      <w:pPr>
        <w:pStyle w:val="Standard"/>
        <w:tabs>
          <w:tab w:val="left" w:pos="993"/>
        </w:tabs>
        <w:spacing w:after="0"/>
        <w:jc w:val="both"/>
        <w:rPr>
          <w:rFonts w:ascii="Courier New" w:eastAsiaTheme="minorEastAsia" w:hAnsi="Courier New" w:cs="Courier New"/>
          <w:sz w:val="18"/>
          <w:szCs w:val="18"/>
          <w:lang w:eastAsia="ja-JP"/>
        </w:rPr>
      </w:pPr>
      <w:r w:rsidRPr="00214022">
        <w:rPr>
          <w:rFonts w:ascii="Courier New" w:eastAsiaTheme="minorEastAsia" w:hAnsi="Courier New" w:cs="Courier New"/>
          <w:sz w:val="18"/>
          <w:szCs w:val="18"/>
          <w:lang w:eastAsia="ja-JP"/>
        </w:rPr>
        <w:t xml:space="preserve">           </w:t>
      </w:r>
      <w:proofErr w:type="gramStart"/>
      <w:r w:rsidRPr="00214022">
        <w:rPr>
          <w:rFonts w:ascii="Courier New" w:eastAsiaTheme="minorEastAsia" w:hAnsi="Courier New" w:cs="Courier New"/>
          <w:sz w:val="18"/>
          <w:szCs w:val="18"/>
          <w:lang w:eastAsia="ja-JP"/>
        </w:rPr>
        <w:t>-the peak -95.6 MeV, median -95.1 MeV, average 94.0MeV.</w:t>
      </w:r>
      <w:proofErr w:type="gramEnd"/>
    </w:p>
    <w:p w:rsidR="00C30271" w:rsidRPr="00214022" w:rsidRDefault="009174EF" w:rsidP="009174EF">
      <w:pPr>
        <w:pStyle w:val="Standard"/>
        <w:tabs>
          <w:tab w:val="left" w:pos="993"/>
        </w:tabs>
        <w:spacing w:before="120" w:after="0"/>
        <w:jc w:val="both"/>
        <w:rPr>
          <w:rFonts w:eastAsiaTheme="minorEastAsia"/>
          <w:b/>
          <w:lang w:eastAsia="ja-JP"/>
        </w:rPr>
      </w:pPr>
      <w:r w:rsidRPr="00214022">
        <w:rPr>
          <w:rFonts w:eastAsiaTheme="minorEastAsia" w:hint="eastAsia"/>
          <w:b/>
          <w:i/>
          <w:lang w:eastAsia="ja-JP"/>
        </w:rPr>
        <w:t>Example</w:t>
      </w:r>
      <w:r w:rsidRPr="00214022">
        <w:rPr>
          <w:rFonts w:eastAsiaTheme="minorEastAsia" w:hint="eastAsia"/>
          <w:b/>
          <w:lang w:eastAsia="ja-JP"/>
        </w:rPr>
        <w:t xml:space="preserve"> </w:t>
      </w:r>
      <w:r w:rsidRPr="00214022">
        <w:rPr>
          <w:rFonts w:eastAsiaTheme="minorEastAsia"/>
          <w:b/>
          <w:lang w:eastAsia="ja-JP"/>
        </w:rPr>
        <w:t>–</w:t>
      </w:r>
      <w:r w:rsidR="00C071F8">
        <w:rPr>
          <w:rFonts w:eastAsiaTheme="minorEastAsia" w:hint="eastAsia"/>
          <w:b/>
          <w:lang w:eastAsia="ja-JP"/>
        </w:rPr>
        <w:t xml:space="preserve"> </w:t>
      </w:r>
      <w:r w:rsidR="00C071F8">
        <w:rPr>
          <w:rFonts w:eastAsiaTheme="minorEastAsia"/>
          <w:b/>
          <w:lang w:eastAsia="ja-JP"/>
        </w:rPr>
        <w:t>40642.001</w:t>
      </w:r>
    </w:p>
    <w:p w:rsidR="00C071F8" w:rsidRDefault="009174EF" w:rsidP="00456835">
      <w:pPr>
        <w:pStyle w:val="Standard"/>
        <w:tabs>
          <w:tab w:val="left" w:pos="993"/>
        </w:tabs>
        <w:spacing w:after="0"/>
        <w:jc w:val="both"/>
        <w:rPr>
          <w:rFonts w:ascii="Courier New" w:eastAsia="MS Gothic" w:hAnsi="Courier New" w:cs="Courier New"/>
          <w:sz w:val="18"/>
          <w:szCs w:val="18"/>
          <w:lang w:eastAsia="ja-JP"/>
        </w:rPr>
      </w:pPr>
      <w:r w:rsidRPr="00214022">
        <w:rPr>
          <w:rFonts w:ascii="Courier New" w:eastAsia="MS Gothic" w:hAnsi="Courier New" w:cs="Courier New"/>
          <w:sz w:val="18"/>
          <w:szCs w:val="18"/>
          <w:lang w:eastAsia="ja-JP"/>
        </w:rPr>
        <w:t>ERR-ANA</w:t>
      </w:r>
      <w:r w:rsidR="00C071F8">
        <w:rPr>
          <w:rFonts w:ascii="Courier New" w:eastAsia="MS Gothic" w:hAnsi="Courier New" w:cs="Courier New"/>
          <w:sz w:val="18"/>
          <w:szCs w:val="18"/>
          <w:lang w:eastAsia="ja-JP"/>
        </w:rPr>
        <w:t>LYS EN-RSL-FW Width at the bottom of triangular energy</w:t>
      </w:r>
    </w:p>
    <w:p w:rsidR="00C30271" w:rsidRPr="00214022" w:rsidRDefault="00C071F8" w:rsidP="00456835">
      <w:pPr>
        <w:pStyle w:val="Standard"/>
        <w:tabs>
          <w:tab w:val="left" w:pos="993"/>
        </w:tabs>
        <w:spacing w:after="0"/>
        <w:jc w:val="both"/>
        <w:rPr>
          <w:rFonts w:ascii="Courier New" w:eastAsia="MS Gothic" w:hAnsi="Courier New" w:cs="Courier New"/>
          <w:sz w:val="18"/>
          <w:szCs w:val="18"/>
          <w:lang w:eastAsia="ja-JP"/>
        </w:rPr>
      </w:pPr>
      <w:r>
        <w:rPr>
          <w:rFonts w:ascii="Courier New" w:eastAsia="MS Gothic" w:hAnsi="Courier New" w:cs="Courier New"/>
          <w:sz w:val="18"/>
          <w:szCs w:val="18"/>
          <w:lang w:eastAsia="ja-JP"/>
        </w:rPr>
        <w:t xml:space="preserve">            </w:t>
      </w:r>
      <w:proofErr w:type="gramStart"/>
      <w:r>
        <w:rPr>
          <w:rFonts w:ascii="Courier New" w:eastAsia="MS Gothic" w:hAnsi="Courier New" w:cs="Courier New"/>
          <w:sz w:val="18"/>
          <w:szCs w:val="18"/>
          <w:lang w:eastAsia="ja-JP"/>
        </w:rPr>
        <w:t>distribution</w:t>
      </w:r>
      <w:proofErr w:type="gramEnd"/>
    </w:p>
    <w:p w:rsidR="00C30271" w:rsidRPr="00214022" w:rsidRDefault="00F87997" w:rsidP="00456835">
      <w:pPr>
        <w:pStyle w:val="Standard"/>
        <w:tabs>
          <w:tab w:val="left" w:pos="993"/>
        </w:tabs>
        <w:spacing w:after="0"/>
        <w:jc w:val="both"/>
        <w:rPr>
          <w:rFonts w:eastAsiaTheme="minorEastAsia"/>
          <w:b/>
          <w:u w:val="single"/>
          <w:lang w:eastAsia="ja-JP"/>
        </w:rPr>
      </w:pPr>
      <w:r w:rsidRPr="00214022">
        <w:rPr>
          <w:rFonts w:eastAsiaTheme="minorEastAsia" w:hint="eastAsia"/>
          <w:b/>
          <w:u w:val="single"/>
          <w:lang w:eastAsia="ja-JP"/>
        </w:rPr>
        <w:lastRenderedPageBreak/>
        <w:t>Proposals</w:t>
      </w:r>
    </w:p>
    <w:p w:rsidR="00F87997" w:rsidRPr="00214022" w:rsidRDefault="004164DE" w:rsidP="004164DE">
      <w:pPr>
        <w:pStyle w:val="Standard"/>
        <w:tabs>
          <w:tab w:val="left" w:pos="993"/>
        </w:tabs>
        <w:spacing w:after="0"/>
        <w:jc w:val="both"/>
        <w:rPr>
          <w:rFonts w:eastAsiaTheme="minorEastAsia"/>
          <w:lang w:eastAsia="ja-JP"/>
        </w:rPr>
      </w:pPr>
      <w:r w:rsidRPr="00214022">
        <w:rPr>
          <w:rFonts w:eastAsiaTheme="minorEastAsia" w:hint="eastAsia"/>
          <w:lang w:eastAsia="ja-JP"/>
        </w:rPr>
        <w:t xml:space="preserve">(1) Two change </w:t>
      </w:r>
      <w:r w:rsidR="009E2237" w:rsidRPr="00214022">
        <w:rPr>
          <w:rFonts w:eastAsiaTheme="minorEastAsia" w:hint="eastAsia"/>
          <w:lang w:eastAsia="ja-JP"/>
        </w:rPr>
        <w:t xml:space="preserve">in </w:t>
      </w:r>
      <w:r w:rsidRPr="00214022">
        <w:rPr>
          <w:rFonts w:eastAsiaTheme="minorEastAsia" w:hint="eastAsia"/>
          <w:lang w:eastAsia="ja-JP"/>
        </w:rPr>
        <w:t xml:space="preserve">the expansions of </w:t>
      </w:r>
      <w:r w:rsidRPr="00214022">
        <w:rPr>
          <w:rFonts w:eastAsiaTheme="minorEastAsia" w:hint="eastAsia"/>
          <w:sz w:val="20"/>
          <w:lang w:eastAsia="ja-JP"/>
        </w:rPr>
        <w:t>EN-RSL-FW</w:t>
      </w:r>
      <w:r w:rsidRPr="00214022">
        <w:rPr>
          <w:rFonts w:eastAsiaTheme="minorEastAsia" w:hint="eastAsia"/>
          <w:lang w:eastAsia="ja-JP"/>
        </w:rPr>
        <w:t xml:space="preserve"> and </w:t>
      </w:r>
      <w:r w:rsidRPr="00214022">
        <w:rPr>
          <w:rFonts w:eastAsiaTheme="minorEastAsia" w:hint="eastAsia"/>
          <w:sz w:val="20"/>
          <w:szCs w:val="20"/>
          <w:lang w:eastAsia="ja-JP"/>
        </w:rPr>
        <w:t>EN-RSL-HW</w:t>
      </w:r>
      <w:r w:rsidRPr="00214022">
        <w:rPr>
          <w:rFonts w:eastAsiaTheme="minorEastAsia" w:hint="eastAsia"/>
          <w:lang w:eastAsia="ja-JP"/>
        </w:rPr>
        <w:t xml:space="preserve"> as follows:</w:t>
      </w:r>
    </w:p>
    <w:p w:rsidR="004164DE" w:rsidRPr="00214022" w:rsidRDefault="004164DE" w:rsidP="004164DE">
      <w:pPr>
        <w:pStyle w:val="Standard"/>
        <w:numPr>
          <w:ilvl w:val="0"/>
          <w:numId w:val="11"/>
        </w:numPr>
        <w:tabs>
          <w:tab w:val="left" w:pos="993"/>
        </w:tabs>
        <w:spacing w:after="0"/>
        <w:jc w:val="both"/>
      </w:pPr>
      <w:r w:rsidRPr="00214022">
        <w:rPr>
          <w:sz w:val="20"/>
        </w:rPr>
        <w:t>EN-RSL-FW</w:t>
      </w:r>
      <w:r w:rsidRPr="00214022">
        <w:rPr>
          <w:sz w:val="20"/>
        </w:rPr>
        <w:tab/>
      </w:r>
      <w:r w:rsidRPr="00214022">
        <w:t>Incident-particle energy resolution (</w:t>
      </w:r>
      <w:r w:rsidRPr="00214022">
        <w:rPr>
          <w:strike/>
        </w:rPr>
        <w:t>FWHM</w:t>
      </w:r>
      <w:r w:rsidRPr="00214022">
        <w:rPr>
          <w:rFonts w:eastAsiaTheme="minorEastAsia" w:hint="eastAsia"/>
          <w:strike/>
          <w:lang w:eastAsia="ja-JP"/>
        </w:rPr>
        <w:t xml:space="preserve"> </w:t>
      </w:r>
      <w:r w:rsidRPr="00214022">
        <w:rPr>
          <w:rFonts w:eastAsiaTheme="minorEastAsia" w:hint="eastAsia"/>
          <w:lang w:eastAsia="ja-JP"/>
        </w:rPr>
        <w:t>full width</w:t>
      </w:r>
      <w:r w:rsidRPr="00214022">
        <w:t>)</w:t>
      </w:r>
    </w:p>
    <w:p w:rsidR="004164DE" w:rsidRPr="00214022" w:rsidRDefault="004164DE" w:rsidP="004164DE">
      <w:pPr>
        <w:pStyle w:val="Standard"/>
        <w:numPr>
          <w:ilvl w:val="0"/>
          <w:numId w:val="11"/>
        </w:numPr>
        <w:tabs>
          <w:tab w:val="left" w:pos="993"/>
        </w:tabs>
        <w:spacing w:after="0"/>
        <w:jc w:val="both"/>
      </w:pPr>
      <w:r w:rsidRPr="00214022">
        <w:rPr>
          <w:sz w:val="20"/>
        </w:rPr>
        <w:t>EN-RSL-HW</w:t>
      </w:r>
      <w:r w:rsidRPr="00214022">
        <w:rPr>
          <w:sz w:val="20"/>
        </w:rPr>
        <w:tab/>
      </w:r>
      <w:r w:rsidRPr="00214022">
        <w:t>Incident-particle energy resolution (</w:t>
      </w:r>
      <w:r w:rsidRPr="00214022">
        <w:rPr>
          <w:strike/>
        </w:rPr>
        <w:sym w:font="Symbol" w:char="F0B1"/>
      </w:r>
      <w:r w:rsidRPr="00214022">
        <w:rPr>
          <w:strike/>
        </w:rPr>
        <w:t>HWHM</w:t>
      </w:r>
      <w:r w:rsidRPr="00214022">
        <w:rPr>
          <w:rFonts w:eastAsiaTheme="minorEastAsia" w:hint="eastAsia"/>
          <w:lang w:eastAsia="ja-JP"/>
        </w:rPr>
        <w:t xml:space="preserve"> half width</w:t>
      </w:r>
      <w:r w:rsidRPr="00214022">
        <w:t>)</w:t>
      </w:r>
    </w:p>
    <w:p w:rsidR="004164DE" w:rsidRPr="00214022" w:rsidRDefault="004164DE" w:rsidP="004164DE">
      <w:pPr>
        <w:pStyle w:val="Standard"/>
        <w:numPr>
          <w:ilvl w:val="0"/>
          <w:numId w:val="11"/>
        </w:numPr>
        <w:tabs>
          <w:tab w:val="left" w:pos="993"/>
        </w:tabs>
        <w:spacing w:after="0"/>
        <w:jc w:val="both"/>
        <w:rPr>
          <w:rFonts w:eastAsiaTheme="minorEastAsia"/>
          <w:lang w:eastAsia="ja-JP"/>
        </w:rPr>
      </w:pPr>
      <w:r w:rsidRPr="00214022">
        <w:rPr>
          <w:sz w:val="20"/>
        </w:rPr>
        <w:t>EN-RSL</w:t>
      </w:r>
      <w:r w:rsidRPr="00214022">
        <w:rPr>
          <w:sz w:val="20"/>
        </w:rPr>
        <w:tab/>
      </w:r>
      <w:r w:rsidRPr="00214022">
        <w:t>Incident-particle energy resolution (unspecified)</w:t>
      </w:r>
    </w:p>
    <w:p w:rsidR="009174EF" w:rsidRPr="00214022" w:rsidRDefault="004164DE" w:rsidP="00456835">
      <w:pPr>
        <w:pStyle w:val="Standard"/>
        <w:tabs>
          <w:tab w:val="left" w:pos="993"/>
        </w:tabs>
        <w:spacing w:after="0"/>
        <w:jc w:val="both"/>
        <w:rPr>
          <w:rFonts w:eastAsiaTheme="minorEastAsia"/>
          <w:lang w:eastAsia="ja-JP"/>
        </w:rPr>
      </w:pPr>
      <w:r w:rsidRPr="00214022">
        <w:rPr>
          <w:rFonts w:eastAsiaTheme="minorEastAsia" w:hint="eastAsia"/>
          <w:lang w:eastAsia="ja-JP"/>
        </w:rPr>
        <w:t xml:space="preserve">(2) </w:t>
      </w:r>
      <w:r w:rsidR="009E2237" w:rsidRPr="00214022">
        <w:rPr>
          <w:rFonts w:eastAsiaTheme="minorEastAsia" w:hint="eastAsia"/>
          <w:lang w:eastAsia="ja-JP"/>
        </w:rPr>
        <w:t>C</w:t>
      </w:r>
      <w:r w:rsidR="009E2237" w:rsidRPr="00214022">
        <w:rPr>
          <w:rFonts w:eastAsiaTheme="minorEastAsia"/>
          <w:lang w:eastAsia="ja-JP"/>
        </w:rPr>
        <w:t>h</w:t>
      </w:r>
      <w:r w:rsidR="009E2237" w:rsidRPr="00214022">
        <w:rPr>
          <w:rFonts w:eastAsiaTheme="minorEastAsia" w:hint="eastAsia"/>
          <w:lang w:eastAsia="ja-JP"/>
        </w:rPr>
        <w:t>ange of the format rule to allow free text e</w:t>
      </w:r>
      <w:r w:rsidRPr="00214022">
        <w:rPr>
          <w:rFonts w:eastAsiaTheme="minorEastAsia" w:hint="eastAsia"/>
          <w:lang w:eastAsia="ja-JP"/>
        </w:rPr>
        <w:t>xplanation of the heading followed by the parenthe</w:t>
      </w:r>
      <w:r w:rsidR="009E2237" w:rsidRPr="00214022">
        <w:rPr>
          <w:rFonts w:eastAsiaTheme="minorEastAsia" w:hint="eastAsia"/>
          <w:lang w:eastAsia="ja-JP"/>
        </w:rPr>
        <w:t xml:space="preserve">sized heading under </w:t>
      </w:r>
      <w:r w:rsidRPr="00214022">
        <w:rPr>
          <w:rFonts w:eastAsiaTheme="minorEastAsia" w:hint="eastAsia"/>
          <w:lang w:eastAsia="ja-JP"/>
        </w:rPr>
        <w:t>INC-SPECT, for example</w:t>
      </w:r>
    </w:p>
    <w:p w:rsidR="004164DE" w:rsidRPr="00214022" w:rsidRDefault="004164DE" w:rsidP="00456835">
      <w:pPr>
        <w:pStyle w:val="Standard"/>
        <w:tabs>
          <w:tab w:val="left" w:pos="993"/>
        </w:tabs>
        <w:spacing w:after="0"/>
        <w:jc w:val="both"/>
        <w:rPr>
          <w:rFonts w:eastAsiaTheme="minorEastAsia"/>
          <w:lang w:eastAsia="ja-JP"/>
        </w:rPr>
      </w:pPr>
    </w:p>
    <w:p w:rsidR="004164DE" w:rsidRPr="00214022" w:rsidRDefault="004164DE" w:rsidP="009E2237">
      <w:pPr>
        <w:pStyle w:val="Standard"/>
        <w:tabs>
          <w:tab w:val="left" w:pos="993"/>
        </w:tabs>
        <w:spacing w:after="0"/>
        <w:ind w:left="720"/>
        <w:jc w:val="both"/>
        <w:rPr>
          <w:rFonts w:ascii="Courier New" w:eastAsiaTheme="minorEastAsia" w:hAnsi="Courier New" w:cs="Courier New"/>
          <w:sz w:val="18"/>
          <w:szCs w:val="18"/>
          <w:lang w:eastAsia="ja-JP"/>
        </w:rPr>
      </w:pPr>
      <w:r w:rsidRPr="00214022">
        <w:rPr>
          <w:rFonts w:ascii="Courier New" w:eastAsiaTheme="minorEastAsia" w:hAnsi="Courier New" w:cs="Courier New"/>
          <w:sz w:val="18"/>
          <w:szCs w:val="18"/>
          <w:lang w:eastAsia="ja-JP"/>
        </w:rPr>
        <w:t>INC-</w:t>
      </w:r>
      <w:proofErr w:type="gramStart"/>
      <w:r w:rsidRPr="00214022">
        <w:rPr>
          <w:rFonts w:ascii="Courier New" w:eastAsiaTheme="minorEastAsia" w:hAnsi="Courier New" w:cs="Courier New"/>
          <w:sz w:val="18"/>
          <w:szCs w:val="18"/>
          <w:lang w:eastAsia="ja-JP"/>
        </w:rPr>
        <w:t>SPECT  (</w:t>
      </w:r>
      <w:proofErr w:type="gramEnd"/>
      <w:r w:rsidRPr="00214022">
        <w:rPr>
          <w:rFonts w:ascii="Courier New" w:eastAsiaTheme="minorEastAsia" w:hAnsi="Courier New" w:cs="Courier New"/>
          <w:sz w:val="18"/>
          <w:szCs w:val="18"/>
          <w:lang w:eastAsia="ja-JP"/>
        </w:rPr>
        <w:t xml:space="preserve">EN-RSL-FW) </w:t>
      </w:r>
      <w:r w:rsidRPr="00214022">
        <w:rPr>
          <w:rFonts w:ascii="Courier New" w:eastAsiaTheme="minorEastAsia" w:hAnsi="Courier New" w:cs="Courier New" w:hint="eastAsia"/>
          <w:sz w:val="18"/>
          <w:szCs w:val="18"/>
          <w:lang w:eastAsia="ja-JP"/>
        </w:rPr>
        <w:t>Energy resolution (F</w:t>
      </w:r>
      <w:r w:rsidRPr="00214022">
        <w:rPr>
          <w:rFonts w:ascii="Courier New" w:eastAsiaTheme="minorEastAsia" w:hAnsi="Courier New" w:cs="Courier New"/>
          <w:sz w:val="18"/>
          <w:szCs w:val="18"/>
          <w:lang w:eastAsia="ja-JP"/>
        </w:rPr>
        <w:t>ull width at half-maximum</w:t>
      </w:r>
      <w:r w:rsidRPr="00214022">
        <w:rPr>
          <w:rFonts w:ascii="Courier New" w:eastAsiaTheme="minorEastAsia" w:hAnsi="Courier New" w:cs="Courier New" w:hint="eastAsia"/>
          <w:sz w:val="18"/>
          <w:szCs w:val="18"/>
          <w:lang w:eastAsia="ja-JP"/>
        </w:rPr>
        <w:t>)</w:t>
      </w:r>
    </w:p>
    <w:p w:rsidR="009174EF" w:rsidRPr="00214022" w:rsidRDefault="003D4FA7" w:rsidP="009E2237">
      <w:pPr>
        <w:pStyle w:val="Standard"/>
        <w:tabs>
          <w:tab w:val="left" w:pos="993"/>
        </w:tabs>
        <w:spacing w:after="0"/>
        <w:ind w:left="720"/>
        <w:jc w:val="both"/>
        <w:rPr>
          <w:rFonts w:ascii="Courier New" w:eastAsiaTheme="minorEastAsia" w:hAnsi="Courier New" w:cs="Courier New"/>
          <w:sz w:val="18"/>
          <w:szCs w:val="18"/>
          <w:lang w:eastAsia="ja-JP"/>
        </w:rPr>
      </w:pPr>
      <w:r>
        <w:rPr>
          <w:rFonts w:ascii="Courier New" w:eastAsiaTheme="minorEastAsia" w:hAnsi="Courier New" w:cs="Courier New"/>
          <w:sz w:val="18"/>
          <w:szCs w:val="18"/>
          <w:lang w:eastAsia="ja-JP"/>
        </w:rPr>
        <w:t>INC-</w:t>
      </w:r>
      <w:proofErr w:type="gramStart"/>
      <w:r>
        <w:rPr>
          <w:rFonts w:ascii="Courier New" w:eastAsiaTheme="minorEastAsia" w:hAnsi="Courier New" w:cs="Courier New"/>
          <w:sz w:val="18"/>
          <w:szCs w:val="18"/>
          <w:lang w:eastAsia="ja-JP"/>
        </w:rPr>
        <w:t>SPECT</w:t>
      </w:r>
      <w:r w:rsidR="004164DE" w:rsidRPr="00214022">
        <w:rPr>
          <w:rFonts w:ascii="Courier New" w:eastAsiaTheme="minorEastAsia" w:hAnsi="Courier New" w:cs="Courier New" w:hint="eastAsia"/>
          <w:sz w:val="18"/>
          <w:szCs w:val="18"/>
          <w:lang w:eastAsia="ja-JP"/>
        </w:rPr>
        <w:t xml:space="preserve">  (</w:t>
      </w:r>
      <w:proofErr w:type="gramEnd"/>
      <w:r w:rsidR="004164DE" w:rsidRPr="00214022">
        <w:rPr>
          <w:rFonts w:ascii="Courier New" w:eastAsiaTheme="minorEastAsia" w:hAnsi="Courier New" w:cs="Courier New" w:hint="eastAsia"/>
          <w:sz w:val="18"/>
          <w:szCs w:val="18"/>
          <w:lang w:eastAsia="ja-JP"/>
        </w:rPr>
        <w:t>EN-RSL-FW) Width of energy bin</w:t>
      </w:r>
    </w:p>
    <w:p w:rsidR="004164DE" w:rsidRPr="00214022" w:rsidRDefault="003D4FA7" w:rsidP="009E2237">
      <w:pPr>
        <w:pStyle w:val="Standard"/>
        <w:tabs>
          <w:tab w:val="left" w:pos="993"/>
        </w:tabs>
        <w:spacing w:after="0"/>
        <w:ind w:left="720"/>
        <w:jc w:val="both"/>
        <w:rPr>
          <w:rFonts w:ascii="Courier New" w:eastAsiaTheme="minorEastAsia" w:hAnsi="Courier New" w:cs="Courier New"/>
          <w:sz w:val="18"/>
          <w:szCs w:val="18"/>
          <w:lang w:eastAsia="ja-JP"/>
        </w:rPr>
      </w:pPr>
      <w:r>
        <w:rPr>
          <w:rFonts w:ascii="Courier New" w:eastAsiaTheme="minorEastAsia" w:hAnsi="Courier New" w:cs="Courier New"/>
          <w:sz w:val="18"/>
          <w:szCs w:val="18"/>
          <w:lang w:eastAsia="ja-JP"/>
        </w:rPr>
        <w:t>INC-</w:t>
      </w:r>
      <w:proofErr w:type="gramStart"/>
      <w:r>
        <w:rPr>
          <w:rFonts w:ascii="Courier New" w:eastAsiaTheme="minorEastAsia" w:hAnsi="Courier New" w:cs="Courier New"/>
          <w:sz w:val="18"/>
          <w:szCs w:val="18"/>
          <w:lang w:eastAsia="ja-JP"/>
        </w:rPr>
        <w:t>SPECT</w:t>
      </w:r>
      <w:r w:rsidR="004164DE" w:rsidRPr="00214022">
        <w:rPr>
          <w:rFonts w:ascii="Courier New" w:eastAsiaTheme="minorEastAsia" w:hAnsi="Courier New" w:cs="Courier New" w:hint="eastAsia"/>
          <w:sz w:val="18"/>
          <w:szCs w:val="18"/>
          <w:lang w:eastAsia="ja-JP"/>
        </w:rPr>
        <w:t xml:space="preserve">  (</w:t>
      </w:r>
      <w:proofErr w:type="gramEnd"/>
      <w:r w:rsidR="004164DE" w:rsidRPr="00214022">
        <w:rPr>
          <w:rFonts w:ascii="Courier New" w:eastAsiaTheme="minorEastAsia" w:hAnsi="Courier New" w:cs="Courier New" w:hint="eastAsia"/>
          <w:sz w:val="18"/>
          <w:szCs w:val="18"/>
          <w:lang w:eastAsia="ja-JP"/>
        </w:rPr>
        <w:t>EN-RSL-HW) Energy resolution (Half width at half-maximum)</w:t>
      </w:r>
    </w:p>
    <w:p w:rsidR="004164DE" w:rsidRDefault="003D4FA7" w:rsidP="009E2237">
      <w:pPr>
        <w:pStyle w:val="Standard"/>
        <w:tabs>
          <w:tab w:val="left" w:pos="993"/>
        </w:tabs>
        <w:spacing w:after="0"/>
        <w:ind w:left="720"/>
        <w:jc w:val="both"/>
        <w:rPr>
          <w:rFonts w:ascii="Courier New" w:eastAsiaTheme="minorEastAsia" w:hAnsi="Courier New" w:cs="Courier New"/>
          <w:sz w:val="18"/>
          <w:szCs w:val="18"/>
          <w:lang w:eastAsia="ja-JP"/>
        </w:rPr>
      </w:pPr>
      <w:r>
        <w:rPr>
          <w:rFonts w:ascii="Courier New" w:eastAsiaTheme="minorEastAsia" w:hAnsi="Courier New" w:cs="Courier New"/>
          <w:sz w:val="18"/>
          <w:szCs w:val="18"/>
          <w:lang w:eastAsia="ja-JP"/>
        </w:rPr>
        <w:t>INC-</w:t>
      </w:r>
      <w:proofErr w:type="gramStart"/>
      <w:r>
        <w:rPr>
          <w:rFonts w:ascii="Courier New" w:eastAsiaTheme="minorEastAsia" w:hAnsi="Courier New" w:cs="Courier New"/>
          <w:sz w:val="18"/>
          <w:szCs w:val="18"/>
          <w:lang w:eastAsia="ja-JP"/>
        </w:rPr>
        <w:t>SPECT</w:t>
      </w:r>
      <w:r w:rsidR="004164DE" w:rsidRPr="00214022">
        <w:rPr>
          <w:rFonts w:ascii="Courier New" w:eastAsiaTheme="minorEastAsia" w:hAnsi="Courier New" w:cs="Courier New" w:hint="eastAsia"/>
          <w:sz w:val="18"/>
          <w:szCs w:val="18"/>
          <w:lang w:eastAsia="ja-JP"/>
        </w:rPr>
        <w:t xml:space="preserve">  (</w:t>
      </w:r>
      <w:proofErr w:type="gramEnd"/>
      <w:r w:rsidR="004164DE" w:rsidRPr="00214022">
        <w:rPr>
          <w:rFonts w:ascii="Courier New" w:eastAsiaTheme="minorEastAsia" w:hAnsi="Courier New" w:cs="Courier New" w:hint="eastAsia"/>
          <w:sz w:val="18"/>
          <w:szCs w:val="18"/>
          <w:lang w:eastAsia="ja-JP"/>
        </w:rPr>
        <w:t>EN-RSL-HW) Energy resolution (standard deviation)</w:t>
      </w:r>
    </w:p>
    <w:p w:rsidR="001D6338" w:rsidRPr="001D6338" w:rsidRDefault="001D6338" w:rsidP="001D6338">
      <w:pPr>
        <w:pStyle w:val="Standard"/>
        <w:tabs>
          <w:tab w:val="left" w:pos="993"/>
        </w:tabs>
        <w:spacing w:after="0"/>
        <w:jc w:val="both"/>
        <w:rPr>
          <w:rFonts w:eastAsiaTheme="minorEastAsia" w:cs="Times New Roman"/>
          <w:lang w:eastAsia="ja-JP"/>
        </w:rPr>
      </w:pPr>
    </w:p>
    <w:p w:rsidR="001D6338" w:rsidRPr="001D6338" w:rsidRDefault="001D6338" w:rsidP="001D6338">
      <w:pPr>
        <w:pStyle w:val="Standard"/>
        <w:tabs>
          <w:tab w:val="left" w:pos="993"/>
        </w:tabs>
        <w:spacing w:after="0"/>
        <w:jc w:val="both"/>
        <w:rPr>
          <w:rFonts w:eastAsiaTheme="minorEastAsia" w:cs="Times New Roman"/>
          <w:b/>
          <w:u w:val="single"/>
          <w:lang w:eastAsia="ja-JP"/>
        </w:rPr>
      </w:pPr>
      <w:r w:rsidRPr="001D6338">
        <w:rPr>
          <w:rFonts w:eastAsiaTheme="minorEastAsia" w:cs="Times New Roman"/>
          <w:b/>
          <w:u w:val="single"/>
          <w:lang w:eastAsia="ja-JP"/>
        </w:rPr>
        <w:t>Examples of energy distributions</w:t>
      </w:r>
    </w:p>
    <w:p w:rsidR="001D6338" w:rsidRPr="00C071F8" w:rsidRDefault="001D6338" w:rsidP="00C071F8">
      <w:pPr>
        <w:pStyle w:val="Standard"/>
        <w:numPr>
          <w:ilvl w:val="0"/>
          <w:numId w:val="13"/>
        </w:numPr>
        <w:tabs>
          <w:tab w:val="left" w:pos="993"/>
        </w:tabs>
        <w:spacing w:after="0"/>
        <w:jc w:val="both"/>
        <w:rPr>
          <w:rFonts w:eastAsiaTheme="minorEastAsia" w:cs="Times New Roman"/>
          <w:lang w:eastAsia="ja-JP"/>
        </w:rPr>
      </w:pPr>
      <w:r w:rsidRPr="00C071F8">
        <w:rPr>
          <w:rFonts w:eastAsiaTheme="minorEastAsia" w:cs="Times New Roman"/>
          <w:lang w:eastAsia="ja-JP"/>
        </w:rPr>
        <w:t>Standard deviation, HWHM</w:t>
      </w:r>
      <w:r w:rsidR="00C071F8">
        <w:rPr>
          <w:rFonts w:eastAsiaTheme="minorEastAsia" w:cs="Times New Roman"/>
          <w:lang w:eastAsia="ja-JP"/>
        </w:rPr>
        <w:t xml:space="preserve"> and FWHM in normal distribution</w:t>
      </w:r>
    </w:p>
    <w:p w:rsidR="00F746D3" w:rsidRPr="00214022" w:rsidRDefault="001D6338" w:rsidP="004164DE">
      <w:pPr>
        <w:pStyle w:val="Standard"/>
        <w:tabs>
          <w:tab w:val="left" w:pos="993"/>
        </w:tabs>
        <w:spacing w:after="0"/>
        <w:rPr>
          <w:rFonts w:eastAsiaTheme="minorEastAsia"/>
          <w:lang w:eastAsia="ja-JP"/>
        </w:rPr>
      </w:pPr>
      <w:r w:rsidRPr="00F746D3">
        <w:rPr>
          <w:rFonts w:eastAsia="MS Mincho" w:cs="Times New Roman"/>
          <w:noProof/>
          <w:sz w:val="20"/>
          <w:szCs w:val="20"/>
          <w:lang w:val="en-GB" w:eastAsia="ja-JP" w:bidi="ar-SA"/>
        </w:rPr>
        <mc:AlternateContent>
          <mc:Choice Requires="wpg">
            <w:drawing>
              <wp:inline distT="0" distB="0" distL="0" distR="0" wp14:anchorId="2CAD5C25" wp14:editId="11B4CA04">
                <wp:extent cx="3971925" cy="2762250"/>
                <wp:effectExtent l="0" t="0" r="0" b="19050"/>
                <wp:docPr id="37" name="Group 147"/>
                <wp:cNvGraphicFramePr/>
                <a:graphic xmlns:a="http://schemas.openxmlformats.org/drawingml/2006/main">
                  <a:graphicData uri="http://schemas.microsoft.com/office/word/2010/wordprocessingGroup">
                    <wpg:wgp>
                      <wpg:cNvGrpSpPr/>
                      <wpg:grpSpPr>
                        <a:xfrm>
                          <a:off x="0" y="0"/>
                          <a:ext cx="3971925" cy="2762250"/>
                          <a:chOff x="-106017" y="0"/>
                          <a:chExt cx="4678017" cy="3526632"/>
                        </a:xfrm>
                      </wpg:grpSpPr>
                      <wpg:graphicFrame>
                        <wpg:cNvPr id="38" name="Chart 38"/>
                        <wpg:cNvFrPr>
                          <a:graphicFrameLocks/>
                        </wpg:cNvFrPr>
                        <wpg:xfrm>
                          <a:off x="0" y="0"/>
                          <a:ext cx="4572000" cy="2743200"/>
                        </wpg:xfrm>
                        <a:graphic>
                          <a:graphicData uri="http://schemas.openxmlformats.org/drawingml/2006/chart">
                            <c:chart xmlns:c="http://schemas.openxmlformats.org/drawingml/2006/chart" xmlns:r="http://schemas.openxmlformats.org/officeDocument/2006/relationships" r:id="rId7"/>
                          </a:graphicData>
                        </a:graphic>
                      </wpg:graphicFrame>
                      <wps:wsp>
                        <wps:cNvPr id="39" name="Straight Connector 39"/>
                        <wps:cNvCnPr/>
                        <wps:spPr>
                          <a:xfrm flipV="1">
                            <a:off x="2319370" y="141535"/>
                            <a:ext cx="0" cy="3385097"/>
                          </a:xfrm>
                          <a:prstGeom prst="line">
                            <a:avLst/>
                          </a:prstGeom>
                          <a:noFill/>
                          <a:ln w="9525" cap="flat" cmpd="sng" algn="ctr">
                            <a:solidFill>
                              <a:srgbClr val="4F81BD">
                                <a:shade val="95000"/>
                                <a:satMod val="105000"/>
                              </a:srgbClr>
                            </a:solidFill>
                            <a:prstDash val="solid"/>
                          </a:ln>
                          <a:effectLst/>
                        </wps:spPr>
                        <wps:bodyPr/>
                      </wps:wsp>
                      <wps:wsp>
                        <wps:cNvPr id="40" name="Straight Arrow Connector 40"/>
                        <wps:cNvCnPr/>
                        <wps:spPr>
                          <a:xfrm>
                            <a:off x="2311813" y="3055515"/>
                            <a:ext cx="704966"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1" name="Straight Arrow Connector 41"/>
                        <wps:cNvCnPr/>
                        <wps:spPr>
                          <a:xfrm>
                            <a:off x="2311813" y="2767483"/>
                            <a:ext cx="554462"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2" name="Straight Arrow Connector 42"/>
                        <wps:cNvCnPr/>
                        <wps:spPr>
                          <a:xfrm>
                            <a:off x="1567053" y="3343547"/>
                            <a:ext cx="1449726" cy="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43" name="TextBox 133"/>
                        <wps:cNvSpPr txBox="1"/>
                        <wps:spPr>
                          <a:xfrm>
                            <a:off x="380685" y="2618027"/>
                            <a:ext cx="1845679" cy="292735"/>
                          </a:xfrm>
                          <a:prstGeom prst="rect">
                            <a:avLst/>
                          </a:prstGeom>
                          <a:noFill/>
                        </wps:spPr>
                        <wps:txbx>
                          <w:txbxContent>
                            <w:p w:rsidR="001D6338" w:rsidRPr="00EF2DC4" w:rsidRDefault="001D6338" w:rsidP="001D6338">
                              <w:pPr>
                                <w:pStyle w:val="NormalWeb"/>
                                <w:spacing w:before="0" w:after="0"/>
                                <w:rPr>
                                  <w:rFonts w:cs="Times New Roman"/>
                                </w:rPr>
                              </w:pPr>
                              <w:proofErr w:type="spellStart"/>
                              <w:r w:rsidRPr="00EF2DC4">
                                <w:rPr>
                                  <w:rFonts w:cs="Times New Roman"/>
                                  <w:color w:val="000000" w:themeColor="text1"/>
                                  <w:kern w:val="24"/>
                                </w:rPr>
                                <w:t>standard</w:t>
                              </w:r>
                              <w:proofErr w:type="spellEnd"/>
                              <w:r w:rsidRPr="00EF2DC4">
                                <w:rPr>
                                  <w:rFonts w:cs="Times New Roman"/>
                                  <w:color w:val="000000" w:themeColor="text1"/>
                                  <w:kern w:val="24"/>
                                </w:rPr>
                                <w:t xml:space="preserve"> </w:t>
                              </w:r>
                              <w:proofErr w:type="spellStart"/>
                              <w:r w:rsidRPr="00EF2DC4">
                                <w:rPr>
                                  <w:rFonts w:cs="Times New Roman"/>
                                  <w:color w:val="000000" w:themeColor="text1"/>
                                  <w:kern w:val="24"/>
                                </w:rPr>
                                <w:t>deviation</w:t>
                              </w:r>
                              <w:proofErr w:type="spellEnd"/>
                              <w:r w:rsidRPr="00EF2DC4">
                                <w:rPr>
                                  <w:rFonts w:cs="Times New Roman"/>
                                  <w:color w:val="000000" w:themeColor="text1"/>
                                  <w:kern w:val="24"/>
                                </w:rPr>
                                <w:t xml:space="preserve"> (</w:t>
                              </w:r>
                              <w:r w:rsidRPr="00EF2DC4">
                                <w:rPr>
                                  <w:rFonts w:cs="Times New Roman"/>
                                  <w:color w:val="000000" w:themeColor="text1"/>
                                  <w:kern w:val="24"/>
                                  <w:lang w:val="en-US"/>
                                </w:rPr>
                                <w:t>σ)</w:t>
                              </w:r>
                            </w:p>
                          </w:txbxContent>
                        </wps:txbx>
                        <wps:bodyPr wrap="square" rtlCol="0">
                          <a:noAutofit/>
                        </wps:bodyPr>
                      </wps:wsp>
                      <wps:wsp>
                        <wps:cNvPr id="44" name="TextBox 185"/>
                        <wps:cNvSpPr txBox="1"/>
                        <wps:spPr>
                          <a:xfrm>
                            <a:off x="1395238" y="2910762"/>
                            <a:ext cx="831126" cy="292735"/>
                          </a:xfrm>
                          <a:prstGeom prst="rect">
                            <a:avLst/>
                          </a:prstGeom>
                          <a:noFill/>
                        </wps:spPr>
                        <wps:txbx>
                          <w:txbxContent>
                            <w:p w:rsidR="001D6338" w:rsidRPr="00EF2DC4" w:rsidRDefault="001D6338" w:rsidP="001D6338">
                              <w:pPr>
                                <w:pStyle w:val="NormalWeb"/>
                                <w:spacing w:before="0" w:after="0"/>
                                <w:rPr>
                                  <w:rFonts w:cs="Times New Roman"/>
                                </w:rPr>
                              </w:pPr>
                              <w:r w:rsidRPr="00EF2DC4">
                                <w:rPr>
                                  <w:rFonts w:cs="Times New Roman"/>
                                  <w:color w:val="000000" w:themeColor="text1"/>
                                  <w:kern w:val="24"/>
                                  <w:lang w:val="en-US"/>
                                </w:rPr>
                                <w:t>HWHM~1.2σ)</w:t>
                              </w:r>
                            </w:p>
                          </w:txbxContent>
                        </wps:txbx>
                        <wps:bodyPr wrap="square" rtlCol="0">
                          <a:noAutofit/>
                        </wps:bodyPr>
                      </wps:wsp>
                      <wps:wsp>
                        <wps:cNvPr id="45" name="TextBox 186"/>
                        <wps:cNvSpPr txBox="1"/>
                        <wps:spPr>
                          <a:xfrm>
                            <a:off x="-106017" y="3214511"/>
                            <a:ext cx="2120348" cy="292735"/>
                          </a:xfrm>
                          <a:prstGeom prst="rect">
                            <a:avLst/>
                          </a:prstGeom>
                          <a:noFill/>
                        </wps:spPr>
                        <wps:txbx>
                          <w:txbxContent>
                            <w:p w:rsidR="001D6338" w:rsidRPr="00EF2DC4" w:rsidRDefault="001D6338" w:rsidP="001D6338">
                              <w:pPr>
                                <w:pStyle w:val="NormalWeb"/>
                                <w:spacing w:before="0" w:after="0"/>
                                <w:rPr>
                                  <w:rFonts w:cs="Times New Roman"/>
                                </w:rPr>
                              </w:pPr>
                              <w:r w:rsidRPr="00EF2DC4">
                                <w:rPr>
                                  <w:rFonts w:cs="Times New Roman"/>
                                  <w:color w:val="000000" w:themeColor="text1"/>
                                  <w:kern w:val="24"/>
                                  <w:lang w:val="en-US"/>
                                </w:rPr>
                                <w:t>FWHM (=2HWHM)</w:t>
                              </w:r>
                            </w:p>
                          </w:txbxContent>
                        </wps:txbx>
                        <wps:bodyPr wrap="square" rtlCol="0">
                          <a:noAutofit/>
                        </wps:bodyPr>
                      </wps:wsp>
                      <wps:wsp>
                        <wps:cNvPr id="46" name="Straight Connector 46"/>
                        <wps:cNvCnPr/>
                        <wps:spPr>
                          <a:xfrm>
                            <a:off x="2857649" y="1126413"/>
                            <a:ext cx="0" cy="1645371"/>
                          </a:xfrm>
                          <a:prstGeom prst="line">
                            <a:avLst/>
                          </a:prstGeom>
                          <a:noFill/>
                          <a:ln w="9525" cap="flat" cmpd="sng" algn="ctr">
                            <a:solidFill>
                              <a:srgbClr val="4F81BD">
                                <a:shade val="95000"/>
                                <a:satMod val="105000"/>
                              </a:srgbClr>
                            </a:solidFill>
                            <a:prstDash val="solid"/>
                          </a:ln>
                          <a:effectLst/>
                        </wps:spPr>
                        <wps:bodyPr/>
                      </wps:wsp>
                      <wps:wsp>
                        <wps:cNvPr id="47" name="Straight Connector 47"/>
                        <wps:cNvCnPr/>
                        <wps:spPr>
                          <a:xfrm>
                            <a:off x="3009222" y="1448369"/>
                            <a:ext cx="0" cy="2058152"/>
                          </a:xfrm>
                          <a:prstGeom prst="line">
                            <a:avLst/>
                          </a:prstGeom>
                          <a:noFill/>
                          <a:ln w="9525" cap="flat" cmpd="sng" algn="ctr">
                            <a:solidFill>
                              <a:srgbClr val="4F81BD">
                                <a:shade val="95000"/>
                                <a:satMod val="105000"/>
                              </a:srgbClr>
                            </a:solidFill>
                            <a:prstDash val="solid"/>
                          </a:ln>
                          <a:effectLst/>
                        </wps:spPr>
                        <wps:bodyPr/>
                      </wps:wsp>
                    </wpg:wgp>
                  </a:graphicData>
                </a:graphic>
              </wp:inline>
            </w:drawing>
          </mc:Choice>
          <mc:Fallback>
            <w:pict>
              <v:group id="Group 147" o:spid="_x0000_s1026" style="width:312.75pt;height:217.5pt;mso-position-horizontal-relative:char;mso-position-vertical-relative:line" coordorigin="-1060" coordsize="46780,35266"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&#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8" o:spid="_x0000_s1027" type="#_x0000_t75" style="position:absolute;left:1524;top:3891;width:42863;height:222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">
                  <v:imagedata r:id="rId8" o:title=""/>
                  <o:lock v:ext="edit" aspectratio="f"/>
                </v:shape>
                <v:line id="Straight Connector 39" o:spid="_x0000_s1028" style="position:absolute;flip:y;visibility:visible;mso-wrap-style:square" from="23193,1415" to="23193,3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lcUAAADbAAAADwAAAGRycy9kb3ducmV2LnhtbESPQWvCQBSE7wX/w/IK3ppNFUtNsxER&#10;BYVeatuDt0f2JRuafRuzq0Z/fbdQ8DjMzDdMvhhsK87U+8axguckBUFcOt1wreDrc/P0CsIHZI2t&#10;Y1JwJQ+LYvSQY6bdhT/ovA+1iBD2GSowIXSZlL40ZNEnriOOXuV6iyHKvpa6x0uE21ZO0vRFWmw4&#10;LhjsaGWo/NmfrIL1IbTDEa+T23u1W1ffbuWWs0ap8eOwfAMRaAj38H97qxVM5/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QlcUAAADbAAAADwAAAAAAAAAA&#10;AAAAAAChAgAAZHJzL2Rvd25yZXYueG1sUEsFBgAAAAAEAAQA+QAAAJMDAAAAAA==&#10;" strokecolor="#4a7ebb"/>
                <v:shapetype id="_x0000_t32" coordsize="21600,21600" o:spt="32" o:oned="t" path="m,l21600,21600e" filled="f">
                  <v:path arrowok="t" fillok="f" o:connecttype="none"/>
                  <o:lock v:ext="edit" shapetype="t"/>
                </v:shapetype>
                <v:shape id="Straight Arrow Connector 40" o:spid="_x0000_s1029" type="#_x0000_t32" style="position:absolute;left:23118;top:30555;width:7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iRNLsAAADbAAAADwAAAGRycy9kb3ducmV2LnhtbERPyQrCMBC9C/5DGMGbpi6IVKOIKHgS&#10;XC7ehmbaFJtJaWKtf28OgsfH29fbzlaipcaXjhVMxgkI4szpkgsF99txtAThA7LGyjEp+JCH7abf&#10;W2Oq3Zsv1F5DIWII+xQVmBDqVEqfGbLox64mjlzuGoshwqaQusF3DLeVnCbJQlosOTYYrGlvKHte&#10;X1aBzszrnM/0Q+bPpD2c61mHe1ZqOOh2KxCBuvAX/9wnrWAe18cv8QfIz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WSJE0uwAAANsAAAAPAAAAAAAAAAAAAAAAAKECAABk&#10;cnMvZG93bnJldi54bWxQSwUGAAAAAAQABAD5AAAAiQMAAAAA&#10;" strokecolor="windowText" strokeweight="1pt">
                  <v:stroke startarrow="block" endarrow="block"/>
                </v:shape>
                <v:shape id="Straight Arrow Connector 41" o:spid="_x0000_s1030" type="#_x0000_t32" style="position:absolute;left:23118;top:27674;width:5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Q0r8AAAADbAAAADwAAAGRycy9kb3ducmV2LnhtbESPQYvCMBSE74L/ITzBm6bqskg1LSIK&#10;noR1vXh7NK9NsXkpTaz13xthYY/DzHzDbPPBNqKnzteOFSzmCQjiwumaKwXX3+NsDcIHZI2NY1Lw&#10;Ig95Nh5tMdXuyT/UX0IlIoR9igpMCG0qpS8MWfRz1xJHr3SdxRBlV0nd4TPCbSOXSfItLdYcFwy2&#10;tDdU3C8Pq0AX5nEuV/omy3vSH87tasA9KzWdDLsNiEBD+A//tU9awdcCPl/iD5D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ENK/AAAAA2wAAAA8AAAAAAAAAAAAAAAAA&#10;oQIAAGRycy9kb3ducmV2LnhtbFBLBQYAAAAABAAEAPkAAACOAwAAAAA=&#10;" strokecolor="windowText" strokeweight="1pt">
                  <v:stroke startarrow="block" endarrow="block"/>
                </v:shape>
                <v:shape id="Straight Arrow Connector 42" o:spid="_x0000_s1031" type="#_x0000_t32" style="position:absolute;left:15670;top:33435;width:144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aq2MEAAADbAAAADwAAAGRycy9kb3ducmV2LnhtbESPS6vCMBSE9xf8D+EI7m5TH4hUo4h4&#10;wZXgY+Pu0Jw2xeakNLH2/nsjCC6HmfmGWW16W4uOWl85VjBOUhDEudMVlwqul7/fBQgfkDXWjknB&#10;P3nYrAc/K8y0e/KJunMoRYSwz1CBCaHJpPS5IYs+cQ1x9ArXWgxRtqXULT4j3NZykqZzabHiuGCw&#10;oZ2h/H5+WAU6N49jMdU3WdzTbn9spj3uWKnRsN8uQQTqwzf8aR+0gtkE3l/i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1qrYwQAAANsAAAAPAAAAAAAAAAAAAAAA&#10;AKECAABkcnMvZG93bnJldi54bWxQSwUGAAAAAAQABAD5AAAAjwMAAAAA&#10;" strokecolor="windowText" strokeweight="1pt">
                  <v:stroke startarrow="block" endarrow="block"/>
                </v:shape>
                <v:shapetype id="_x0000_t202" coordsize="21600,21600" o:spt="202" path="m,l,21600r21600,l21600,xe">
                  <v:stroke joinstyle="miter"/>
                  <v:path gradientshapeok="t" o:connecttype="rect"/>
                </v:shapetype>
                <v:shape id="TextBox 133" o:spid="_x0000_s1032" type="#_x0000_t202" style="position:absolute;left:3806;top:26180;width:18457;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1D6338" w:rsidRPr="00EF2DC4" w:rsidRDefault="001D6338" w:rsidP="001D6338">
                        <w:pPr>
                          <w:pStyle w:val="NormalWeb"/>
                          <w:spacing w:before="0" w:after="0"/>
                          <w:rPr>
                            <w:rFonts w:cs="Times New Roman"/>
                          </w:rPr>
                        </w:pPr>
                        <w:proofErr w:type="spellStart"/>
                        <w:r w:rsidRPr="00EF2DC4">
                          <w:rPr>
                            <w:rFonts w:cs="Times New Roman"/>
                            <w:color w:val="000000" w:themeColor="text1"/>
                            <w:kern w:val="24"/>
                          </w:rPr>
                          <w:t>standard</w:t>
                        </w:r>
                        <w:proofErr w:type="spellEnd"/>
                        <w:r w:rsidRPr="00EF2DC4">
                          <w:rPr>
                            <w:rFonts w:cs="Times New Roman"/>
                            <w:color w:val="000000" w:themeColor="text1"/>
                            <w:kern w:val="24"/>
                          </w:rPr>
                          <w:t xml:space="preserve"> </w:t>
                        </w:r>
                        <w:proofErr w:type="spellStart"/>
                        <w:r w:rsidRPr="00EF2DC4">
                          <w:rPr>
                            <w:rFonts w:cs="Times New Roman"/>
                            <w:color w:val="000000" w:themeColor="text1"/>
                            <w:kern w:val="24"/>
                          </w:rPr>
                          <w:t>deviation</w:t>
                        </w:r>
                        <w:proofErr w:type="spellEnd"/>
                        <w:r w:rsidRPr="00EF2DC4">
                          <w:rPr>
                            <w:rFonts w:cs="Times New Roman"/>
                            <w:color w:val="000000" w:themeColor="text1"/>
                            <w:kern w:val="24"/>
                          </w:rPr>
                          <w:t xml:space="preserve"> (</w:t>
                        </w:r>
                        <w:r w:rsidRPr="00EF2DC4">
                          <w:rPr>
                            <w:rFonts w:cs="Times New Roman"/>
                            <w:color w:val="000000" w:themeColor="text1"/>
                            <w:kern w:val="24"/>
                            <w:lang w:val="en-US"/>
                          </w:rPr>
                          <w:t>σ)</w:t>
                        </w:r>
                      </w:p>
                    </w:txbxContent>
                  </v:textbox>
                </v:shape>
                <v:shape id="TextBox 185" o:spid="_x0000_s1033" type="#_x0000_t202" style="position:absolute;left:13952;top:29107;width:8311;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1D6338" w:rsidRPr="00EF2DC4" w:rsidRDefault="001D6338" w:rsidP="001D6338">
                        <w:pPr>
                          <w:pStyle w:val="NormalWeb"/>
                          <w:spacing w:before="0" w:after="0"/>
                          <w:rPr>
                            <w:rFonts w:cs="Times New Roman"/>
                          </w:rPr>
                        </w:pPr>
                        <w:r w:rsidRPr="00EF2DC4">
                          <w:rPr>
                            <w:rFonts w:cs="Times New Roman"/>
                            <w:color w:val="000000" w:themeColor="text1"/>
                            <w:kern w:val="24"/>
                            <w:lang w:val="en-US"/>
                          </w:rPr>
                          <w:t>HWHM~1.2σ)</w:t>
                        </w:r>
                      </w:p>
                    </w:txbxContent>
                  </v:textbox>
                </v:shape>
                <v:shape id="TextBox 186" o:spid="_x0000_s1034" type="#_x0000_t202" style="position:absolute;left:-1060;top:32145;width:2120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1D6338" w:rsidRPr="00EF2DC4" w:rsidRDefault="001D6338" w:rsidP="001D6338">
                        <w:pPr>
                          <w:pStyle w:val="NormalWeb"/>
                          <w:spacing w:before="0" w:after="0"/>
                          <w:rPr>
                            <w:rFonts w:cs="Times New Roman"/>
                          </w:rPr>
                        </w:pPr>
                        <w:r w:rsidRPr="00EF2DC4">
                          <w:rPr>
                            <w:rFonts w:cs="Times New Roman"/>
                            <w:color w:val="000000" w:themeColor="text1"/>
                            <w:kern w:val="24"/>
                            <w:lang w:val="en-US"/>
                          </w:rPr>
                          <w:t>FWHM (=2HWHM)</w:t>
                        </w:r>
                      </w:p>
                    </w:txbxContent>
                  </v:textbox>
                </v:shape>
                <v:line id="Straight Connector 46" o:spid="_x0000_s1035" style="position:absolute;visibility:visible;mso-wrap-style:square" from="28576,11264" to="28576,2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9dZsMAAADbAAAADwAAAGRycy9kb3ducmV2LnhtbESPQWsCMRSE7wX/Q3iCt262KtJuNysi&#10;CB48WC20x9fkdbN087Juoq7/3hQKPQ4z8w1TLgfXigv1ofGs4CnLQRBrbxquFbwfN4/PIEJENth6&#10;JgU3CrCsRg8lFsZf+Y0uh1iLBOFQoAIbY1dIGbQlhyHzHXHyvn3vMCbZ19L0eE1w18ppni+kw4bT&#10;gsWO1pb0z+HsFHxY3O33+iuSn32utKmN8acXpSbjYfUKItIQ/8N/7a1RMF/A75f0A2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vXWbDAAAA2wAAAA8AAAAAAAAAAAAA&#10;AAAAoQIAAGRycy9kb3ducmV2LnhtbFBLBQYAAAAABAAEAPkAAACRAwAAAAA=&#10;" strokecolor="#4a7ebb"/>
                <v:line id="Straight Connector 47" o:spid="_x0000_s1036" style="position:absolute;visibility:visible;mso-wrap-style:square" from="30092,14483" to="30092,3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4/cIAAADbAAAADwAAAGRycy9kb3ducmV2LnhtbESPT2sCMRTE74LfITyhN822ldquRhFB&#10;8ODBf2CPr8lzs3Tzst1EXb+9EQoeh5n5DTOZta4SF2pC6VnB6yADQay9KblQcNgv+58gQkQ2WHkm&#10;BTcKMJt2OxPMjb/yli67WIgE4ZCjAhtjnUsZtCWHYeBr4uSdfOMwJtkU0jR4TXBXybcs+5AOS04L&#10;FmtaWNK/u7NTcLS43mz0TyT//j3XpjDG/30p9dJr52MQkdr4DP+3V0bBcAS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P4/cIAAADbAAAADwAAAAAAAAAAAAAA&#10;AAChAgAAZHJzL2Rvd25yZXYueG1sUEsFBgAAAAAEAAQA+QAAAJADAAAAAA==&#10;" strokecolor="#4a7ebb"/>
                <w10:anchorlock/>
              </v:group>
              <o:OLEObject Type="Embed" ProgID="Excel.Chart.8" ShapeID="Chart 38" DrawAspect="Content" ObjectID="_1555831390" r:id="rId9">
                <o:FieldCodes>\s</o:FieldCodes>
              </o:OLEObject>
            </w:pict>
          </mc:Fallback>
        </mc:AlternateContent>
      </w:r>
    </w:p>
    <w:p w:rsidR="00C071F8" w:rsidRDefault="00C071F8" w:rsidP="00C071F8">
      <w:pPr>
        <w:pStyle w:val="Standard"/>
        <w:tabs>
          <w:tab w:val="left" w:pos="993"/>
        </w:tabs>
        <w:spacing w:after="0"/>
        <w:rPr>
          <w:rFonts w:eastAsiaTheme="minorEastAsia"/>
          <w:lang w:eastAsia="ja-JP"/>
        </w:rPr>
      </w:pPr>
    </w:p>
    <w:p w:rsidR="00C071F8" w:rsidRDefault="00C071F8" w:rsidP="00C071F8">
      <w:pPr>
        <w:pStyle w:val="Standard"/>
        <w:numPr>
          <w:ilvl w:val="0"/>
          <w:numId w:val="13"/>
        </w:numPr>
        <w:tabs>
          <w:tab w:val="left" w:pos="993"/>
        </w:tabs>
        <w:spacing w:after="0"/>
        <w:rPr>
          <w:rFonts w:eastAsiaTheme="minorEastAsia"/>
          <w:lang w:eastAsia="ja-JP"/>
        </w:rPr>
      </w:pPr>
      <w:r>
        <w:rPr>
          <w:rFonts w:eastAsiaTheme="minorEastAsia"/>
          <w:lang w:eastAsia="ja-JP"/>
        </w:rPr>
        <w:t>Full bin width in uniform distribution</w:t>
      </w:r>
    </w:p>
    <w:p w:rsidR="001D6338" w:rsidRDefault="001D6338" w:rsidP="00E62D0F">
      <w:pPr>
        <w:pStyle w:val="Standard"/>
        <w:tabs>
          <w:tab w:val="left" w:pos="993"/>
        </w:tabs>
        <w:spacing w:after="0"/>
        <w:rPr>
          <w:rFonts w:eastAsiaTheme="minorEastAsia"/>
          <w:b/>
          <w:lang w:eastAsia="ja-JP"/>
        </w:rPr>
      </w:pPr>
      <w:r>
        <w:rPr>
          <w:noProof/>
          <w:lang w:val="en-GB" w:eastAsia="ja-JP" w:bidi="ar-SA"/>
        </w:rPr>
        <w:drawing>
          <wp:inline distT="0" distB="0" distL="0" distR="0" wp14:anchorId="1EB60F9A" wp14:editId="49814F40">
            <wp:extent cx="4143375"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en-GB" w:eastAsia="ja-JP" w:bidi="ar-SA"/>
        </w:rPr>
        <mc:AlternateContent>
          <mc:Choice Requires="wps">
            <w:drawing>
              <wp:anchor distT="0" distB="0" distL="114300" distR="114300" simplePos="0" relativeHeight="251659264" behindDoc="0" locked="0" layoutInCell="1" allowOverlap="1" wp14:anchorId="67782546" wp14:editId="4035E3C8">
                <wp:simplePos x="0" y="0"/>
                <wp:positionH relativeFrom="column">
                  <wp:posOffset>2093288</wp:posOffset>
                </wp:positionH>
                <wp:positionV relativeFrom="paragraph">
                  <wp:posOffset>320288</wp:posOffset>
                </wp:positionV>
                <wp:extent cx="0" cy="2088232"/>
                <wp:effectExtent l="0" t="0" r="19050" b="26670"/>
                <wp:wrapNone/>
                <wp:docPr id="6" name="Straight Connector 5"/>
                <wp:cNvGraphicFramePr/>
                <a:graphic xmlns:a="http://schemas.openxmlformats.org/drawingml/2006/main">
                  <a:graphicData uri="http://schemas.microsoft.com/office/word/2010/wordprocessingShape">
                    <wps:wsp>
                      <wps:cNvCnPr/>
                      <wps:spPr>
                        <a:xfrm>
                          <a:off x="0" y="0"/>
                          <a:ext cx="0" cy="2088232"/>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85pt,25.2pt" to="164.8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" strokecolor="#943634 [2405]"/>
            </w:pict>
          </mc:Fallback>
        </mc:AlternateContent>
      </w:r>
      <w:r>
        <w:rPr>
          <w:noProof/>
          <w:lang w:val="en-GB" w:eastAsia="ja-JP" w:bidi="ar-SA"/>
        </w:rPr>
        <mc:AlternateContent>
          <mc:Choice Requires="wps">
            <w:drawing>
              <wp:anchor distT="0" distB="0" distL="114300" distR="114300" simplePos="0" relativeHeight="251660288" behindDoc="0" locked="0" layoutInCell="1" allowOverlap="1" wp14:anchorId="1312CF32" wp14:editId="6E704F7D">
                <wp:simplePos x="0" y="0"/>
                <wp:positionH relativeFrom="column">
                  <wp:posOffset>1567632</wp:posOffset>
                </wp:positionH>
                <wp:positionV relativeFrom="paragraph">
                  <wp:posOffset>1515616</wp:posOffset>
                </wp:positionV>
                <wp:extent cx="1080120" cy="0"/>
                <wp:effectExtent l="38100" t="76200" r="25400" b="95250"/>
                <wp:wrapNone/>
                <wp:docPr id="8" name="Straight Arrow Connector 7"/>
                <wp:cNvGraphicFramePr/>
                <a:graphic xmlns:a="http://schemas.openxmlformats.org/drawingml/2006/main">
                  <a:graphicData uri="http://schemas.microsoft.com/office/word/2010/wordprocessingShape">
                    <wps:wsp>
                      <wps:cNvCnPr/>
                      <wps:spPr>
                        <a:xfrm>
                          <a:off x="0" y="0"/>
                          <a:ext cx="108012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23.45pt;margin-top:119.35pt;width:85.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" strokecolor="black [3213]">
                <v:stroke startarrow="block" endarrow="block"/>
              </v:shape>
            </w:pict>
          </mc:Fallback>
        </mc:AlternateContent>
      </w:r>
    </w:p>
    <w:p w:rsidR="004164DE" w:rsidRPr="00F87997" w:rsidRDefault="004164DE" w:rsidP="004164DE">
      <w:pPr>
        <w:pStyle w:val="Standard"/>
        <w:tabs>
          <w:tab w:val="left" w:pos="993"/>
        </w:tabs>
        <w:spacing w:after="0"/>
        <w:jc w:val="both"/>
        <w:rPr>
          <w:rFonts w:eastAsiaTheme="minorEastAsia"/>
          <w:b/>
          <w:u w:val="single"/>
          <w:lang w:eastAsia="ja-JP"/>
        </w:rPr>
      </w:pPr>
      <w:proofErr w:type="gramStart"/>
      <w:r w:rsidRPr="00F87997">
        <w:rPr>
          <w:rFonts w:eastAsiaTheme="minorEastAsia" w:hint="eastAsia"/>
          <w:b/>
          <w:u w:val="single"/>
          <w:lang w:eastAsia="ja-JP"/>
        </w:rPr>
        <w:lastRenderedPageBreak/>
        <w:t>Uncertainty?</w:t>
      </w:r>
      <w:proofErr w:type="gramEnd"/>
      <w:r w:rsidRPr="00F87997">
        <w:rPr>
          <w:rFonts w:eastAsiaTheme="minorEastAsia" w:hint="eastAsia"/>
          <w:b/>
          <w:u w:val="single"/>
          <w:lang w:eastAsia="ja-JP"/>
        </w:rPr>
        <w:t xml:space="preserve"> </w:t>
      </w:r>
      <w:proofErr w:type="gramStart"/>
      <w:r w:rsidRPr="00F87997">
        <w:rPr>
          <w:rFonts w:eastAsiaTheme="minorEastAsia" w:hint="eastAsia"/>
          <w:b/>
          <w:u w:val="single"/>
          <w:lang w:eastAsia="ja-JP"/>
        </w:rPr>
        <w:t>Resolution?</w:t>
      </w:r>
      <w:proofErr w:type="gramEnd"/>
    </w:p>
    <w:p w:rsidR="004164DE" w:rsidRDefault="004164DE" w:rsidP="004164DE">
      <w:pPr>
        <w:pStyle w:val="Standard"/>
        <w:tabs>
          <w:tab w:val="left" w:pos="993"/>
        </w:tabs>
        <w:spacing w:after="0"/>
        <w:jc w:val="both"/>
        <w:rPr>
          <w:rFonts w:eastAsiaTheme="minorEastAsia"/>
          <w:lang w:eastAsia="ja-JP"/>
        </w:rPr>
      </w:pPr>
      <w:r>
        <w:rPr>
          <w:rFonts w:eastAsiaTheme="minorEastAsia"/>
          <w:lang w:eastAsia="ja-JP"/>
        </w:rPr>
        <w:t xml:space="preserve">We would like to remind compilers to distinguish the uncertainty (e.g., </w:t>
      </w:r>
      <w:r w:rsidRPr="000E2C25">
        <w:rPr>
          <w:rFonts w:eastAsiaTheme="minorEastAsia"/>
          <w:sz w:val="20"/>
          <w:lang w:eastAsia="ja-JP"/>
        </w:rPr>
        <w:t>EN-ERR</w:t>
      </w:r>
      <w:r>
        <w:rPr>
          <w:rFonts w:eastAsiaTheme="minorEastAsia"/>
          <w:lang w:eastAsia="ja-JP"/>
        </w:rPr>
        <w:t xml:space="preserve">) and resolution (e.g., </w:t>
      </w:r>
      <w:r w:rsidRPr="000E2C25">
        <w:rPr>
          <w:rFonts w:eastAsiaTheme="minorEastAsia"/>
          <w:sz w:val="20"/>
          <w:lang w:eastAsia="ja-JP"/>
        </w:rPr>
        <w:t>EN-RSL</w:t>
      </w:r>
      <w:r>
        <w:rPr>
          <w:rFonts w:eastAsiaTheme="minorEastAsia"/>
          <w:lang w:eastAsia="ja-JP"/>
        </w:rPr>
        <w:t>) when possible.</w:t>
      </w:r>
    </w:p>
    <w:p w:rsidR="004164DE" w:rsidRDefault="004164DE" w:rsidP="004164DE">
      <w:pPr>
        <w:pStyle w:val="Standard"/>
        <w:tabs>
          <w:tab w:val="left" w:pos="993"/>
        </w:tabs>
        <w:spacing w:after="0"/>
        <w:jc w:val="both"/>
        <w:rPr>
          <w:rFonts w:eastAsiaTheme="minorEastAsia"/>
          <w:lang w:eastAsia="ja-JP"/>
        </w:rPr>
      </w:pPr>
    </w:p>
    <w:p w:rsidR="004164DE" w:rsidRPr="00EC282D" w:rsidRDefault="004164DE" w:rsidP="004164DE">
      <w:pPr>
        <w:pStyle w:val="Standard"/>
        <w:numPr>
          <w:ilvl w:val="0"/>
          <w:numId w:val="8"/>
        </w:numPr>
        <w:tabs>
          <w:tab w:val="left" w:pos="993"/>
        </w:tabs>
        <w:spacing w:after="0"/>
        <w:jc w:val="both"/>
        <w:rPr>
          <w:rFonts w:eastAsiaTheme="minorEastAsia"/>
          <w:lang w:eastAsia="ja-JP"/>
        </w:rPr>
      </w:pPr>
      <w:r w:rsidRPr="00EC282D">
        <w:rPr>
          <w:rFonts w:eastAsiaTheme="minorEastAsia"/>
          <w:lang w:eastAsia="ja-JP"/>
        </w:rPr>
        <w:t xml:space="preserve">The uncertainty in the charge particle beam energy is very small. The uncertainty in the neutron beam energy, which is usually much smaller that the energy </w:t>
      </w:r>
      <w:proofErr w:type="gramStart"/>
      <w:r w:rsidRPr="00EC282D">
        <w:rPr>
          <w:rFonts w:eastAsiaTheme="minorEastAsia"/>
          <w:lang w:eastAsia="ja-JP"/>
        </w:rPr>
        <w:t>resolution,</w:t>
      </w:r>
      <w:proofErr w:type="gramEnd"/>
      <w:r w:rsidRPr="00EC282D">
        <w:rPr>
          <w:rFonts w:eastAsiaTheme="minorEastAsia"/>
          <w:lang w:eastAsia="ja-JP"/>
        </w:rPr>
        <w:t xml:space="preserve"> depends on the uncertainties in the parameters for neutron production reactions (e.g., cross section, charged-particle beam energy and its loss in the neutron production target). The neutron energy resolution depends on spectral flux distribution of the neutron beam for the actual irradiation geometry (e.g., shape and size of the sample irradiated by the neutron beam).</w:t>
      </w:r>
    </w:p>
    <w:p w:rsidR="004164DE" w:rsidRPr="00EC282D" w:rsidRDefault="004164DE" w:rsidP="004164DE">
      <w:pPr>
        <w:pStyle w:val="Standard"/>
        <w:numPr>
          <w:ilvl w:val="0"/>
          <w:numId w:val="8"/>
        </w:numPr>
        <w:tabs>
          <w:tab w:val="left" w:pos="993"/>
        </w:tabs>
        <w:spacing w:after="0"/>
        <w:jc w:val="both"/>
        <w:rPr>
          <w:rFonts w:eastAsiaTheme="minorEastAsia"/>
          <w:lang w:eastAsia="ja-JP"/>
        </w:rPr>
      </w:pPr>
      <w:r w:rsidRPr="00EC282D">
        <w:rPr>
          <w:rFonts w:eastAsiaTheme="minorEastAsia"/>
          <w:lang w:eastAsia="ja-JP"/>
        </w:rPr>
        <w:t>The uncertainty can be reduced by repeating measurement of the incident energy, but resolution does not depend on such statistics. For example, the thickness of foils in the stacked foil charged-particle activation determines the incident energy resolution (not uncertainty), and we cannot reduce it by measuring the thickness many times.</w:t>
      </w:r>
    </w:p>
    <w:p w:rsidR="00C071F8" w:rsidRDefault="00C071F8" w:rsidP="00E62D0F">
      <w:pPr>
        <w:pStyle w:val="Standard"/>
        <w:tabs>
          <w:tab w:val="left" w:pos="993"/>
        </w:tabs>
        <w:spacing w:after="0"/>
        <w:rPr>
          <w:rFonts w:eastAsiaTheme="minorEastAsia"/>
          <w:b/>
          <w:lang w:eastAsia="ja-JP"/>
        </w:rPr>
      </w:pPr>
    </w:p>
    <w:p w:rsidR="00C071F8" w:rsidRDefault="00C071F8" w:rsidP="00E62D0F">
      <w:pPr>
        <w:pStyle w:val="Standard"/>
        <w:tabs>
          <w:tab w:val="left" w:pos="993"/>
        </w:tabs>
        <w:spacing w:after="0"/>
        <w:rPr>
          <w:rFonts w:eastAsiaTheme="minorEastAsia"/>
          <w:b/>
          <w:lang w:eastAsia="ja-JP"/>
        </w:rPr>
      </w:pPr>
    </w:p>
    <w:p w:rsidR="00C071F8" w:rsidRPr="00C071F8" w:rsidRDefault="00C071F8" w:rsidP="00E62D0F">
      <w:pPr>
        <w:pStyle w:val="Standard"/>
        <w:tabs>
          <w:tab w:val="left" w:pos="993"/>
        </w:tabs>
        <w:spacing w:after="0"/>
        <w:rPr>
          <w:rFonts w:eastAsiaTheme="minorEastAsia"/>
          <w:b/>
          <w:lang w:eastAsia="ja-JP"/>
        </w:rPr>
      </w:pPr>
      <w:r w:rsidRPr="00C071F8">
        <w:rPr>
          <w:rFonts w:eastAsiaTheme="minorEastAsia"/>
          <w:b/>
          <w:i/>
          <w:lang w:eastAsia="ja-JP"/>
        </w:rPr>
        <w:t>Example</w:t>
      </w:r>
      <w:r w:rsidRPr="00C071F8">
        <w:rPr>
          <w:rFonts w:eastAsiaTheme="minorEastAsia"/>
          <w:b/>
          <w:lang w:eastAsia="ja-JP"/>
        </w:rPr>
        <w:t xml:space="preserve">: Table XIII of </w:t>
      </w:r>
      <w:proofErr w:type="spellStart"/>
      <w:r w:rsidRPr="00C071F8">
        <w:rPr>
          <w:rFonts w:eastAsiaTheme="minorEastAsia"/>
          <w:b/>
          <w:lang w:eastAsia="ja-JP"/>
        </w:rPr>
        <w:t>A.Fessler</w:t>
      </w:r>
      <w:proofErr w:type="spellEnd"/>
      <w:r w:rsidRPr="00C071F8">
        <w:rPr>
          <w:rFonts w:eastAsiaTheme="minorEastAsia"/>
          <w:b/>
          <w:lang w:eastAsia="ja-JP"/>
        </w:rPr>
        <w:t xml:space="preserve"> et al., </w:t>
      </w:r>
      <w:proofErr w:type="gramStart"/>
      <w:r w:rsidRPr="00C071F8">
        <w:rPr>
          <w:rFonts w:eastAsiaTheme="minorEastAsia"/>
          <w:b/>
          <w:lang w:eastAsia="ja-JP"/>
        </w:rPr>
        <w:t>Nucl.Sci.Eng.134(</w:t>
      </w:r>
      <w:proofErr w:type="gramEnd"/>
      <w:r w:rsidRPr="00C071F8">
        <w:rPr>
          <w:rFonts w:eastAsiaTheme="minorEastAsia"/>
          <w:b/>
          <w:lang w:eastAsia="ja-JP"/>
        </w:rPr>
        <w:t>2000)171 (EXFOR 22414)</w:t>
      </w:r>
    </w:p>
    <w:p w:rsidR="00C071F8" w:rsidRDefault="00C071F8" w:rsidP="00E62D0F">
      <w:pPr>
        <w:pStyle w:val="Standard"/>
        <w:tabs>
          <w:tab w:val="left" w:pos="993"/>
        </w:tabs>
        <w:spacing w:after="0"/>
        <w:rPr>
          <w:rFonts w:eastAsiaTheme="minorEastAsia"/>
          <w:b/>
          <w:lang w:eastAsia="ja-JP"/>
        </w:rPr>
      </w:pPr>
    </w:p>
    <w:p w:rsidR="00C071F8" w:rsidRDefault="00C071F8" w:rsidP="00C071F8">
      <w:pPr>
        <w:pStyle w:val="Standard"/>
        <w:tabs>
          <w:tab w:val="left" w:pos="993"/>
        </w:tabs>
        <w:spacing w:after="0"/>
        <w:jc w:val="both"/>
        <w:rPr>
          <w:rFonts w:eastAsiaTheme="minorEastAsia"/>
          <w:lang w:eastAsia="ja-JP"/>
        </w:rPr>
      </w:pPr>
      <w:r>
        <w:rPr>
          <w:rFonts w:eastAsiaTheme="minorEastAsia"/>
          <w:lang w:eastAsia="ja-JP"/>
        </w:rPr>
        <w:t xml:space="preserve">The uncertainty and energy spread (HWHM) for D-T neutron energy distribution are tabulated separately. </w:t>
      </w:r>
      <w:r w:rsidRPr="00C071F8">
        <w:rPr>
          <w:rFonts w:eastAsiaTheme="minorEastAsia"/>
          <w:sz w:val="20"/>
          <w:szCs w:val="20"/>
          <w:lang w:eastAsia="ja-JP"/>
        </w:rPr>
        <w:t>EN-RSL</w:t>
      </w:r>
      <w:r>
        <w:rPr>
          <w:rFonts w:eastAsiaTheme="minorEastAsia"/>
          <w:lang w:eastAsia="ja-JP"/>
        </w:rPr>
        <w:t xml:space="preserve"> is wrongly used for HWHM in the current EXFOR Master. </w:t>
      </w:r>
    </w:p>
    <w:p w:rsidR="00C071F8" w:rsidRPr="00C071F8" w:rsidRDefault="00C071F8" w:rsidP="00E62D0F">
      <w:pPr>
        <w:pStyle w:val="Standard"/>
        <w:tabs>
          <w:tab w:val="left" w:pos="993"/>
        </w:tabs>
        <w:spacing w:after="0"/>
        <w:rPr>
          <w:rFonts w:eastAsiaTheme="minorEastAsia"/>
          <w:lang w:eastAsia="ja-JP"/>
        </w:rPr>
      </w:pPr>
    </w:p>
    <w:p w:rsidR="00C071F8" w:rsidRDefault="00C071F8" w:rsidP="00E62D0F">
      <w:pPr>
        <w:pStyle w:val="Standard"/>
        <w:tabs>
          <w:tab w:val="left" w:pos="993"/>
        </w:tabs>
        <w:spacing w:after="0"/>
        <w:rPr>
          <w:rFonts w:eastAsiaTheme="minorEastAsia"/>
          <w:b/>
          <w:lang w:eastAsia="ja-JP"/>
        </w:rPr>
      </w:pPr>
      <w:r>
        <w:rPr>
          <w:rFonts w:eastAsiaTheme="minorEastAsia"/>
          <w:b/>
          <w:noProof/>
          <w:lang w:val="en-GB" w:eastAsia="ja-JP" w:bidi="ar-SA"/>
        </w:rPr>
        <w:drawing>
          <wp:inline distT="0" distB="0" distL="0" distR="0">
            <wp:extent cx="573405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2057400"/>
                    </a:xfrm>
                    <a:prstGeom prst="rect">
                      <a:avLst/>
                    </a:prstGeom>
                    <a:noFill/>
                    <a:ln>
                      <a:noFill/>
                    </a:ln>
                  </pic:spPr>
                </pic:pic>
              </a:graphicData>
            </a:graphic>
          </wp:inline>
        </w:drawing>
      </w:r>
    </w:p>
    <w:p w:rsidR="00C071F8" w:rsidRDefault="00C071F8" w:rsidP="00E62D0F">
      <w:pPr>
        <w:pStyle w:val="Standard"/>
        <w:tabs>
          <w:tab w:val="left" w:pos="993"/>
        </w:tabs>
        <w:spacing w:after="0"/>
        <w:rPr>
          <w:rFonts w:eastAsiaTheme="minorEastAsia"/>
          <w:b/>
          <w:lang w:eastAsia="ja-JP"/>
        </w:rPr>
      </w:pPr>
    </w:p>
    <w:p w:rsidR="00C071F8" w:rsidRDefault="00C071F8" w:rsidP="00E62D0F">
      <w:pPr>
        <w:pStyle w:val="Standard"/>
        <w:tabs>
          <w:tab w:val="left" w:pos="993"/>
        </w:tabs>
        <w:spacing w:after="0"/>
        <w:rPr>
          <w:rFonts w:eastAsiaTheme="minorEastAsia"/>
          <w:b/>
          <w:lang w:eastAsia="ja-JP"/>
        </w:rPr>
      </w:pPr>
      <w:r>
        <w:rPr>
          <w:rFonts w:eastAsiaTheme="minorEastAsia"/>
          <w:b/>
          <w:noProof/>
          <w:lang w:val="en-GB" w:eastAsia="ja-JP" w:bidi="ar-SA"/>
        </w:rPr>
        <w:drawing>
          <wp:inline distT="0" distB="0" distL="0" distR="0" wp14:anchorId="1659B6DF" wp14:editId="0AC938D2">
            <wp:extent cx="5724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66725"/>
                    </a:xfrm>
                    <a:prstGeom prst="rect">
                      <a:avLst/>
                    </a:prstGeom>
                    <a:noFill/>
                    <a:ln>
                      <a:noFill/>
                    </a:ln>
                  </pic:spPr>
                </pic:pic>
              </a:graphicData>
            </a:graphic>
          </wp:inline>
        </w:drawing>
      </w:r>
    </w:p>
    <w:p w:rsidR="00C071F8" w:rsidRDefault="00C071F8" w:rsidP="00E62D0F">
      <w:pPr>
        <w:pStyle w:val="Standard"/>
        <w:tabs>
          <w:tab w:val="left" w:pos="993"/>
        </w:tabs>
        <w:spacing w:after="0"/>
        <w:rPr>
          <w:rFonts w:eastAsiaTheme="minorEastAsia"/>
          <w:b/>
          <w:lang w:eastAsia="ja-JP"/>
        </w:rPr>
      </w:pPr>
    </w:p>
    <w:p w:rsidR="00C071F8" w:rsidRDefault="00C071F8" w:rsidP="00E62D0F">
      <w:pPr>
        <w:pStyle w:val="Standard"/>
        <w:tabs>
          <w:tab w:val="left" w:pos="993"/>
        </w:tabs>
        <w:spacing w:after="0"/>
        <w:rPr>
          <w:rFonts w:eastAsiaTheme="minorEastAsia"/>
          <w:b/>
          <w:lang w:eastAsia="ja-JP"/>
        </w:rPr>
      </w:pPr>
    </w:p>
    <w:p w:rsidR="00C071F8" w:rsidRDefault="00C071F8" w:rsidP="00E62D0F">
      <w:pPr>
        <w:pStyle w:val="Standard"/>
        <w:tabs>
          <w:tab w:val="left" w:pos="993"/>
        </w:tabs>
        <w:spacing w:after="0"/>
        <w:rPr>
          <w:rFonts w:eastAsiaTheme="minorEastAsia"/>
          <w:b/>
          <w:lang w:eastAsia="ja-JP"/>
        </w:rPr>
      </w:pPr>
    </w:p>
    <w:p w:rsidR="00C071F8" w:rsidRDefault="00C071F8" w:rsidP="00E62D0F">
      <w:pPr>
        <w:pStyle w:val="Standard"/>
        <w:tabs>
          <w:tab w:val="left" w:pos="993"/>
        </w:tabs>
        <w:spacing w:after="0"/>
        <w:rPr>
          <w:rFonts w:eastAsiaTheme="minorEastAsia"/>
          <w:b/>
          <w:lang w:eastAsia="ja-JP"/>
        </w:rPr>
      </w:pPr>
    </w:p>
    <w:p w:rsidR="00C071F8" w:rsidRDefault="00C071F8" w:rsidP="00E62D0F">
      <w:pPr>
        <w:pStyle w:val="Standard"/>
        <w:tabs>
          <w:tab w:val="left" w:pos="993"/>
        </w:tabs>
        <w:spacing w:after="0"/>
        <w:rPr>
          <w:rFonts w:eastAsiaTheme="minorEastAsia"/>
          <w:b/>
          <w:lang w:eastAsia="ja-JP"/>
        </w:rPr>
      </w:pPr>
    </w:p>
    <w:p w:rsidR="00C071F8" w:rsidRDefault="00C071F8" w:rsidP="00E62D0F">
      <w:pPr>
        <w:pStyle w:val="Standard"/>
        <w:tabs>
          <w:tab w:val="left" w:pos="993"/>
        </w:tabs>
        <w:spacing w:after="0"/>
        <w:rPr>
          <w:rFonts w:eastAsiaTheme="minorEastAsia"/>
          <w:b/>
          <w:lang w:eastAsia="ja-JP"/>
        </w:rPr>
      </w:pPr>
    </w:p>
    <w:p w:rsidR="00C071F8" w:rsidRDefault="00C071F8" w:rsidP="00E62D0F">
      <w:pPr>
        <w:pStyle w:val="Standard"/>
        <w:tabs>
          <w:tab w:val="left" w:pos="993"/>
        </w:tabs>
        <w:spacing w:after="0"/>
        <w:rPr>
          <w:rFonts w:eastAsiaTheme="minorEastAsia"/>
          <w:b/>
          <w:lang w:eastAsia="ja-JP"/>
        </w:rPr>
      </w:pPr>
    </w:p>
    <w:p w:rsidR="00C071F8" w:rsidRDefault="00C071F8" w:rsidP="00E62D0F">
      <w:pPr>
        <w:pStyle w:val="Standard"/>
        <w:tabs>
          <w:tab w:val="left" w:pos="993"/>
        </w:tabs>
        <w:spacing w:after="0"/>
        <w:rPr>
          <w:rFonts w:eastAsiaTheme="minorEastAsia"/>
          <w:b/>
          <w:lang w:eastAsia="ja-JP"/>
        </w:rPr>
      </w:pPr>
    </w:p>
    <w:p w:rsidR="009174EF" w:rsidRDefault="009174EF" w:rsidP="00E62D0F">
      <w:pPr>
        <w:pStyle w:val="Standard"/>
        <w:tabs>
          <w:tab w:val="left" w:pos="993"/>
        </w:tabs>
        <w:spacing w:after="0"/>
        <w:rPr>
          <w:rFonts w:eastAsiaTheme="minorEastAsia"/>
          <w:b/>
          <w:lang w:eastAsia="ja-JP"/>
        </w:rPr>
      </w:pPr>
      <w:r>
        <w:rPr>
          <w:rFonts w:eastAsiaTheme="minorEastAsia"/>
          <w:b/>
          <w:lang w:eastAsia="ja-JP"/>
        </w:rPr>
        <w:lastRenderedPageBreak/>
        <w:t>Appendix</w:t>
      </w:r>
      <w:r>
        <w:rPr>
          <w:rFonts w:eastAsiaTheme="minorEastAsia" w:hint="eastAsia"/>
          <w:b/>
          <w:lang w:eastAsia="ja-JP"/>
        </w:rPr>
        <w:t xml:space="preserve"> 1</w:t>
      </w:r>
    </w:p>
    <w:p w:rsidR="00434699" w:rsidRPr="00434699" w:rsidRDefault="00706BB0" w:rsidP="00E62D0F">
      <w:pPr>
        <w:pStyle w:val="Standard"/>
        <w:tabs>
          <w:tab w:val="left" w:pos="993"/>
        </w:tabs>
        <w:spacing w:after="0"/>
        <w:rPr>
          <w:rFonts w:eastAsiaTheme="minorEastAsia"/>
          <w:b/>
          <w:lang w:eastAsia="ja-JP"/>
        </w:rPr>
      </w:pPr>
      <w:r>
        <w:rPr>
          <w:rFonts w:eastAsiaTheme="minorEastAsia"/>
          <w:b/>
          <w:lang w:eastAsia="ja-JP"/>
        </w:rPr>
        <w:t>EXFOR 12924.002 plotted by t</w:t>
      </w:r>
      <w:r w:rsidR="00434699" w:rsidRPr="00434699">
        <w:rPr>
          <w:rFonts w:eastAsiaTheme="minorEastAsia"/>
          <w:b/>
          <w:lang w:eastAsia="ja-JP"/>
        </w:rPr>
        <w:t>he NDS EXFOR web retrieval system</w:t>
      </w:r>
    </w:p>
    <w:p w:rsidR="00434699" w:rsidRDefault="00434699" w:rsidP="00E62D0F">
      <w:pPr>
        <w:pStyle w:val="Standard"/>
        <w:tabs>
          <w:tab w:val="left" w:pos="993"/>
        </w:tabs>
        <w:spacing w:after="0"/>
        <w:rPr>
          <w:rFonts w:eastAsiaTheme="minorEastAsia"/>
          <w:lang w:eastAsia="ja-JP"/>
        </w:rPr>
      </w:pPr>
    </w:p>
    <w:p w:rsidR="00434699" w:rsidRPr="009174EF" w:rsidRDefault="00434699" w:rsidP="00E62D0F">
      <w:pPr>
        <w:pStyle w:val="Standard"/>
        <w:tabs>
          <w:tab w:val="left" w:pos="993"/>
        </w:tabs>
        <w:spacing w:after="0"/>
        <w:rPr>
          <w:rFonts w:eastAsiaTheme="minorEastAsia"/>
          <w:lang w:eastAsia="ja-JP"/>
        </w:rPr>
      </w:pPr>
      <w:r w:rsidRPr="009174EF">
        <w:rPr>
          <w:rFonts w:eastAsiaTheme="minorEastAsia"/>
          <w:lang w:eastAsia="ja-JP"/>
        </w:rPr>
        <w:t>Quick plot (as intended by the author)</w:t>
      </w:r>
    </w:p>
    <w:p w:rsidR="00434699" w:rsidRDefault="00434699" w:rsidP="00E62D0F">
      <w:pPr>
        <w:pStyle w:val="Standard"/>
        <w:tabs>
          <w:tab w:val="left" w:pos="993"/>
        </w:tabs>
        <w:spacing w:after="0"/>
        <w:rPr>
          <w:rFonts w:eastAsiaTheme="minorEastAsia"/>
          <w:lang w:eastAsia="ja-JP"/>
        </w:rPr>
      </w:pPr>
      <w:r>
        <w:rPr>
          <w:rFonts w:eastAsiaTheme="minorEastAsia"/>
          <w:noProof/>
          <w:lang w:val="en-GB" w:eastAsia="ja-JP" w:bidi="ar-SA"/>
        </w:rPr>
        <w:drawing>
          <wp:inline distT="0" distB="0" distL="0" distR="0">
            <wp:extent cx="4867988" cy="3248025"/>
            <wp:effectExtent l="0" t="0" r="8890" b="0"/>
            <wp:docPr id="3" name="Picture 3" descr="\\NAPC-Home\NAPC-Home\OTSUKAN\Desktop\X4sPlotZv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C-Home\NAPC-Home\OTSUKAN\Desktop\X4sPlotZvd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2037" cy="3250727"/>
                    </a:xfrm>
                    <a:prstGeom prst="rect">
                      <a:avLst/>
                    </a:prstGeom>
                    <a:noFill/>
                    <a:ln>
                      <a:noFill/>
                    </a:ln>
                  </pic:spPr>
                </pic:pic>
              </a:graphicData>
            </a:graphic>
          </wp:inline>
        </w:drawing>
      </w:r>
    </w:p>
    <w:p w:rsidR="00434699" w:rsidRDefault="00434699" w:rsidP="00E62D0F">
      <w:pPr>
        <w:pStyle w:val="Standard"/>
        <w:tabs>
          <w:tab w:val="left" w:pos="993"/>
        </w:tabs>
        <w:spacing w:after="0"/>
        <w:rPr>
          <w:rFonts w:eastAsiaTheme="minorEastAsia"/>
          <w:lang w:eastAsia="ja-JP"/>
        </w:rPr>
      </w:pPr>
    </w:p>
    <w:p w:rsidR="00434699" w:rsidRPr="009174EF" w:rsidRDefault="00434699" w:rsidP="00E62D0F">
      <w:pPr>
        <w:pStyle w:val="Standard"/>
        <w:tabs>
          <w:tab w:val="left" w:pos="993"/>
        </w:tabs>
        <w:spacing w:after="0"/>
        <w:rPr>
          <w:rFonts w:eastAsiaTheme="minorEastAsia"/>
          <w:lang w:eastAsia="ja-JP"/>
        </w:rPr>
      </w:pPr>
      <w:proofErr w:type="gramStart"/>
      <w:r w:rsidRPr="009174EF">
        <w:rPr>
          <w:rFonts w:eastAsiaTheme="minorEastAsia"/>
          <w:lang w:eastAsia="ja-JP"/>
        </w:rPr>
        <w:t>Advanced plot (</w:t>
      </w:r>
      <w:r w:rsidR="00706BB0" w:rsidRPr="009174EF">
        <w:rPr>
          <w:rFonts w:eastAsiaTheme="minorEastAsia"/>
          <w:lang w:eastAsia="ja-JP"/>
        </w:rPr>
        <w:t xml:space="preserve">according to the plotting flag of </w:t>
      </w:r>
      <w:r w:rsidR="00706BB0" w:rsidRPr="009174EF">
        <w:rPr>
          <w:rFonts w:eastAsiaTheme="minorEastAsia"/>
          <w:sz w:val="20"/>
          <w:lang w:eastAsia="ja-JP"/>
        </w:rPr>
        <w:t>EN-RSL</w:t>
      </w:r>
      <w:r w:rsidR="00706BB0" w:rsidRPr="009174EF">
        <w:rPr>
          <w:rFonts w:eastAsiaTheme="minorEastAsia"/>
          <w:lang w:eastAsia="ja-JP"/>
        </w:rPr>
        <w:t xml:space="preserve"> in Dict.24?)</w:t>
      </w:r>
      <w:proofErr w:type="gramEnd"/>
    </w:p>
    <w:p w:rsidR="00434699" w:rsidRPr="00305FFC" w:rsidRDefault="00434699" w:rsidP="00E62D0F">
      <w:pPr>
        <w:pStyle w:val="Standard"/>
        <w:tabs>
          <w:tab w:val="left" w:pos="993"/>
        </w:tabs>
        <w:spacing w:after="0"/>
        <w:rPr>
          <w:rFonts w:eastAsiaTheme="minorEastAsia"/>
          <w:lang w:eastAsia="ja-JP"/>
        </w:rPr>
      </w:pPr>
      <w:r>
        <w:rPr>
          <w:rFonts w:eastAsiaTheme="minorEastAsia"/>
          <w:noProof/>
          <w:lang w:val="en-GB" w:eastAsia="ja-JP" w:bidi="ar-SA"/>
        </w:rPr>
        <w:drawing>
          <wp:inline distT="0" distB="0" distL="0" distR="0">
            <wp:extent cx="4768058" cy="3181350"/>
            <wp:effectExtent l="0" t="0" r="0" b="0"/>
            <wp:docPr id="5" name="Picture 5" descr="\\NAPC-Home\NAPC-Home\OTSUKAN\Desktop\X4sPlotZvd2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C-Home\NAPC-Home\OTSUKAN\Desktop\X4sPlotZvd2 (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8058" cy="3181350"/>
                    </a:xfrm>
                    <a:prstGeom prst="rect">
                      <a:avLst/>
                    </a:prstGeom>
                    <a:noFill/>
                    <a:ln>
                      <a:noFill/>
                    </a:ln>
                  </pic:spPr>
                </pic:pic>
              </a:graphicData>
            </a:graphic>
          </wp:inline>
        </w:drawing>
      </w:r>
    </w:p>
    <w:p w:rsidR="00706BB0" w:rsidRDefault="00706BB0" w:rsidP="00F61C5C">
      <w:pPr>
        <w:suppressAutoHyphens w:val="0"/>
        <w:rPr>
          <w:b/>
          <w:sz w:val="24"/>
          <w:szCs w:val="24"/>
          <w:lang w:val="en-GB" w:eastAsia="ja-JP"/>
        </w:rPr>
      </w:pPr>
      <w:r>
        <w:rPr>
          <w:b/>
          <w:sz w:val="24"/>
          <w:szCs w:val="24"/>
          <w:lang w:val="en-GB" w:eastAsia="ja-JP"/>
        </w:rPr>
        <w:t>Extraction from EXFOR 12924.002</w:t>
      </w:r>
    </w:p>
    <w:p w:rsidR="00706BB0" w:rsidRPr="00706BB0" w:rsidRDefault="00706BB0" w:rsidP="0070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color w:val="000000"/>
          <w:lang w:val="en-GB" w:eastAsia="ja-JP"/>
        </w:rPr>
      </w:pPr>
      <w:r w:rsidRPr="00706BB0">
        <w:rPr>
          <w:rFonts w:ascii="Courier New" w:eastAsia="Times New Roman" w:hAnsi="Courier New" w:cs="Courier New"/>
          <w:color w:val="000000"/>
          <w:lang w:val="en-GB" w:eastAsia="ja-JP"/>
        </w:rPr>
        <w:t>EN         EN-RSL     DATA       ERR-S      ERR-T      ERR-9</w:t>
      </w:r>
    </w:p>
    <w:p w:rsidR="00706BB0" w:rsidRPr="00706BB0" w:rsidRDefault="00706BB0" w:rsidP="0070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color w:val="000000"/>
          <w:lang w:val="en-GB" w:eastAsia="ja-JP"/>
        </w:rPr>
      </w:pPr>
      <w:r w:rsidRPr="00706BB0">
        <w:rPr>
          <w:rFonts w:ascii="Courier New" w:eastAsia="Times New Roman" w:hAnsi="Courier New" w:cs="Courier New"/>
          <w:color w:val="000000"/>
          <w:lang w:val="en-GB" w:eastAsia="ja-JP"/>
        </w:rPr>
        <w:t xml:space="preserve">KEV        </w:t>
      </w:r>
      <w:proofErr w:type="spellStart"/>
      <w:r w:rsidRPr="00706BB0">
        <w:rPr>
          <w:rFonts w:ascii="Courier New" w:eastAsia="Times New Roman" w:hAnsi="Courier New" w:cs="Courier New"/>
          <w:color w:val="000000"/>
          <w:lang w:val="en-GB" w:eastAsia="ja-JP"/>
        </w:rPr>
        <w:t>KEV</w:t>
      </w:r>
      <w:proofErr w:type="spellEnd"/>
      <w:r w:rsidRPr="00706BB0">
        <w:rPr>
          <w:rFonts w:ascii="Courier New" w:eastAsia="Times New Roman" w:hAnsi="Courier New" w:cs="Courier New"/>
          <w:color w:val="000000"/>
          <w:lang w:val="en-GB" w:eastAsia="ja-JP"/>
        </w:rPr>
        <w:t xml:space="preserve">        B          PER-CENT   </w:t>
      </w:r>
      <w:proofErr w:type="spellStart"/>
      <w:r w:rsidRPr="00706BB0">
        <w:rPr>
          <w:rFonts w:ascii="Courier New" w:eastAsia="Times New Roman" w:hAnsi="Courier New" w:cs="Courier New"/>
          <w:color w:val="000000"/>
          <w:lang w:val="en-GB" w:eastAsia="ja-JP"/>
        </w:rPr>
        <w:t>PER-CENT</w:t>
      </w:r>
      <w:proofErr w:type="spellEnd"/>
      <w:r w:rsidRPr="00706BB0">
        <w:rPr>
          <w:rFonts w:ascii="Courier New" w:eastAsia="Times New Roman" w:hAnsi="Courier New" w:cs="Courier New"/>
          <w:color w:val="000000"/>
          <w:lang w:val="en-GB" w:eastAsia="ja-JP"/>
        </w:rPr>
        <w:t xml:space="preserve">   </w:t>
      </w:r>
      <w:proofErr w:type="spellStart"/>
      <w:r w:rsidRPr="00706BB0">
        <w:rPr>
          <w:rFonts w:ascii="Courier New" w:eastAsia="Times New Roman" w:hAnsi="Courier New" w:cs="Courier New"/>
          <w:color w:val="000000"/>
          <w:lang w:val="en-GB" w:eastAsia="ja-JP"/>
        </w:rPr>
        <w:t>PER-CENT</w:t>
      </w:r>
      <w:proofErr w:type="spellEnd"/>
    </w:p>
    <w:p w:rsidR="00706BB0" w:rsidRPr="00706BB0" w:rsidRDefault="00706BB0" w:rsidP="0070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color w:val="000000"/>
          <w:lang w:val="en-GB" w:eastAsia="ja-JP"/>
        </w:rPr>
      </w:pPr>
      <w:r w:rsidRPr="00706BB0">
        <w:rPr>
          <w:rFonts w:ascii="Courier New" w:eastAsia="Times New Roman" w:hAnsi="Courier New" w:cs="Courier New"/>
          <w:color w:val="000000"/>
          <w:lang w:val="en-GB" w:eastAsia="ja-JP"/>
        </w:rPr>
        <w:t xml:space="preserve">   5985.9    468.4       1.1118      2.39       2.91    0.35</w:t>
      </w:r>
    </w:p>
    <w:p w:rsidR="00706BB0" w:rsidRPr="00706BB0" w:rsidRDefault="00706BB0" w:rsidP="0070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color w:val="000000"/>
          <w:lang w:val="en-GB" w:eastAsia="ja-JP"/>
        </w:rPr>
      </w:pPr>
      <w:r w:rsidRPr="00706BB0">
        <w:rPr>
          <w:rFonts w:ascii="Courier New" w:eastAsia="Times New Roman" w:hAnsi="Courier New" w:cs="Courier New"/>
          <w:color w:val="000000"/>
          <w:lang w:val="en-GB" w:eastAsia="ja-JP"/>
        </w:rPr>
        <w:t xml:space="preserve">   5504.1    495.2       1.0510      2.26       2.82    0.36</w:t>
      </w:r>
    </w:p>
    <w:p w:rsidR="00706BB0" w:rsidRPr="00706BB0" w:rsidRDefault="00706BB0" w:rsidP="0070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color w:val="000000"/>
          <w:lang w:val="en-GB" w:eastAsia="ja-JP"/>
        </w:rPr>
      </w:pPr>
      <w:r w:rsidRPr="00706BB0">
        <w:rPr>
          <w:rFonts w:ascii="Courier New" w:eastAsia="Times New Roman" w:hAnsi="Courier New" w:cs="Courier New"/>
          <w:color w:val="000000"/>
          <w:lang w:val="en-GB" w:eastAsia="ja-JP"/>
        </w:rPr>
        <w:t xml:space="preserve">   5039.6    433.8       1.0794      2.27       2.82    0.35</w:t>
      </w:r>
    </w:p>
    <w:p w:rsidR="00706BB0" w:rsidRDefault="00706BB0" w:rsidP="00F61C5C">
      <w:pPr>
        <w:suppressAutoHyphens w:val="0"/>
        <w:rPr>
          <w:b/>
          <w:sz w:val="24"/>
          <w:szCs w:val="24"/>
          <w:lang w:val="en-GB" w:eastAsia="ja-JP"/>
        </w:rPr>
      </w:pPr>
      <w:r>
        <w:rPr>
          <w:b/>
          <w:sz w:val="24"/>
          <w:szCs w:val="24"/>
          <w:lang w:val="en-GB" w:eastAsia="ja-JP"/>
        </w:rPr>
        <w:t>…</w:t>
      </w:r>
    </w:p>
    <w:p w:rsidR="009174EF" w:rsidRPr="00412133" w:rsidRDefault="009174EF" w:rsidP="009174EF">
      <w:pPr>
        <w:pStyle w:val="Standard"/>
        <w:tabs>
          <w:tab w:val="left" w:pos="993"/>
        </w:tabs>
        <w:spacing w:after="0"/>
        <w:rPr>
          <w:rFonts w:eastAsiaTheme="minorEastAsia"/>
          <w:b/>
          <w:lang w:eastAsia="ja-JP"/>
        </w:rPr>
      </w:pPr>
      <w:r w:rsidRPr="00412133">
        <w:rPr>
          <w:rFonts w:eastAsiaTheme="minorEastAsia" w:hint="eastAsia"/>
          <w:b/>
          <w:lang w:eastAsia="ja-JP"/>
        </w:rPr>
        <w:lastRenderedPageBreak/>
        <w:t>Appendix 2</w:t>
      </w:r>
    </w:p>
    <w:p w:rsidR="009174EF" w:rsidRPr="00412133" w:rsidRDefault="009174EF" w:rsidP="009174EF">
      <w:pPr>
        <w:pStyle w:val="Standard"/>
        <w:tabs>
          <w:tab w:val="left" w:pos="993"/>
        </w:tabs>
        <w:spacing w:after="0"/>
        <w:rPr>
          <w:rFonts w:eastAsiaTheme="minorEastAsia"/>
          <w:b/>
          <w:lang w:eastAsia="ja-JP"/>
        </w:rPr>
      </w:pPr>
      <w:r w:rsidRPr="00412133">
        <w:rPr>
          <w:rFonts w:eastAsiaTheme="minorEastAsia" w:hint="eastAsia"/>
          <w:b/>
          <w:lang w:eastAsia="ja-JP"/>
        </w:rPr>
        <w:t>Usage of EN-RSL-HW in EXFOR entries from articles published in 2000 or later</w:t>
      </w:r>
    </w:p>
    <w:p w:rsidR="009174EF" w:rsidRPr="00412133" w:rsidRDefault="009174EF" w:rsidP="009174EF">
      <w:pPr>
        <w:pStyle w:val="Standard"/>
        <w:tabs>
          <w:tab w:val="left" w:pos="993"/>
        </w:tabs>
        <w:spacing w:after="0"/>
        <w:rPr>
          <w:rFonts w:eastAsiaTheme="minorEastAsia"/>
          <w:b/>
          <w:lang w:eastAsia="ja-JP"/>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8"/>
        <w:gridCol w:w="3331"/>
        <w:gridCol w:w="3119"/>
        <w:gridCol w:w="1904"/>
      </w:tblGrid>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b/>
                <w:lang w:eastAsia="ja-JP"/>
              </w:rPr>
            </w:pPr>
            <w:r w:rsidRPr="00412133">
              <w:rPr>
                <w:rFonts w:eastAsiaTheme="minorEastAsia" w:cs="Times New Roman" w:hint="eastAsia"/>
                <w:b/>
                <w:lang w:eastAsia="ja-JP"/>
              </w:rPr>
              <w:t>Entry</w:t>
            </w:r>
          </w:p>
        </w:tc>
        <w:tc>
          <w:tcPr>
            <w:tcW w:w="3331" w:type="dxa"/>
          </w:tcPr>
          <w:p w:rsidR="004B4268" w:rsidRPr="00412133" w:rsidRDefault="004B4268" w:rsidP="00DA14BE">
            <w:pPr>
              <w:pStyle w:val="Standard"/>
              <w:tabs>
                <w:tab w:val="left" w:pos="993"/>
              </w:tabs>
              <w:rPr>
                <w:rFonts w:eastAsiaTheme="minorEastAsia" w:cs="Times New Roman"/>
                <w:b/>
                <w:lang w:eastAsia="ja-JP"/>
              </w:rPr>
            </w:pPr>
            <w:r w:rsidRPr="00412133">
              <w:rPr>
                <w:rFonts w:eastAsiaTheme="minorEastAsia" w:cs="Times New Roman" w:hint="eastAsia"/>
                <w:b/>
                <w:lang w:eastAsia="ja-JP"/>
              </w:rPr>
              <w:t>Explanation by authors</w:t>
            </w:r>
          </w:p>
        </w:tc>
        <w:tc>
          <w:tcPr>
            <w:tcW w:w="3119" w:type="dxa"/>
          </w:tcPr>
          <w:p w:rsidR="004B4268" w:rsidRPr="00412133" w:rsidRDefault="004B4268" w:rsidP="00DA14BE">
            <w:pPr>
              <w:pStyle w:val="Standard"/>
              <w:tabs>
                <w:tab w:val="left" w:pos="993"/>
              </w:tabs>
              <w:rPr>
                <w:rFonts w:eastAsiaTheme="minorEastAsia" w:cs="Times New Roman"/>
                <w:b/>
                <w:lang w:eastAsia="ja-JP"/>
              </w:rPr>
            </w:pPr>
            <w:r w:rsidRPr="00412133">
              <w:rPr>
                <w:rFonts w:eastAsiaTheme="minorEastAsia" w:cs="Times New Roman" w:hint="eastAsia"/>
                <w:b/>
                <w:lang w:eastAsia="ja-JP"/>
              </w:rPr>
              <w:t>Remark</w:t>
            </w:r>
          </w:p>
        </w:tc>
        <w:tc>
          <w:tcPr>
            <w:tcW w:w="1904" w:type="dxa"/>
          </w:tcPr>
          <w:p w:rsidR="004B4268" w:rsidRPr="00412133" w:rsidRDefault="004B4268" w:rsidP="00DA14BE">
            <w:pPr>
              <w:pStyle w:val="Standard"/>
              <w:tabs>
                <w:tab w:val="left" w:pos="993"/>
              </w:tabs>
              <w:rPr>
                <w:rFonts w:eastAsiaTheme="minorEastAsia" w:cs="Times New Roman"/>
                <w:b/>
                <w:lang w:eastAsia="ja-JP"/>
              </w:rPr>
            </w:pPr>
            <w:r w:rsidRPr="00412133">
              <w:rPr>
                <w:rFonts w:eastAsiaTheme="minorEastAsia" w:cs="Times New Roman" w:hint="eastAsia"/>
                <w:b/>
                <w:lang w:eastAsia="ja-JP"/>
              </w:rPr>
              <w:t>Half width?</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22666</w:t>
            </w:r>
          </w:p>
        </w:tc>
        <w:tc>
          <w:tcPr>
            <w:tcW w:w="3331"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FWHM</w:t>
            </w:r>
          </w:p>
        </w:tc>
        <w:tc>
          <w:tcPr>
            <w:tcW w:w="3119"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Must be EN-RSL-FW.</w:t>
            </w:r>
          </w:p>
        </w:tc>
        <w:tc>
          <w:tcPr>
            <w:tcW w:w="1904"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No</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22691</w:t>
            </w:r>
          </w:p>
        </w:tc>
        <w:tc>
          <w:tcPr>
            <w:tcW w:w="3331"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Half-width of the peak in the neutron spectrum</w:t>
            </w:r>
          </w:p>
        </w:tc>
        <w:tc>
          <w:tcPr>
            <w:tcW w:w="3119"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Uncertain if HWHM</w:t>
            </w:r>
          </w:p>
        </w:tc>
        <w:tc>
          <w:tcPr>
            <w:tcW w:w="1904"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Yes</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22723</w:t>
            </w:r>
          </w:p>
        </w:tc>
        <w:tc>
          <w:tcPr>
            <w:tcW w:w="3331"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w:t>
            </w:r>
          </w:p>
        </w:tc>
        <w:tc>
          <w:tcPr>
            <w:tcW w:w="3119" w:type="dxa"/>
          </w:tcPr>
          <w:p w:rsidR="004B4268" w:rsidRPr="00412133" w:rsidRDefault="0051326C" w:rsidP="00DA14BE">
            <w:pPr>
              <w:pStyle w:val="Standard"/>
              <w:tabs>
                <w:tab w:val="left" w:pos="993"/>
              </w:tabs>
              <w:rPr>
                <w:rFonts w:eastAsiaTheme="minorEastAsia" w:cs="Times New Roman"/>
                <w:lang w:eastAsia="ja-JP"/>
              </w:rPr>
            </w:pPr>
            <w:r>
              <w:rPr>
                <w:rFonts w:eastAsiaTheme="minorEastAsia" w:cs="Times New Roman"/>
                <w:lang w:eastAsia="ja-JP"/>
              </w:rPr>
              <w:t>No such a value in the article</w:t>
            </w:r>
          </w:p>
        </w:tc>
        <w:tc>
          <w:tcPr>
            <w:tcW w:w="1904"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22806</w:t>
            </w:r>
          </w:p>
        </w:tc>
        <w:tc>
          <w:tcPr>
            <w:tcW w:w="3331" w:type="dxa"/>
          </w:tcPr>
          <w:p w:rsidR="004B4268" w:rsidRPr="00412133" w:rsidRDefault="0051326C" w:rsidP="00DA14BE">
            <w:pPr>
              <w:pStyle w:val="Standard"/>
              <w:tabs>
                <w:tab w:val="left" w:pos="993"/>
              </w:tabs>
              <w:rPr>
                <w:rFonts w:eastAsiaTheme="minorEastAsia" w:cs="Times New Roman"/>
                <w:lang w:eastAsia="ja-JP"/>
              </w:rPr>
            </w:pPr>
            <w:r>
              <w:rPr>
                <w:rFonts w:eastAsiaTheme="minorEastAsia" w:cs="Times New Roman"/>
                <w:lang w:eastAsia="ja-JP"/>
              </w:rPr>
              <w:t>FWHM</w:t>
            </w:r>
          </w:p>
        </w:tc>
        <w:tc>
          <w:tcPr>
            <w:tcW w:w="3119" w:type="dxa"/>
          </w:tcPr>
          <w:p w:rsidR="004B4268" w:rsidRPr="00412133" w:rsidRDefault="0051326C" w:rsidP="00DA14BE">
            <w:pPr>
              <w:pStyle w:val="Standard"/>
              <w:tabs>
                <w:tab w:val="left" w:pos="993"/>
              </w:tabs>
              <w:rPr>
                <w:rFonts w:eastAsiaTheme="minorEastAsia" w:cs="Times New Roman"/>
                <w:lang w:eastAsia="ja-JP"/>
              </w:rPr>
            </w:pPr>
            <w:r>
              <w:rPr>
                <w:rFonts w:eastAsiaTheme="minorEastAsia" w:cs="Times New Roman"/>
                <w:lang w:eastAsia="ja-JP"/>
              </w:rPr>
              <w:t>Must be EN-RSL-FW.</w:t>
            </w:r>
          </w:p>
        </w:tc>
        <w:tc>
          <w:tcPr>
            <w:tcW w:w="1904" w:type="dxa"/>
          </w:tcPr>
          <w:p w:rsidR="004B4268" w:rsidRPr="00412133" w:rsidRDefault="0051326C" w:rsidP="00DA14BE">
            <w:pPr>
              <w:pStyle w:val="Standard"/>
              <w:tabs>
                <w:tab w:val="left" w:pos="993"/>
              </w:tabs>
              <w:rPr>
                <w:rFonts w:eastAsiaTheme="minorEastAsia" w:cs="Times New Roman"/>
                <w:lang w:eastAsia="ja-JP"/>
              </w:rPr>
            </w:pPr>
            <w:r>
              <w:rPr>
                <w:rFonts w:eastAsiaTheme="minorEastAsia" w:cs="Times New Roman"/>
                <w:lang w:eastAsia="ja-JP"/>
              </w:rPr>
              <w:t>No</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22821</w:t>
            </w:r>
          </w:p>
        </w:tc>
        <w:tc>
          <w:tcPr>
            <w:tcW w:w="3331"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 xml:space="preserve">95.8 </w:t>
            </w:r>
            <w:r w:rsidRPr="00412133">
              <w:rPr>
                <w:rFonts w:eastAsiaTheme="minorEastAsia" w:cs="Times New Roman"/>
                <w:lang w:eastAsia="ja-JP"/>
              </w:rPr>
              <w:t>±0.5 MeV</w:t>
            </w:r>
            <w:r w:rsidRPr="00412133">
              <w:rPr>
                <w:rFonts w:eastAsiaTheme="minorEastAsia" w:cs="Times New Roman" w:hint="eastAsia"/>
                <w:lang w:eastAsia="ja-JP"/>
              </w:rPr>
              <w:t xml:space="preserve"> neutrons</w:t>
            </w:r>
          </w:p>
        </w:tc>
        <w:tc>
          <w:tcPr>
            <w:tcW w:w="3119"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Uncertain if HWHM</w:t>
            </w:r>
          </w:p>
        </w:tc>
        <w:tc>
          <w:tcPr>
            <w:tcW w:w="1904"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Yes</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22910</w:t>
            </w:r>
          </w:p>
        </w:tc>
        <w:tc>
          <w:tcPr>
            <w:tcW w:w="3331"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Difference between maximum and mean neutron energy</w:t>
            </w:r>
          </w:p>
        </w:tc>
        <w:tc>
          <w:tcPr>
            <w:tcW w:w="3119"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Not HWHM.</w:t>
            </w:r>
          </w:p>
        </w:tc>
        <w:tc>
          <w:tcPr>
            <w:tcW w:w="1904"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Yes</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22949</w:t>
            </w:r>
          </w:p>
        </w:tc>
        <w:tc>
          <w:tcPr>
            <w:tcW w:w="3331"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 xml:space="preserve">The </w:t>
            </w:r>
            <w:r w:rsidRPr="00412133">
              <w:rPr>
                <w:rFonts w:eastAsiaTheme="minorEastAsia" w:cs="Times New Roman"/>
                <w:lang w:eastAsia="ja-JP"/>
              </w:rPr>
              <w:t>spread</w:t>
            </w:r>
            <w:r w:rsidRPr="00412133">
              <w:rPr>
                <w:rFonts w:eastAsiaTheme="minorEastAsia" w:cs="Times New Roman" w:hint="eastAsia"/>
                <w:lang w:eastAsia="ja-JP"/>
              </w:rPr>
              <w:t xml:space="preserve"> of the neutron energy is estimated to be </w:t>
            </w:r>
            <w:r w:rsidRPr="00412133">
              <w:rPr>
                <w:rFonts w:eastAsiaTheme="minorEastAsia" w:cs="Times New Roman"/>
                <w:lang w:eastAsia="ja-JP"/>
              </w:rPr>
              <w:t xml:space="preserve">±130 </w:t>
            </w:r>
            <w:proofErr w:type="spellStart"/>
            <w:r w:rsidRPr="00412133">
              <w:rPr>
                <w:rFonts w:eastAsiaTheme="minorEastAsia" w:cs="Times New Roman"/>
                <w:lang w:eastAsia="ja-JP"/>
              </w:rPr>
              <w:t>keV</w:t>
            </w:r>
            <w:proofErr w:type="spellEnd"/>
          </w:p>
        </w:tc>
        <w:tc>
          <w:tcPr>
            <w:tcW w:w="3119"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Uncertain if HWHM</w:t>
            </w:r>
          </w:p>
        </w:tc>
        <w:tc>
          <w:tcPr>
            <w:tcW w:w="1904"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Yes</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23159</w:t>
            </w:r>
          </w:p>
        </w:tc>
        <w:tc>
          <w:tcPr>
            <w:tcW w:w="3331"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Difference between maximum and mean neutron energy</w:t>
            </w:r>
          </w:p>
        </w:tc>
        <w:tc>
          <w:tcPr>
            <w:tcW w:w="3119"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Not HWHM.</w:t>
            </w:r>
          </w:p>
        </w:tc>
        <w:tc>
          <w:tcPr>
            <w:tcW w:w="1904"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Yes</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23233</w:t>
            </w:r>
          </w:p>
        </w:tc>
        <w:tc>
          <w:tcPr>
            <w:tcW w:w="3331"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 xml:space="preserve">FWHM (V. </w:t>
            </w:r>
            <w:proofErr w:type="spellStart"/>
            <w:r w:rsidRPr="00412133">
              <w:rPr>
                <w:rFonts w:eastAsiaTheme="minorEastAsia" w:cs="Times New Roman"/>
                <w:lang w:eastAsia="ja-JP"/>
              </w:rPr>
              <w:t>Semkova</w:t>
            </w:r>
            <w:proofErr w:type="spellEnd"/>
            <w:r w:rsidRPr="00412133">
              <w:rPr>
                <w:rFonts w:eastAsiaTheme="minorEastAsia" w:cs="Times New Roman"/>
                <w:lang w:eastAsia="ja-JP"/>
              </w:rPr>
              <w:t>, 2017-05-08)</w:t>
            </w:r>
          </w:p>
        </w:tc>
        <w:tc>
          <w:tcPr>
            <w:tcW w:w="3119"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Must be EN-RSL-FW.</w:t>
            </w:r>
          </w:p>
        </w:tc>
        <w:tc>
          <w:tcPr>
            <w:tcW w:w="1904"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No</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23288</w:t>
            </w:r>
          </w:p>
        </w:tc>
        <w:tc>
          <w:tcPr>
            <w:tcW w:w="3331"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w:t>
            </w:r>
          </w:p>
        </w:tc>
        <w:tc>
          <w:tcPr>
            <w:tcW w:w="3119" w:type="dxa"/>
          </w:tcPr>
          <w:p w:rsidR="004B4268" w:rsidRPr="00412133" w:rsidRDefault="005928CE" w:rsidP="00DA14BE">
            <w:pPr>
              <w:pStyle w:val="Standard"/>
              <w:tabs>
                <w:tab w:val="left" w:pos="993"/>
              </w:tabs>
              <w:rPr>
                <w:rFonts w:eastAsiaTheme="minorEastAsia" w:cs="Times New Roman"/>
                <w:lang w:eastAsia="ja-JP"/>
              </w:rPr>
            </w:pPr>
            <w:r>
              <w:rPr>
                <w:rFonts w:eastAsiaTheme="minorEastAsia" w:cs="Times New Roman"/>
                <w:lang w:eastAsia="ja-JP"/>
              </w:rPr>
              <w:t>Values received from authors</w:t>
            </w:r>
          </w:p>
        </w:tc>
        <w:tc>
          <w:tcPr>
            <w:tcW w:w="1904"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hint="eastAsia"/>
                <w:lang w:eastAsia="ja-JP"/>
              </w:rPr>
              <w:t>?</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23295</w:t>
            </w:r>
          </w:p>
        </w:tc>
        <w:tc>
          <w:tcPr>
            <w:tcW w:w="3331"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lang w:val="en-GB" w:eastAsia="ja-JP"/>
              </w:rPr>
              <w:t>W</w:t>
            </w:r>
            <w:r w:rsidRPr="00412133">
              <w:rPr>
                <w:rFonts w:eastAsiaTheme="minorEastAsia" w:cs="Times New Roman" w:hint="eastAsia"/>
                <w:lang w:val="en-GB" w:eastAsia="ja-JP"/>
              </w:rPr>
              <w:t xml:space="preserve">ith an energy spread of </w:t>
            </w:r>
            <w:r w:rsidRPr="00412133">
              <w:rPr>
                <w:rFonts w:eastAsiaTheme="minorEastAsia" w:cs="Times New Roman"/>
                <w:lang w:val="en-GB" w:eastAsia="ja-JP"/>
              </w:rPr>
              <w:t xml:space="preserve">±30 </w:t>
            </w:r>
            <w:proofErr w:type="spellStart"/>
            <w:r w:rsidRPr="00412133">
              <w:rPr>
                <w:rFonts w:eastAsiaTheme="minorEastAsia" w:cs="Times New Roman"/>
                <w:lang w:val="en-GB" w:eastAsia="ja-JP"/>
              </w:rPr>
              <w:t>keV</w:t>
            </w:r>
            <w:proofErr w:type="spellEnd"/>
          </w:p>
        </w:tc>
        <w:tc>
          <w:tcPr>
            <w:tcW w:w="3119"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hint="eastAsia"/>
                <w:lang w:val="en-GB" w:eastAsia="ja-JP"/>
              </w:rPr>
              <w:t>Uncertain if HWHM</w:t>
            </w:r>
          </w:p>
        </w:tc>
        <w:tc>
          <w:tcPr>
            <w:tcW w:w="1904"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hint="eastAsia"/>
                <w:lang w:val="en-GB" w:eastAsia="ja-JP"/>
              </w:rPr>
              <w:t>Yes</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31714</w:t>
            </w:r>
          </w:p>
        </w:tc>
        <w:tc>
          <w:tcPr>
            <w:tcW w:w="3331"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lang w:val="en-GB" w:eastAsia="ja-JP"/>
              </w:rPr>
              <w:t>FWHM</w:t>
            </w:r>
            <w:r w:rsidRPr="00412133">
              <w:rPr>
                <w:rFonts w:eastAsiaTheme="minorEastAsia" w:cs="Times New Roman" w:hint="eastAsia"/>
                <w:lang w:val="en-GB" w:eastAsia="ja-JP"/>
              </w:rPr>
              <w:t xml:space="preserve"> of the </w:t>
            </w:r>
            <w:proofErr w:type="spellStart"/>
            <w:r w:rsidRPr="00412133">
              <w:rPr>
                <w:rFonts w:eastAsiaTheme="minorEastAsia" w:cs="Times New Roman" w:hint="eastAsia"/>
                <w:lang w:val="en-GB" w:eastAsia="ja-JP"/>
              </w:rPr>
              <w:t>monoenergetic</w:t>
            </w:r>
            <w:proofErr w:type="spellEnd"/>
            <w:r w:rsidRPr="00412133">
              <w:rPr>
                <w:rFonts w:eastAsiaTheme="minorEastAsia" w:cs="Times New Roman" w:hint="eastAsia"/>
                <w:lang w:val="en-GB" w:eastAsia="ja-JP"/>
              </w:rPr>
              <w:t xml:space="preserve"> peaks</w:t>
            </w:r>
          </w:p>
        </w:tc>
        <w:tc>
          <w:tcPr>
            <w:tcW w:w="3119"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hint="eastAsia"/>
                <w:lang w:val="en-GB" w:eastAsia="ja-JP"/>
              </w:rPr>
              <w:t>Must be EN-RSL-FW.</w:t>
            </w:r>
          </w:p>
        </w:tc>
        <w:tc>
          <w:tcPr>
            <w:tcW w:w="1904"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hint="eastAsia"/>
                <w:lang w:val="en-GB" w:eastAsia="ja-JP"/>
              </w:rPr>
              <w:t>No</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32205</w:t>
            </w:r>
          </w:p>
        </w:tc>
        <w:tc>
          <w:tcPr>
            <w:tcW w:w="3331"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hint="eastAsia"/>
                <w:lang w:val="en-GB" w:eastAsia="ja-JP"/>
              </w:rPr>
              <w:t xml:space="preserve">The estimated energy resolution, </w:t>
            </w:r>
            <w:r w:rsidRPr="00412133">
              <w:rPr>
                <w:rFonts w:eastAsiaTheme="minorEastAsia" w:cs="Times New Roman"/>
                <w:lang w:val="en-GB" w:eastAsia="ja-JP"/>
              </w:rPr>
              <w:t>0.5FWHM</w:t>
            </w:r>
            <w:r w:rsidRPr="00412133">
              <w:rPr>
                <w:rFonts w:eastAsiaTheme="minorEastAsia" w:cs="Times New Roman" w:hint="eastAsia"/>
                <w:lang w:val="en-GB" w:eastAsia="ja-JP"/>
              </w:rPr>
              <w:t xml:space="preserve"> (MeV)</w:t>
            </w:r>
          </w:p>
        </w:tc>
        <w:tc>
          <w:tcPr>
            <w:tcW w:w="3119"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hint="eastAsia"/>
                <w:lang w:val="en-GB" w:eastAsia="ja-JP"/>
              </w:rPr>
              <w:t>Ok</w:t>
            </w:r>
          </w:p>
        </w:tc>
        <w:tc>
          <w:tcPr>
            <w:tcW w:w="1904"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hint="eastAsia"/>
                <w:lang w:val="en-GB" w:eastAsia="ja-JP"/>
              </w:rPr>
              <w:t>Yes</w:t>
            </w:r>
          </w:p>
        </w:tc>
      </w:tr>
      <w:tr w:rsidR="00412133" w:rsidRPr="00412133" w:rsidTr="004B4268">
        <w:trPr>
          <w:jc w:val="center"/>
        </w:trPr>
        <w:tc>
          <w:tcPr>
            <w:tcW w:w="888" w:type="dxa"/>
          </w:tcPr>
          <w:p w:rsidR="004B4268" w:rsidRPr="00412133" w:rsidRDefault="004B4268" w:rsidP="00DA14BE">
            <w:pPr>
              <w:pStyle w:val="Standard"/>
              <w:tabs>
                <w:tab w:val="left" w:pos="993"/>
              </w:tabs>
              <w:rPr>
                <w:rFonts w:eastAsiaTheme="minorEastAsia" w:cs="Times New Roman"/>
                <w:lang w:eastAsia="ja-JP"/>
              </w:rPr>
            </w:pPr>
            <w:r w:rsidRPr="00412133">
              <w:rPr>
                <w:rFonts w:eastAsiaTheme="minorEastAsia" w:cs="Times New Roman"/>
                <w:lang w:eastAsia="ja-JP"/>
              </w:rPr>
              <w:t>E1831</w:t>
            </w:r>
          </w:p>
        </w:tc>
        <w:tc>
          <w:tcPr>
            <w:tcW w:w="3331"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lang w:val="en-GB" w:eastAsia="ja-JP"/>
              </w:rPr>
              <w:t xml:space="preserve">Beam energy stability was less than ±2.5 </w:t>
            </w:r>
            <w:proofErr w:type="spellStart"/>
            <w:r w:rsidRPr="00412133">
              <w:rPr>
                <w:rFonts w:eastAsiaTheme="minorEastAsia" w:cs="Times New Roman"/>
                <w:lang w:val="en-GB" w:eastAsia="ja-JP"/>
              </w:rPr>
              <w:t>keV</w:t>
            </w:r>
            <w:proofErr w:type="spellEnd"/>
            <w:r w:rsidRPr="00412133">
              <w:rPr>
                <w:rFonts w:eastAsiaTheme="minorEastAsia" w:cs="Times New Roman"/>
                <w:lang w:val="en-GB" w:eastAsia="ja-JP"/>
              </w:rPr>
              <w:t xml:space="preserve"> at 6 MeV</w:t>
            </w:r>
          </w:p>
        </w:tc>
        <w:tc>
          <w:tcPr>
            <w:tcW w:w="3119" w:type="dxa"/>
          </w:tcPr>
          <w:p w:rsidR="004B4268" w:rsidRPr="00412133" w:rsidRDefault="004B4268" w:rsidP="00DA14BE">
            <w:pPr>
              <w:pStyle w:val="Standard"/>
              <w:tabs>
                <w:tab w:val="left" w:pos="993"/>
              </w:tabs>
              <w:rPr>
                <w:rFonts w:eastAsiaTheme="minorEastAsia" w:cs="Times New Roman"/>
                <w:lang w:val="en-GB" w:eastAsia="ja-JP"/>
              </w:rPr>
            </w:pPr>
            <w:r w:rsidRPr="00412133">
              <w:rPr>
                <w:rFonts w:eastAsiaTheme="minorEastAsia" w:cs="Times New Roman" w:hint="eastAsia"/>
                <w:lang w:val="en-GB" w:eastAsia="ja-JP"/>
              </w:rPr>
              <w:t>Must be EN-ERR?</w:t>
            </w:r>
          </w:p>
        </w:tc>
        <w:tc>
          <w:tcPr>
            <w:tcW w:w="1904" w:type="dxa"/>
          </w:tcPr>
          <w:p w:rsidR="004B4268" w:rsidRPr="00412133" w:rsidRDefault="00C558C1" w:rsidP="00DA14BE">
            <w:pPr>
              <w:pStyle w:val="Standard"/>
              <w:tabs>
                <w:tab w:val="left" w:pos="993"/>
              </w:tabs>
              <w:rPr>
                <w:rFonts w:eastAsiaTheme="minorEastAsia" w:cs="Times New Roman"/>
                <w:lang w:val="en-GB" w:eastAsia="ja-JP"/>
              </w:rPr>
            </w:pPr>
            <w:r>
              <w:rPr>
                <w:rFonts w:eastAsiaTheme="minorEastAsia" w:cs="Times New Roman"/>
                <w:lang w:val="en-GB" w:eastAsia="ja-JP"/>
              </w:rPr>
              <w:t>?</w:t>
            </w:r>
            <w:bookmarkStart w:id="0" w:name="_GoBack"/>
            <w:bookmarkEnd w:id="0"/>
          </w:p>
        </w:tc>
      </w:tr>
    </w:tbl>
    <w:p w:rsidR="009174EF" w:rsidRPr="009174EF" w:rsidRDefault="009174EF" w:rsidP="00F61C5C">
      <w:pPr>
        <w:suppressAutoHyphens w:val="0"/>
        <w:rPr>
          <w:b/>
          <w:sz w:val="24"/>
          <w:szCs w:val="24"/>
          <w:lang w:eastAsia="ja-JP"/>
        </w:rPr>
      </w:pPr>
    </w:p>
    <w:p w:rsidR="009174EF" w:rsidRDefault="009174EF" w:rsidP="00F61C5C">
      <w:pPr>
        <w:suppressAutoHyphens w:val="0"/>
        <w:rPr>
          <w:b/>
          <w:sz w:val="24"/>
          <w:szCs w:val="24"/>
          <w:lang w:val="en-GB" w:eastAsia="ja-JP"/>
        </w:rPr>
      </w:pPr>
    </w:p>
    <w:p w:rsidR="003A04EE" w:rsidRDefault="00F61C5C" w:rsidP="00F61C5C">
      <w:pPr>
        <w:suppressAutoHyphens w:val="0"/>
        <w:rPr>
          <w:b/>
          <w:sz w:val="24"/>
          <w:szCs w:val="24"/>
          <w:lang w:val="en-GB" w:eastAsia="ja-JP"/>
        </w:rPr>
      </w:pPr>
      <w:r w:rsidRPr="00F61C5C">
        <w:rPr>
          <w:b/>
          <w:sz w:val="24"/>
          <w:szCs w:val="24"/>
          <w:lang w:val="en-GB" w:eastAsia="ja-JP"/>
        </w:rPr>
        <w:t>Distribution:</w:t>
      </w:r>
    </w:p>
    <w:p w:rsidR="003A04EE" w:rsidRDefault="003A04EE" w:rsidP="00F61C5C">
      <w:pPr>
        <w:suppressAutoHyphens w:val="0"/>
        <w:rPr>
          <w:sz w:val="24"/>
          <w:lang w:val="en-GB" w:eastAsia="ja-JP"/>
        </w:rPr>
        <w:sectPr w:rsidR="003A04EE" w:rsidSect="003A04EE">
          <w:pgSz w:w="11906" w:h="16838"/>
          <w:pgMar w:top="1440" w:right="1440" w:bottom="1440" w:left="1440" w:header="708" w:footer="708" w:gutter="0"/>
          <w:cols w:space="708"/>
          <w:docGrid w:linePitch="360"/>
        </w:sectPr>
      </w:pPr>
    </w:p>
    <w:p w:rsidR="00F61C5C" w:rsidRPr="00F61C5C" w:rsidRDefault="00F61C5C" w:rsidP="00F61C5C">
      <w:pPr>
        <w:suppressAutoHyphens w:val="0"/>
        <w:rPr>
          <w:sz w:val="24"/>
          <w:lang w:val="en-GB" w:eastAsia="ja-JP"/>
        </w:rPr>
      </w:pPr>
      <w:r w:rsidRPr="00F61C5C">
        <w:rPr>
          <w:sz w:val="24"/>
          <w:lang w:val="en-GB" w:eastAsia="ja-JP"/>
        </w:rPr>
        <w:lastRenderedPageBreak/>
        <w:t>a.koning@iaea.org</w:t>
      </w:r>
    </w:p>
    <w:p w:rsidR="00F61C5C" w:rsidRPr="00F61C5C" w:rsidRDefault="00F61C5C" w:rsidP="00F61C5C">
      <w:pPr>
        <w:suppressAutoHyphens w:val="0"/>
        <w:rPr>
          <w:sz w:val="24"/>
          <w:lang w:val="en-GB" w:eastAsia="ja-JP"/>
        </w:rPr>
      </w:pPr>
      <w:r w:rsidRPr="00F61C5C">
        <w:rPr>
          <w:sz w:val="24"/>
          <w:lang w:val="en-GB" w:eastAsia="ja-JP"/>
        </w:rPr>
        <w:t>abhihere@gmail.com</w:t>
      </w:r>
    </w:p>
    <w:p w:rsidR="00F61C5C" w:rsidRPr="00F61C5C" w:rsidRDefault="00F61C5C" w:rsidP="00F61C5C">
      <w:pPr>
        <w:suppressAutoHyphens w:val="0"/>
        <w:rPr>
          <w:sz w:val="24"/>
          <w:lang w:val="en-GB" w:eastAsia="ja-JP"/>
        </w:rPr>
      </w:pPr>
      <w:r w:rsidRPr="00F61C5C">
        <w:rPr>
          <w:sz w:val="24"/>
          <w:lang w:val="en-GB" w:eastAsia="ja-JP"/>
        </w:rPr>
        <w:t>aloks279@gmail.com</w:t>
      </w:r>
    </w:p>
    <w:p w:rsidR="00F61C5C" w:rsidRPr="00F61C5C" w:rsidRDefault="00F61C5C" w:rsidP="00F61C5C">
      <w:pPr>
        <w:suppressAutoHyphens w:val="0"/>
        <w:rPr>
          <w:sz w:val="24"/>
          <w:lang w:val="en-GB" w:eastAsia="ja-JP"/>
        </w:rPr>
      </w:pPr>
      <w:r w:rsidRPr="00F61C5C">
        <w:rPr>
          <w:sz w:val="24"/>
          <w:lang w:val="en-GB" w:eastAsia="ja-JP"/>
        </w:rPr>
        <w:t>cgc@ciae.ac.cn</w:t>
      </w:r>
    </w:p>
    <w:p w:rsidR="00F61C5C" w:rsidRPr="00F61C5C" w:rsidRDefault="00F61C5C" w:rsidP="00F61C5C">
      <w:pPr>
        <w:suppressAutoHyphens w:val="0"/>
        <w:rPr>
          <w:sz w:val="24"/>
          <w:lang w:val="en-GB" w:eastAsia="ja-JP"/>
        </w:rPr>
      </w:pPr>
      <w:r w:rsidRPr="00F61C5C">
        <w:rPr>
          <w:sz w:val="24"/>
          <w:lang w:val="en-GB" w:eastAsia="ja-JP"/>
        </w:rPr>
        <w:t>dbrown@bnl.gov</w:t>
      </w:r>
    </w:p>
    <w:p w:rsidR="00F61C5C" w:rsidRPr="00F61C5C" w:rsidRDefault="00F61C5C" w:rsidP="00F61C5C">
      <w:pPr>
        <w:suppressAutoHyphens w:val="0"/>
        <w:rPr>
          <w:sz w:val="24"/>
          <w:lang w:val="en-GB" w:eastAsia="ja-JP"/>
        </w:rPr>
      </w:pPr>
      <w:r w:rsidRPr="00F61C5C">
        <w:rPr>
          <w:sz w:val="24"/>
          <w:lang w:val="en-GB" w:eastAsia="ja-JP"/>
        </w:rPr>
        <w:t>draj@barc.gov.in</w:t>
      </w:r>
    </w:p>
    <w:p w:rsidR="00F61C5C" w:rsidRPr="00F61C5C" w:rsidRDefault="00F61C5C" w:rsidP="00F61C5C">
      <w:pPr>
        <w:suppressAutoHyphens w:val="0"/>
        <w:rPr>
          <w:sz w:val="24"/>
          <w:lang w:val="en-GB" w:eastAsia="ja-JP"/>
        </w:rPr>
      </w:pPr>
      <w:r w:rsidRPr="00F61C5C">
        <w:rPr>
          <w:sz w:val="24"/>
          <w:lang w:val="en-GB" w:eastAsia="ja-JP"/>
        </w:rPr>
        <w:t>dvoytenkov@ippe.ru</w:t>
      </w:r>
    </w:p>
    <w:p w:rsidR="00F61C5C" w:rsidRPr="00F61C5C" w:rsidRDefault="00F61C5C" w:rsidP="00F61C5C">
      <w:pPr>
        <w:suppressAutoHyphens w:val="0"/>
        <w:rPr>
          <w:sz w:val="24"/>
          <w:lang w:val="en-GB" w:eastAsia="ja-JP"/>
        </w:rPr>
      </w:pPr>
      <w:r w:rsidRPr="00F61C5C">
        <w:rPr>
          <w:sz w:val="24"/>
          <w:lang w:val="en-GB" w:eastAsia="ja-JP"/>
        </w:rPr>
        <w:t>ebata@nucl.sci.hokudai.ac.jp</w:t>
      </w:r>
    </w:p>
    <w:p w:rsidR="00F61C5C" w:rsidRPr="00F61C5C" w:rsidRDefault="00F61C5C" w:rsidP="00F61C5C">
      <w:pPr>
        <w:suppressAutoHyphens w:val="0"/>
        <w:rPr>
          <w:sz w:val="24"/>
          <w:lang w:val="en-GB" w:eastAsia="ja-JP"/>
        </w:rPr>
      </w:pPr>
      <w:r w:rsidRPr="00F61C5C">
        <w:rPr>
          <w:sz w:val="24"/>
          <w:lang w:val="en-GB" w:eastAsia="ja-JP"/>
        </w:rPr>
        <w:t>fukahori.tokio@jaea.go.jp</w:t>
      </w:r>
    </w:p>
    <w:p w:rsidR="00F61C5C" w:rsidRPr="00F61C5C" w:rsidRDefault="00F61C5C" w:rsidP="00F61C5C">
      <w:pPr>
        <w:suppressAutoHyphens w:val="0"/>
        <w:rPr>
          <w:sz w:val="24"/>
          <w:lang w:val="en-GB" w:eastAsia="ja-JP"/>
        </w:rPr>
      </w:pPr>
      <w:r w:rsidRPr="00F61C5C">
        <w:rPr>
          <w:sz w:val="24"/>
          <w:lang w:val="en-GB" w:eastAsia="ja-JP"/>
        </w:rPr>
        <w:t>ganesan555@gmail.com</w:t>
      </w:r>
    </w:p>
    <w:p w:rsidR="00F61C5C" w:rsidRPr="00F61C5C" w:rsidRDefault="00F61C5C" w:rsidP="00F61C5C">
      <w:pPr>
        <w:suppressAutoHyphens w:val="0"/>
        <w:rPr>
          <w:sz w:val="24"/>
          <w:lang w:val="en-GB" w:eastAsia="ja-JP"/>
        </w:rPr>
      </w:pPr>
      <w:r w:rsidRPr="00F61C5C">
        <w:rPr>
          <w:sz w:val="24"/>
          <w:lang w:val="en-GB" w:eastAsia="ja-JP"/>
        </w:rPr>
        <w:t>gezg@ciae.ac.cn</w:t>
      </w:r>
    </w:p>
    <w:p w:rsidR="00F61C5C" w:rsidRPr="00F61C5C" w:rsidRDefault="00F61C5C" w:rsidP="00F61C5C">
      <w:pPr>
        <w:suppressAutoHyphens w:val="0"/>
        <w:rPr>
          <w:sz w:val="24"/>
          <w:lang w:val="en-GB" w:eastAsia="ja-JP"/>
        </w:rPr>
      </w:pPr>
      <w:r w:rsidRPr="00F61C5C">
        <w:rPr>
          <w:sz w:val="24"/>
          <w:lang w:val="en-GB" w:eastAsia="ja-JP"/>
        </w:rPr>
        <w:t>iwamoto.osamu@jaea.go.jp</w:t>
      </w:r>
    </w:p>
    <w:p w:rsidR="00F61C5C" w:rsidRPr="00F61C5C" w:rsidRDefault="00F61C5C" w:rsidP="00F61C5C">
      <w:pPr>
        <w:suppressAutoHyphens w:val="0"/>
        <w:rPr>
          <w:sz w:val="24"/>
          <w:lang w:val="en-GB" w:eastAsia="ja-JP"/>
        </w:rPr>
      </w:pPr>
      <w:r w:rsidRPr="00F61C5C">
        <w:rPr>
          <w:sz w:val="24"/>
          <w:lang w:val="en-GB" w:eastAsia="ja-JP"/>
        </w:rPr>
        <w:t>j.c.sublet@iaea.org</w:t>
      </w:r>
    </w:p>
    <w:p w:rsidR="00F61C5C" w:rsidRPr="00F61C5C" w:rsidRDefault="00F61C5C" w:rsidP="00F61C5C">
      <w:pPr>
        <w:suppressAutoHyphens w:val="0"/>
        <w:rPr>
          <w:sz w:val="24"/>
          <w:lang w:val="en-GB" w:eastAsia="ja-JP"/>
        </w:rPr>
      </w:pPr>
      <w:r w:rsidRPr="00F61C5C">
        <w:rPr>
          <w:sz w:val="24"/>
          <w:lang w:val="en-GB" w:eastAsia="ja-JP"/>
        </w:rPr>
        <w:t>jhchang@kaeri.re.kr</w:t>
      </w:r>
    </w:p>
    <w:p w:rsidR="00F61C5C" w:rsidRPr="00F61C5C" w:rsidRDefault="00F61C5C" w:rsidP="00F61C5C">
      <w:pPr>
        <w:suppressAutoHyphens w:val="0"/>
        <w:rPr>
          <w:sz w:val="24"/>
          <w:lang w:val="en-GB" w:eastAsia="ja-JP"/>
        </w:rPr>
      </w:pPr>
      <w:r w:rsidRPr="00F61C5C">
        <w:rPr>
          <w:sz w:val="24"/>
          <w:lang w:val="en-GB" w:eastAsia="ja-JP"/>
        </w:rPr>
        <w:t>jmwang@ciae.ac.cn</w:t>
      </w:r>
    </w:p>
    <w:p w:rsidR="00F61C5C" w:rsidRPr="00F61C5C" w:rsidRDefault="00F61C5C" w:rsidP="00F61C5C">
      <w:pPr>
        <w:suppressAutoHyphens w:val="0"/>
        <w:rPr>
          <w:sz w:val="24"/>
          <w:lang w:val="en-GB" w:eastAsia="ja-JP"/>
        </w:rPr>
      </w:pPr>
      <w:r w:rsidRPr="00F61C5C">
        <w:rPr>
          <w:sz w:val="24"/>
          <w:lang w:val="en-GB" w:eastAsia="ja-JP"/>
        </w:rPr>
        <w:t>kaltchenko@kinr.kiev.ua</w:t>
      </w:r>
    </w:p>
    <w:p w:rsidR="00F61C5C" w:rsidRPr="00F61C5C" w:rsidRDefault="00F61C5C" w:rsidP="00F61C5C">
      <w:pPr>
        <w:suppressAutoHyphens w:val="0"/>
        <w:rPr>
          <w:sz w:val="24"/>
          <w:lang w:val="en-GB" w:eastAsia="ja-JP"/>
        </w:rPr>
      </w:pPr>
      <w:r w:rsidRPr="00F61C5C">
        <w:rPr>
          <w:sz w:val="24"/>
          <w:lang w:val="en-GB" w:eastAsia="ja-JP"/>
        </w:rPr>
        <w:t>jim.gulliford@oecd.org</w:t>
      </w:r>
    </w:p>
    <w:p w:rsidR="00F61C5C" w:rsidRPr="00F61C5C" w:rsidRDefault="00F61C5C" w:rsidP="00F61C5C">
      <w:pPr>
        <w:suppressAutoHyphens w:val="0"/>
        <w:rPr>
          <w:sz w:val="24"/>
          <w:lang w:val="en-GB" w:eastAsia="ja-JP"/>
        </w:rPr>
      </w:pPr>
      <w:r w:rsidRPr="00F61C5C">
        <w:rPr>
          <w:sz w:val="24"/>
          <w:lang w:val="en-GB" w:eastAsia="ja-JP"/>
        </w:rPr>
        <w:t>manuel.bossant@oecd.org</w:t>
      </w:r>
    </w:p>
    <w:p w:rsidR="00F61C5C" w:rsidRPr="00F61C5C" w:rsidRDefault="00F61C5C" w:rsidP="00F61C5C">
      <w:pPr>
        <w:suppressAutoHyphens w:val="0"/>
        <w:rPr>
          <w:sz w:val="24"/>
          <w:lang w:val="en-GB" w:eastAsia="ja-JP"/>
        </w:rPr>
      </w:pPr>
      <w:r w:rsidRPr="00F61C5C">
        <w:rPr>
          <w:sz w:val="24"/>
          <w:lang w:val="en-GB" w:eastAsia="ja-JP"/>
        </w:rPr>
        <w:lastRenderedPageBreak/>
        <w:t>marema08@gmail.com</w:t>
      </w:r>
    </w:p>
    <w:p w:rsidR="00F61C5C" w:rsidRPr="00F61C5C" w:rsidRDefault="00F61C5C" w:rsidP="00F61C5C">
      <w:pPr>
        <w:suppressAutoHyphens w:val="0"/>
        <w:rPr>
          <w:sz w:val="24"/>
          <w:lang w:val="en-GB" w:eastAsia="ja-JP"/>
        </w:rPr>
      </w:pPr>
      <w:r w:rsidRPr="00F61C5C">
        <w:rPr>
          <w:sz w:val="24"/>
          <w:lang w:val="en-GB" w:eastAsia="ja-JP"/>
        </w:rPr>
        <w:t>masaaki@nucl.sci.hokudai.ac.jp</w:t>
      </w:r>
    </w:p>
    <w:p w:rsidR="00F61C5C" w:rsidRPr="00F61C5C" w:rsidRDefault="00F61C5C" w:rsidP="00F61C5C">
      <w:pPr>
        <w:suppressAutoHyphens w:val="0"/>
        <w:rPr>
          <w:sz w:val="24"/>
          <w:lang w:val="en-GB" w:eastAsia="ja-JP"/>
        </w:rPr>
      </w:pPr>
      <w:r w:rsidRPr="00F61C5C">
        <w:rPr>
          <w:sz w:val="24"/>
          <w:lang w:val="en-GB" w:eastAsia="ja-JP"/>
        </w:rPr>
        <w:t>mmarina@ippe.ru</w:t>
      </w:r>
    </w:p>
    <w:p w:rsidR="00F61C5C" w:rsidRPr="00F61C5C" w:rsidRDefault="00F61C5C" w:rsidP="00F61C5C">
      <w:pPr>
        <w:suppressAutoHyphens w:val="0"/>
        <w:rPr>
          <w:sz w:val="24"/>
          <w:lang w:val="en-GB" w:eastAsia="ja-JP"/>
        </w:rPr>
      </w:pPr>
      <w:r w:rsidRPr="00F61C5C">
        <w:rPr>
          <w:sz w:val="24"/>
          <w:lang w:val="en-GB" w:eastAsia="ja-JP"/>
        </w:rPr>
        <w:t>mwherman@bnl.gov</w:t>
      </w:r>
    </w:p>
    <w:p w:rsidR="00F61C5C" w:rsidRPr="00F61C5C" w:rsidRDefault="00F61C5C" w:rsidP="00F61C5C">
      <w:pPr>
        <w:suppressAutoHyphens w:val="0"/>
        <w:rPr>
          <w:sz w:val="24"/>
          <w:lang w:val="en-GB" w:eastAsia="ja-JP"/>
        </w:rPr>
      </w:pPr>
      <w:r w:rsidRPr="00F61C5C">
        <w:rPr>
          <w:sz w:val="24"/>
          <w:lang w:val="en-GB" w:eastAsia="ja-JP"/>
        </w:rPr>
        <w:t>nicolas.soppera@oecd.org</w:t>
      </w:r>
    </w:p>
    <w:p w:rsidR="00F61C5C" w:rsidRPr="00F61C5C" w:rsidRDefault="00F61C5C" w:rsidP="00F61C5C">
      <w:pPr>
        <w:suppressAutoHyphens w:val="0"/>
        <w:rPr>
          <w:sz w:val="24"/>
          <w:lang w:val="en-GB" w:eastAsia="ja-JP"/>
        </w:rPr>
      </w:pPr>
      <w:r w:rsidRPr="00F61C5C">
        <w:rPr>
          <w:sz w:val="24"/>
          <w:lang w:val="en-GB" w:eastAsia="ja-JP"/>
        </w:rPr>
        <w:t>n.otsuka@iaea.org</w:t>
      </w:r>
    </w:p>
    <w:p w:rsidR="00F61C5C" w:rsidRPr="00F61C5C" w:rsidRDefault="00F61C5C" w:rsidP="00F61C5C">
      <w:pPr>
        <w:suppressAutoHyphens w:val="0"/>
        <w:rPr>
          <w:sz w:val="24"/>
          <w:lang w:val="en-GB" w:eastAsia="ja-JP"/>
        </w:rPr>
      </w:pPr>
      <w:r w:rsidRPr="00F61C5C">
        <w:rPr>
          <w:sz w:val="24"/>
          <w:lang w:val="en-GB" w:eastAsia="ja-JP"/>
        </w:rPr>
        <w:t>nrdc@jcprg.org</w:t>
      </w:r>
    </w:p>
    <w:p w:rsidR="00F61C5C" w:rsidRPr="00F61C5C" w:rsidRDefault="00F61C5C" w:rsidP="00F61C5C">
      <w:pPr>
        <w:suppressAutoHyphens w:val="0"/>
        <w:rPr>
          <w:sz w:val="24"/>
          <w:lang w:val="en-GB" w:eastAsia="ja-JP"/>
        </w:rPr>
      </w:pPr>
      <w:r w:rsidRPr="00F61C5C">
        <w:rPr>
          <w:sz w:val="24"/>
          <w:lang w:val="en-GB" w:eastAsia="ja-JP"/>
        </w:rPr>
        <w:t>nurzat.kenzhebaev@gmail.com</w:t>
      </w:r>
    </w:p>
    <w:p w:rsidR="00F61C5C" w:rsidRPr="00F61C5C" w:rsidRDefault="00F61C5C" w:rsidP="00F61C5C">
      <w:pPr>
        <w:suppressAutoHyphens w:val="0"/>
        <w:rPr>
          <w:sz w:val="24"/>
          <w:lang w:val="en-GB" w:eastAsia="ja-JP"/>
        </w:rPr>
      </w:pPr>
      <w:r w:rsidRPr="00F61C5C">
        <w:rPr>
          <w:sz w:val="24"/>
          <w:lang w:val="en-GB" w:eastAsia="ja-JP"/>
        </w:rPr>
        <w:t>ogritzay@kinr.kiev.ua</w:t>
      </w:r>
    </w:p>
    <w:p w:rsidR="00F61C5C" w:rsidRPr="00F61C5C" w:rsidRDefault="00F61C5C" w:rsidP="00F61C5C">
      <w:pPr>
        <w:suppressAutoHyphens w:val="0"/>
        <w:rPr>
          <w:sz w:val="24"/>
          <w:lang w:val="en-GB" w:eastAsia="ja-JP"/>
        </w:rPr>
      </w:pPr>
      <w:r w:rsidRPr="00F61C5C">
        <w:rPr>
          <w:sz w:val="24"/>
          <w:lang w:val="en-GB" w:eastAsia="ja-JP"/>
        </w:rPr>
        <w:t>oscar.cabellos@oecd.org</w:t>
      </w:r>
    </w:p>
    <w:p w:rsidR="00F61C5C" w:rsidRPr="00F61C5C" w:rsidRDefault="00F61C5C" w:rsidP="00F61C5C">
      <w:pPr>
        <w:suppressAutoHyphens w:val="0"/>
        <w:rPr>
          <w:sz w:val="24"/>
          <w:lang w:val="en-GB" w:eastAsia="ja-JP"/>
        </w:rPr>
      </w:pPr>
      <w:r w:rsidRPr="00F61C5C">
        <w:rPr>
          <w:sz w:val="24"/>
          <w:lang w:val="en-GB" w:eastAsia="ja-JP"/>
        </w:rPr>
        <w:t>otto.schwerer@aon.at</w:t>
      </w:r>
    </w:p>
    <w:p w:rsidR="00F61C5C" w:rsidRPr="00F61C5C" w:rsidRDefault="00F61C5C" w:rsidP="00F61C5C">
      <w:pPr>
        <w:suppressAutoHyphens w:val="0"/>
        <w:rPr>
          <w:sz w:val="24"/>
          <w:lang w:val="en-GB" w:eastAsia="ja-JP"/>
        </w:rPr>
      </w:pPr>
      <w:r w:rsidRPr="00F61C5C">
        <w:rPr>
          <w:sz w:val="24"/>
          <w:lang w:val="en-GB" w:eastAsia="ja-JP"/>
        </w:rPr>
        <w:t>pikulina@expd.vniief.ru</w:t>
      </w:r>
    </w:p>
    <w:p w:rsidR="00F61C5C" w:rsidRPr="00F61C5C" w:rsidRDefault="00F61C5C" w:rsidP="00F61C5C">
      <w:pPr>
        <w:suppressAutoHyphens w:val="0"/>
        <w:rPr>
          <w:sz w:val="24"/>
          <w:lang w:val="en-GB" w:eastAsia="ja-JP"/>
        </w:rPr>
      </w:pPr>
      <w:r w:rsidRPr="00F61C5C">
        <w:rPr>
          <w:sz w:val="24"/>
          <w:lang w:val="en-GB" w:eastAsia="ja-JP"/>
        </w:rPr>
        <w:t>pritychenko@bnl.gov</w:t>
      </w:r>
    </w:p>
    <w:p w:rsidR="00F61C5C" w:rsidRPr="00F61C5C" w:rsidRDefault="00F61C5C" w:rsidP="00F61C5C">
      <w:pPr>
        <w:suppressAutoHyphens w:val="0"/>
        <w:rPr>
          <w:sz w:val="24"/>
          <w:lang w:val="en-GB" w:eastAsia="ja-JP"/>
        </w:rPr>
      </w:pPr>
      <w:r w:rsidRPr="00F61C5C">
        <w:rPr>
          <w:sz w:val="24"/>
          <w:lang w:val="en-GB" w:eastAsia="ja-JP"/>
        </w:rPr>
        <w:t>samaev@obninsk.ru</w:t>
      </w:r>
    </w:p>
    <w:p w:rsidR="00F61C5C" w:rsidRPr="00F61C5C" w:rsidRDefault="00F61C5C" w:rsidP="00F61C5C">
      <w:pPr>
        <w:suppressAutoHyphens w:val="0"/>
        <w:rPr>
          <w:sz w:val="24"/>
          <w:lang w:val="en-GB" w:eastAsia="ja-JP"/>
        </w:rPr>
      </w:pPr>
      <w:r w:rsidRPr="00F61C5C">
        <w:rPr>
          <w:sz w:val="24"/>
          <w:lang w:val="en-GB" w:eastAsia="ja-JP"/>
        </w:rPr>
        <w:t>sbabykina@yandex.ru</w:t>
      </w:r>
    </w:p>
    <w:p w:rsidR="00F61C5C" w:rsidRPr="00F61C5C" w:rsidRDefault="00F61C5C" w:rsidP="00F61C5C">
      <w:pPr>
        <w:suppressAutoHyphens w:val="0"/>
        <w:rPr>
          <w:sz w:val="24"/>
          <w:lang w:val="en-GB" w:eastAsia="ja-JP"/>
        </w:rPr>
      </w:pPr>
      <w:r w:rsidRPr="00F61C5C">
        <w:rPr>
          <w:sz w:val="24"/>
          <w:lang w:val="en-GB" w:eastAsia="ja-JP"/>
        </w:rPr>
        <w:t>scyang@kaeri.re.kr</w:t>
      </w:r>
    </w:p>
    <w:p w:rsidR="00F61C5C" w:rsidRPr="00F61C5C" w:rsidRDefault="00F61C5C" w:rsidP="00F61C5C">
      <w:pPr>
        <w:suppressAutoHyphens w:val="0"/>
        <w:rPr>
          <w:sz w:val="24"/>
          <w:lang w:val="en-GB" w:eastAsia="ja-JP"/>
        </w:rPr>
      </w:pPr>
      <w:r w:rsidRPr="00F61C5C">
        <w:rPr>
          <w:sz w:val="24"/>
          <w:lang w:val="en-GB" w:eastAsia="ja-JP"/>
        </w:rPr>
        <w:t>selyankina@expd.vniief.ru</w:t>
      </w:r>
    </w:p>
    <w:p w:rsidR="00F61C5C" w:rsidRPr="00F61C5C" w:rsidRDefault="00F61C5C" w:rsidP="00F61C5C">
      <w:pPr>
        <w:suppressAutoHyphens w:val="0"/>
        <w:rPr>
          <w:sz w:val="24"/>
          <w:lang w:val="en-GB" w:eastAsia="ja-JP"/>
        </w:rPr>
      </w:pPr>
      <w:r w:rsidRPr="00F61C5C">
        <w:rPr>
          <w:sz w:val="24"/>
          <w:lang w:val="en-GB" w:eastAsia="ja-JP"/>
        </w:rPr>
        <w:t>sonzogni@bnl.gov</w:t>
      </w:r>
    </w:p>
    <w:p w:rsidR="00F61C5C" w:rsidRPr="00F61C5C" w:rsidRDefault="00F61C5C" w:rsidP="00F61C5C">
      <w:pPr>
        <w:suppressAutoHyphens w:val="0"/>
        <w:rPr>
          <w:sz w:val="24"/>
          <w:lang w:val="en-GB" w:eastAsia="ja-JP"/>
        </w:rPr>
      </w:pPr>
      <w:r w:rsidRPr="00F61C5C">
        <w:rPr>
          <w:sz w:val="24"/>
          <w:lang w:val="en-GB" w:eastAsia="ja-JP"/>
        </w:rPr>
        <w:lastRenderedPageBreak/>
        <w:t>stakacs@atomki.hu</w:t>
      </w:r>
    </w:p>
    <w:p w:rsidR="00F61C5C" w:rsidRPr="00F61C5C" w:rsidRDefault="00F61C5C" w:rsidP="00F61C5C">
      <w:pPr>
        <w:suppressAutoHyphens w:val="0"/>
        <w:rPr>
          <w:sz w:val="24"/>
          <w:lang w:val="en-GB" w:eastAsia="ja-JP"/>
        </w:rPr>
      </w:pPr>
      <w:r w:rsidRPr="00F61C5C">
        <w:rPr>
          <w:sz w:val="24"/>
          <w:lang w:val="en-GB" w:eastAsia="ja-JP"/>
        </w:rPr>
        <w:t>stanislav.hlavac@savba.sk</w:t>
      </w:r>
    </w:p>
    <w:p w:rsidR="00F61C5C" w:rsidRPr="00F61C5C" w:rsidRDefault="00F61C5C" w:rsidP="00F61C5C">
      <w:pPr>
        <w:suppressAutoHyphens w:val="0"/>
        <w:rPr>
          <w:sz w:val="24"/>
          <w:lang w:val="en-GB" w:eastAsia="ja-JP"/>
        </w:rPr>
      </w:pPr>
      <w:r w:rsidRPr="00F61C5C">
        <w:rPr>
          <w:sz w:val="24"/>
          <w:lang w:val="en-GB" w:eastAsia="ja-JP"/>
        </w:rPr>
        <w:t>s.a.dunaeva@yandex.ru</w:t>
      </w:r>
    </w:p>
    <w:p w:rsidR="00F61C5C" w:rsidRPr="00F61C5C" w:rsidRDefault="00F61C5C" w:rsidP="00F61C5C">
      <w:pPr>
        <w:suppressAutoHyphens w:val="0"/>
        <w:rPr>
          <w:sz w:val="24"/>
          <w:lang w:val="en-GB" w:eastAsia="ja-JP"/>
        </w:rPr>
      </w:pPr>
      <w:r w:rsidRPr="00F61C5C">
        <w:rPr>
          <w:sz w:val="24"/>
          <w:lang w:val="en-GB" w:eastAsia="ja-JP"/>
        </w:rPr>
        <w:t>sv.dunaeva@gmail.com</w:t>
      </w:r>
    </w:p>
    <w:p w:rsidR="00F61C5C" w:rsidRPr="00F61C5C" w:rsidRDefault="00F61C5C" w:rsidP="00F61C5C">
      <w:pPr>
        <w:suppressAutoHyphens w:val="0"/>
        <w:rPr>
          <w:sz w:val="24"/>
          <w:lang w:val="en-GB" w:eastAsia="ja-JP"/>
        </w:rPr>
      </w:pPr>
      <w:r w:rsidRPr="00F61C5C">
        <w:rPr>
          <w:sz w:val="24"/>
          <w:lang w:val="en-GB" w:eastAsia="ja-JP"/>
        </w:rPr>
        <w:t>taova@expd.vniief.ru</w:t>
      </w:r>
    </w:p>
    <w:p w:rsidR="00F61C5C" w:rsidRPr="00F61C5C" w:rsidRDefault="00F61C5C" w:rsidP="00F61C5C">
      <w:pPr>
        <w:suppressAutoHyphens w:val="0"/>
        <w:rPr>
          <w:sz w:val="24"/>
          <w:lang w:val="en-GB" w:eastAsia="ja-JP"/>
        </w:rPr>
      </w:pPr>
      <w:r w:rsidRPr="00F61C5C">
        <w:rPr>
          <w:sz w:val="24"/>
          <w:lang w:val="en-GB" w:eastAsia="ja-JP"/>
        </w:rPr>
        <w:t>tarkanyi@atomki.hu</w:t>
      </w:r>
    </w:p>
    <w:p w:rsidR="00F61C5C" w:rsidRPr="00F61C5C" w:rsidRDefault="00F61C5C" w:rsidP="00F61C5C">
      <w:pPr>
        <w:suppressAutoHyphens w:val="0"/>
        <w:rPr>
          <w:sz w:val="24"/>
          <w:lang w:val="en-GB" w:eastAsia="ja-JP"/>
        </w:rPr>
      </w:pPr>
      <w:r w:rsidRPr="00F61C5C">
        <w:rPr>
          <w:sz w:val="24"/>
          <w:lang w:val="en-GB" w:eastAsia="ja-JP"/>
        </w:rPr>
        <w:lastRenderedPageBreak/>
        <w:t>vvvarlamov@gmail.com</w:t>
      </w:r>
    </w:p>
    <w:p w:rsidR="00F61C5C" w:rsidRPr="00F61C5C" w:rsidRDefault="00F61C5C" w:rsidP="00F61C5C">
      <w:pPr>
        <w:suppressAutoHyphens w:val="0"/>
        <w:rPr>
          <w:sz w:val="24"/>
          <w:lang w:val="en-GB" w:eastAsia="ja-JP"/>
        </w:rPr>
      </w:pPr>
      <w:r w:rsidRPr="00F61C5C">
        <w:rPr>
          <w:sz w:val="24"/>
          <w:lang w:val="en-GB" w:eastAsia="ja-JP"/>
        </w:rPr>
        <w:t>v.semkova@iaea.org</w:t>
      </w:r>
    </w:p>
    <w:p w:rsidR="00F61C5C" w:rsidRPr="00F61C5C" w:rsidRDefault="00F61C5C" w:rsidP="00F61C5C">
      <w:pPr>
        <w:suppressAutoHyphens w:val="0"/>
        <w:rPr>
          <w:sz w:val="24"/>
          <w:lang w:val="en-GB" w:eastAsia="ja-JP"/>
        </w:rPr>
      </w:pPr>
      <w:r w:rsidRPr="00F61C5C">
        <w:rPr>
          <w:sz w:val="24"/>
          <w:lang w:val="en-GB" w:eastAsia="ja-JP"/>
        </w:rPr>
        <w:t>v.zerkin@iaea.org</w:t>
      </w:r>
    </w:p>
    <w:p w:rsidR="00F61C5C" w:rsidRPr="00F61C5C" w:rsidRDefault="00F61C5C" w:rsidP="00F61C5C">
      <w:pPr>
        <w:suppressAutoHyphens w:val="0"/>
        <w:rPr>
          <w:sz w:val="24"/>
          <w:lang w:val="en-GB" w:eastAsia="ja-JP"/>
        </w:rPr>
      </w:pPr>
      <w:r w:rsidRPr="00F61C5C">
        <w:rPr>
          <w:sz w:val="24"/>
          <w:lang w:val="en-GB" w:eastAsia="ja-JP"/>
        </w:rPr>
        <w:t>yolee@kaeri.re.kr</w:t>
      </w:r>
    </w:p>
    <w:p w:rsidR="00F61C5C" w:rsidRPr="00F61C5C" w:rsidRDefault="00F61C5C" w:rsidP="00F61C5C">
      <w:pPr>
        <w:suppressAutoHyphens w:val="0"/>
        <w:rPr>
          <w:sz w:val="24"/>
          <w:lang w:val="en-GB" w:eastAsia="ja-JP"/>
        </w:rPr>
      </w:pPr>
      <w:r w:rsidRPr="00F61C5C">
        <w:rPr>
          <w:sz w:val="24"/>
          <w:lang w:val="en-GB" w:eastAsia="ja-JP"/>
        </w:rPr>
        <w:t>zholdybayev@inp.kz</w:t>
      </w:r>
    </w:p>
    <w:p w:rsidR="00F61C5C" w:rsidRPr="00F61C5C" w:rsidRDefault="00F61C5C" w:rsidP="00F61C5C">
      <w:pPr>
        <w:suppressAutoHyphens w:val="0"/>
        <w:rPr>
          <w:b/>
          <w:sz w:val="24"/>
          <w:szCs w:val="24"/>
          <w:lang w:val="en-GB" w:eastAsia="ja-JP"/>
        </w:rPr>
      </w:pPr>
      <w:r w:rsidRPr="00F61C5C">
        <w:rPr>
          <w:sz w:val="24"/>
          <w:lang w:val="en-GB" w:eastAsia="ja-JP"/>
        </w:rPr>
        <w:t>zhuangyx@ciae.ac.cn</w:t>
      </w:r>
    </w:p>
    <w:p w:rsidR="00F61C5C" w:rsidRPr="00F61C5C" w:rsidRDefault="00F61C5C" w:rsidP="00F61C5C">
      <w:pPr>
        <w:suppressAutoHyphens w:val="0"/>
        <w:jc w:val="center"/>
        <w:rPr>
          <w:b/>
          <w:u w:val="single"/>
          <w:lang w:val="en-GB" w:eastAsia="en-GB"/>
        </w:rPr>
        <w:sectPr w:rsidR="00F61C5C" w:rsidRPr="00F61C5C" w:rsidSect="003A04EE">
          <w:type w:val="continuous"/>
          <w:pgSz w:w="11906" w:h="16838"/>
          <w:pgMar w:top="1440" w:right="1440" w:bottom="1440" w:left="1440" w:header="708" w:footer="708" w:gutter="0"/>
          <w:cols w:num="2" w:space="708"/>
          <w:docGrid w:linePitch="360"/>
        </w:sectPr>
      </w:pPr>
    </w:p>
    <w:p w:rsidR="00F61C5C" w:rsidRPr="00F61C5C" w:rsidRDefault="00F61C5C" w:rsidP="00F61C5C">
      <w:pPr>
        <w:suppressAutoHyphens w:val="0"/>
        <w:rPr>
          <w:b/>
          <w:u w:val="single"/>
          <w:lang w:val="en-GB" w:eastAsia="en-GB"/>
        </w:rPr>
      </w:pPr>
    </w:p>
    <w:p w:rsidR="00F61C5C" w:rsidRDefault="00F61C5C" w:rsidP="00F61C5C">
      <w:pPr>
        <w:sectPr w:rsidR="00F61C5C">
          <w:type w:val="continuous"/>
          <w:pgSz w:w="11906" w:h="16838"/>
          <w:pgMar w:top="1134" w:right="1134" w:bottom="1134" w:left="1134" w:header="720" w:footer="720" w:gutter="0"/>
          <w:cols w:space="720"/>
          <w:formProt w:val="0"/>
        </w:sectPr>
      </w:pPr>
    </w:p>
    <w:p w:rsidR="00BC3663" w:rsidRDefault="00BC3663" w:rsidP="00F61C5C"/>
    <w:sectPr w:rsidR="00BC3663">
      <w:type w:val="continuous"/>
      <w:pgSz w:w="11906" w:h="16838"/>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A4F"/>
    <w:multiLevelType w:val="hybridMultilevel"/>
    <w:tmpl w:val="D7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51139"/>
    <w:multiLevelType w:val="hybridMultilevel"/>
    <w:tmpl w:val="F8CAF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732254"/>
    <w:multiLevelType w:val="multilevel"/>
    <w:tmpl w:val="4C049E5E"/>
    <w:lvl w:ilvl="0">
      <w:start w:val="1"/>
      <w:numFmt w:val="bullet"/>
      <w:lvlText w:val=""/>
      <w:lvlJc w:val="left"/>
      <w:pPr>
        <w:ind w:left="721" w:hanging="360"/>
      </w:pPr>
      <w:rPr>
        <w:rFonts w:ascii="Symbol" w:hAnsi="Symbol" w:cs="Symbol"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3">
    <w:nsid w:val="3F4D331C"/>
    <w:multiLevelType w:val="hybridMultilevel"/>
    <w:tmpl w:val="7BE0C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3E39D4"/>
    <w:multiLevelType w:val="hybridMultilevel"/>
    <w:tmpl w:val="4FB2F28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F053ECF"/>
    <w:multiLevelType w:val="multilevel"/>
    <w:tmpl w:val="B3EC1A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57313A77"/>
    <w:multiLevelType w:val="hybridMultilevel"/>
    <w:tmpl w:val="8BFA7104"/>
    <w:lvl w:ilvl="0" w:tplc="D5A83D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6A7D3D"/>
    <w:multiLevelType w:val="hybridMultilevel"/>
    <w:tmpl w:val="BD808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37975FF"/>
    <w:multiLevelType w:val="hybridMultilevel"/>
    <w:tmpl w:val="FB42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CF2D92"/>
    <w:multiLevelType w:val="hybridMultilevel"/>
    <w:tmpl w:val="DA84B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4426211"/>
    <w:multiLevelType w:val="multilevel"/>
    <w:tmpl w:val="E35A8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7FED0ABB"/>
    <w:multiLevelType w:val="hybridMultilevel"/>
    <w:tmpl w:val="A508B5B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10"/>
  </w:num>
  <w:num w:numId="3">
    <w:abstractNumId w:val="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11"/>
  </w:num>
  <w:num w:numId="8">
    <w:abstractNumId w:val="8"/>
  </w:num>
  <w:num w:numId="9">
    <w:abstractNumId w:val="1"/>
  </w:num>
  <w:num w:numId="10">
    <w:abstractNumId w:val="7"/>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68"/>
    <w:rsid w:val="00002C92"/>
    <w:rsid w:val="00096DC0"/>
    <w:rsid w:val="000E2C25"/>
    <w:rsid w:val="000F1FFA"/>
    <w:rsid w:val="0013254B"/>
    <w:rsid w:val="001D6338"/>
    <w:rsid w:val="00214022"/>
    <w:rsid w:val="00233708"/>
    <w:rsid w:val="0023413C"/>
    <w:rsid w:val="00242495"/>
    <w:rsid w:val="002A392D"/>
    <w:rsid w:val="002E7BDC"/>
    <w:rsid w:val="00305FFC"/>
    <w:rsid w:val="00344C90"/>
    <w:rsid w:val="00371D2E"/>
    <w:rsid w:val="00376CCB"/>
    <w:rsid w:val="003A04EE"/>
    <w:rsid w:val="003D4FA7"/>
    <w:rsid w:val="004115E7"/>
    <w:rsid w:val="00412133"/>
    <w:rsid w:val="004164DE"/>
    <w:rsid w:val="00434699"/>
    <w:rsid w:val="00456835"/>
    <w:rsid w:val="004B4268"/>
    <w:rsid w:val="0051326C"/>
    <w:rsid w:val="0058007B"/>
    <w:rsid w:val="0058545C"/>
    <w:rsid w:val="005928CE"/>
    <w:rsid w:val="00633B8C"/>
    <w:rsid w:val="00660365"/>
    <w:rsid w:val="006A5559"/>
    <w:rsid w:val="006D4EF3"/>
    <w:rsid w:val="006E535F"/>
    <w:rsid w:val="00706BB0"/>
    <w:rsid w:val="00724E18"/>
    <w:rsid w:val="00781568"/>
    <w:rsid w:val="008738B1"/>
    <w:rsid w:val="009174EF"/>
    <w:rsid w:val="009350DB"/>
    <w:rsid w:val="00986B31"/>
    <w:rsid w:val="009E2237"/>
    <w:rsid w:val="009E3D75"/>
    <w:rsid w:val="009F2497"/>
    <w:rsid w:val="009F58DD"/>
    <w:rsid w:val="00A320AB"/>
    <w:rsid w:val="00A57376"/>
    <w:rsid w:val="00A824A4"/>
    <w:rsid w:val="00AA32F1"/>
    <w:rsid w:val="00AD319A"/>
    <w:rsid w:val="00B01851"/>
    <w:rsid w:val="00B12B7E"/>
    <w:rsid w:val="00BA4D57"/>
    <w:rsid w:val="00BC3663"/>
    <w:rsid w:val="00BC5053"/>
    <w:rsid w:val="00C071F8"/>
    <w:rsid w:val="00C30271"/>
    <w:rsid w:val="00C558C1"/>
    <w:rsid w:val="00C674E6"/>
    <w:rsid w:val="00D41AE2"/>
    <w:rsid w:val="00D83DC9"/>
    <w:rsid w:val="00DD6FE8"/>
    <w:rsid w:val="00E56E0C"/>
    <w:rsid w:val="00E62D0F"/>
    <w:rsid w:val="00E927A5"/>
    <w:rsid w:val="00EA2D20"/>
    <w:rsid w:val="00EB18B1"/>
    <w:rsid w:val="00EC282D"/>
    <w:rsid w:val="00EE145B"/>
    <w:rsid w:val="00EF2DC4"/>
    <w:rsid w:val="00F1578A"/>
    <w:rsid w:val="00F61C5C"/>
    <w:rsid w:val="00F746D3"/>
    <w:rsid w:val="00F87997"/>
    <w:rsid w:val="00FF3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C9"/>
    <w:pPr>
      <w:suppressAutoHyphens/>
      <w:spacing w:after="0" w:line="240" w:lineRule="auto"/>
    </w:pPr>
    <w:rPr>
      <w:rFonts w:ascii="Times New Roman" w:eastAsia="MS Mincho"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20"/>
      </w:tabs>
      <w:suppressAutoHyphens/>
    </w:pPr>
    <w:rPr>
      <w:rFonts w:ascii="Times New Roman" w:eastAsia="SimSun" w:hAnsi="Times New Roman" w:cs="Mangal"/>
      <w:sz w:val="24"/>
      <w:szCs w:val="24"/>
      <w:lang w:val="en-US" w:eastAsia="en-GB" w:bidi="hi-IN"/>
    </w:rPr>
  </w:style>
  <w:style w:type="character" w:customStyle="1" w:styleId="HTMLPreformattedChar">
    <w:name w:val="HTML Preformatted Char"/>
    <w:rPr>
      <w:rFonts w:ascii="Courier New" w:eastAsia="MS Mincho" w:hAnsi="Courier New" w:cs="Courier New"/>
      <w:lang w:val="en-ZW" w:eastAsia="en-ZW" w:bidi="ar-SA"/>
    </w:rPr>
  </w:style>
  <w:style w:type="character" w:customStyle="1" w:styleId="Internetlink">
    <w:name w:val="Internetlink"/>
    <w:rPr>
      <w:color w:val="0000FF"/>
      <w:u w:val="single"/>
      <w:lang w:val="de-DE" w:eastAsia="de-DE" w:bidi="de-DE"/>
    </w:rPr>
  </w:style>
  <w:style w:type="character" w:customStyle="1" w:styleId="CharCharCharChar">
    <w:name w:val="Char Char Char Char"/>
    <w:rPr>
      <w:rFonts w:ascii="Courier New" w:eastAsia="MS Mincho" w:hAnsi="Courier New" w:cs="Courier New"/>
      <w:lang w:val="en-ZW" w:eastAsia="en-ZW" w:bidi="ar-SA"/>
    </w:rPr>
  </w:style>
  <w:style w:type="character" w:customStyle="1" w:styleId="BalloonTextChar">
    <w:name w:val="Balloon Text Char"/>
    <w:rPr>
      <w:rFonts w:ascii="Tahoma" w:hAnsi="Tahoma" w:cs="Tahoma"/>
      <w:sz w:val="16"/>
      <w:szCs w:val="16"/>
      <w:lang w:val="en-US" w:eastAsia="en-GB"/>
    </w:rPr>
  </w:style>
  <w:style w:type="character" w:styleId="FollowedHyperlink">
    <w:name w:val="FollowedHyperlink"/>
    <w:rPr>
      <w:color w:val="800080"/>
      <w:u w:val="single"/>
    </w:rPr>
  </w:style>
  <w:style w:type="character" w:customStyle="1" w:styleId="HeaderChar">
    <w:name w:val="Header Char"/>
    <w:rPr>
      <w:lang w:val="en-US" w:eastAsia="en-GB"/>
    </w:rPr>
  </w:style>
  <w:style w:type="character" w:customStyle="1" w:styleId="FooterChar">
    <w:name w:val="Footer Char"/>
    <w:rPr>
      <w:lang w:val="en-US" w:eastAsia="en-GB"/>
    </w:rPr>
  </w:style>
  <w:style w:type="character" w:customStyle="1" w:styleId="PlainTextChar">
    <w:name w:val="Plain Text Char"/>
    <w:rPr>
      <w:rFonts w:ascii="Courier New" w:hAnsi="Courier New"/>
      <w:sz w:val="24"/>
      <w:lang w:eastAsia="en-US"/>
    </w:rPr>
  </w:style>
  <w:style w:type="character" w:customStyle="1" w:styleId="FootnoteTextChar">
    <w:name w:val="Footnote Text Char"/>
    <w:rPr>
      <w:lang w:eastAsia="en-US"/>
    </w:rPr>
  </w:style>
  <w:style w:type="character" w:styleId="FootnoteReference">
    <w:name w:val="footnote reference"/>
    <w:rPr>
      <w:vertAlign w:val="superscript"/>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sz w:val="20"/>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customStyle="1" w:styleId="Textkrper">
    <w:name w:val="Textkörper"/>
    <w:basedOn w:val="Standard"/>
    <w:pPr>
      <w:spacing w:after="120"/>
    </w:pPr>
  </w:style>
  <w:style w:type="paragraph" w:customStyle="1" w:styleId="Liste">
    <w:name w:val="Liste"/>
    <w:basedOn w:val="Textkrper"/>
  </w:style>
  <w:style w:type="paragraph" w:customStyle="1" w:styleId="Beschriftung">
    <w:name w:val="Beschriftung"/>
    <w:basedOn w:val="Standard"/>
    <w:pPr>
      <w:suppressLineNumbers/>
      <w:spacing w:before="120" w:after="120"/>
    </w:pPr>
    <w:rPr>
      <w:i/>
      <w:iCs/>
    </w:rPr>
  </w:style>
  <w:style w:type="paragraph" w:customStyle="1" w:styleId="Verzeichnis">
    <w:name w:val="Verzeichnis"/>
    <w:basedOn w:val="Standard"/>
    <w:pPr>
      <w:suppressLineNumbers/>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paragraph" w:styleId="ListParagraph">
    <w:name w:val="List Paragraph"/>
    <w:basedOn w:val="Standard"/>
    <w:pPr>
      <w:ind w:left="567"/>
    </w:pPr>
  </w:style>
  <w:style w:type="paragraph" w:styleId="BalloonText">
    <w:name w:val="Balloon Text"/>
    <w:basedOn w:val="Standard"/>
    <w:rPr>
      <w:rFonts w:ascii="Tahoma" w:hAnsi="Tahoma"/>
      <w:sz w:val="16"/>
      <w:szCs w:val="16"/>
    </w:rPr>
  </w:style>
  <w:style w:type="paragraph" w:customStyle="1" w:styleId="Kopfzeile">
    <w:name w:val="Kopfzeile"/>
    <w:basedOn w:val="Standard"/>
    <w:pPr>
      <w:suppressLineNumbers/>
      <w:tabs>
        <w:tab w:val="center" w:pos="4513"/>
        <w:tab w:val="right" w:pos="9026"/>
      </w:tabs>
    </w:pPr>
  </w:style>
  <w:style w:type="paragraph" w:customStyle="1" w:styleId="Fuzeile">
    <w:name w:val="Fußzeile"/>
    <w:basedOn w:val="Standard"/>
    <w:pPr>
      <w:suppressLineNumbers/>
      <w:tabs>
        <w:tab w:val="center" w:pos="4513"/>
        <w:tab w:val="right" w:pos="9026"/>
      </w:tabs>
    </w:pPr>
  </w:style>
  <w:style w:type="paragraph" w:customStyle="1" w:styleId="xl63">
    <w:name w:val="xl63"/>
    <w:basedOn w:val="Standard"/>
    <w:pPr>
      <w:spacing w:before="28" w:after="28"/>
    </w:pPr>
    <w:rPr>
      <w:rFonts w:ascii="Courier New" w:eastAsia="Times New Roman" w:hAnsi="Courier New" w:cs="Courier New"/>
      <w:sz w:val="18"/>
      <w:szCs w:val="18"/>
      <w:lang w:val="en-GB" w:eastAsia="ja-JP"/>
    </w:rPr>
  </w:style>
  <w:style w:type="paragraph" w:customStyle="1" w:styleId="xl64">
    <w:name w:val="xl64"/>
    <w:basedOn w:val="Standard"/>
    <w:pPr>
      <w:spacing w:before="28" w:after="28"/>
    </w:pPr>
    <w:rPr>
      <w:rFonts w:eastAsia="Times New Roman"/>
      <w:sz w:val="18"/>
      <w:szCs w:val="18"/>
      <w:lang w:val="en-GB" w:eastAsia="ja-JP"/>
    </w:rPr>
  </w:style>
  <w:style w:type="paragraph" w:customStyle="1" w:styleId="xl65">
    <w:name w:val="xl65"/>
    <w:basedOn w:val="Standard"/>
    <w:pPr>
      <w:spacing w:before="28" w:after="28"/>
    </w:pPr>
    <w:rPr>
      <w:rFonts w:eastAsia="Times New Roman"/>
      <w:lang w:val="en-GB" w:eastAsia="ja-JP"/>
    </w:rPr>
  </w:style>
  <w:style w:type="paragraph" w:customStyle="1" w:styleId="xl66">
    <w:name w:val="xl66"/>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customStyle="1" w:styleId="xl67">
    <w:name w:val="xl67"/>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styleId="PlainText">
    <w:name w:val="Plain Text"/>
    <w:basedOn w:val="Standard"/>
    <w:rPr>
      <w:rFonts w:ascii="Courier New" w:hAnsi="Courier New"/>
      <w:lang w:eastAsia="en-US"/>
    </w:rPr>
  </w:style>
  <w:style w:type="paragraph" w:styleId="FootnoteText">
    <w:name w:val="footnote text"/>
    <w:basedOn w:val="Standard"/>
    <w:rPr>
      <w:lang w:eastAsia="en-US"/>
    </w:rPr>
  </w:style>
  <w:style w:type="paragraph" w:styleId="NormalWeb">
    <w:name w:val="Normal (Web)"/>
    <w:basedOn w:val="Standard"/>
    <w:uiPriority w:val="99"/>
    <w:pPr>
      <w:spacing w:before="28" w:after="119"/>
    </w:pPr>
    <w:rPr>
      <w:rFonts w:eastAsia="Times New Roman"/>
      <w:lang w:val="de-AT" w:eastAsia="de-AT"/>
    </w:rPr>
  </w:style>
  <w:style w:type="table" w:styleId="TableGrid">
    <w:name w:val="Table Grid"/>
    <w:basedOn w:val="TableNormal"/>
    <w:uiPriority w:val="59"/>
    <w:rsid w:val="003A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D75"/>
    <w:rPr>
      <w:sz w:val="16"/>
      <w:szCs w:val="16"/>
    </w:rPr>
  </w:style>
  <w:style w:type="paragraph" w:styleId="CommentText">
    <w:name w:val="annotation text"/>
    <w:basedOn w:val="Normal"/>
    <w:link w:val="CommentTextChar"/>
    <w:uiPriority w:val="99"/>
    <w:semiHidden/>
    <w:unhideWhenUsed/>
    <w:rsid w:val="009E3D75"/>
  </w:style>
  <w:style w:type="character" w:customStyle="1" w:styleId="CommentTextChar">
    <w:name w:val="Comment Text Char"/>
    <w:basedOn w:val="DefaultParagraphFont"/>
    <w:link w:val="CommentText"/>
    <w:uiPriority w:val="99"/>
    <w:semiHidden/>
    <w:rsid w:val="009E3D75"/>
    <w:rPr>
      <w:rFonts w:ascii="Times New Roman" w:eastAsia="MS Mincho"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9E3D75"/>
    <w:rPr>
      <w:b/>
      <w:bCs/>
    </w:rPr>
  </w:style>
  <w:style w:type="character" w:customStyle="1" w:styleId="CommentSubjectChar">
    <w:name w:val="Comment Subject Char"/>
    <w:basedOn w:val="CommentTextChar"/>
    <w:link w:val="CommentSubject"/>
    <w:uiPriority w:val="99"/>
    <w:semiHidden/>
    <w:rsid w:val="009E3D75"/>
    <w:rPr>
      <w:rFonts w:ascii="Times New Roman" w:eastAsia="MS Mincho" w:hAnsi="Times New Roman" w:cs="Times New Roman"/>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C9"/>
    <w:pPr>
      <w:suppressAutoHyphens/>
      <w:spacing w:after="0" w:line="240" w:lineRule="auto"/>
    </w:pPr>
    <w:rPr>
      <w:rFonts w:ascii="Times New Roman" w:eastAsia="MS Mincho"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20"/>
      </w:tabs>
      <w:suppressAutoHyphens/>
    </w:pPr>
    <w:rPr>
      <w:rFonts w:ascii="Times New Roman" w:eastAsia="SimSun" w:hAnsi="Times New Roman" w:cs="Mangal"/>
      <w:sz w:val="24"/>
      <w:szCs w:val="24"/>
      <w:lang w:val="en-US" w:eastAsia="en-GB" w:bidi="hi-IN"/>
    </w:rPr>
  </w:style>
  <w:style w:type="character" w:customStyle="1" w:styleId="HTMLPreformattedChar">
    <w:name w:val="HTML Preformatted Char"/>
    <w:rPr>
      <w:rFonts w:ascii="Courier New" w:eastAsia="MS Mincho" w:hAnsi="Courier New" w:cs="Courier New"/>
      <w:lang w:val="en-ZW" w:eastAsia="en-ZW" w:bidi="ar-SA"/>
    </w:rPr>
  </w:style>
  <w:style w:type="character" w:customStyle="1" w:styleId="Internetlink">
    <w:name w:val="Internetlink"/>
    <w:rPr>
      <w:color w:val="0000FF"/>
      <w:u w:val="single"/>
      <w:lang w:val="de-DE" w:eastAsia="de-DE" w:bidi="de-DE"/>
    </w:rPr>
  </w:style>
  <w:style w:type="character" w:customStyle="1" w:styleId="CharCharCharChar">
    <w:name w:val="Char Char Char Char"/>
    <w:rPr>
      <w:rFonts w:ascii="Courier New" w:eastAsia="MS Mincho" w:hAnsi="Courier New" w:cs="Courier New"/>
      <w:lang w:val="en-ZW" w:eastAsia="en-ZW" w:bidi="ar-SA"/>
    </w:rPr>
  </w:style>
  <w:style w:type="character" w:customStyle="1" w:styleId="BalloonTextChar">
    <w:name w:val="Balloon Text Char"/>
    <w:rPr>
      <w:rFonts w:ascii="Tahoma" w:hAnsi="Tahoma" w:cs="Tahoma"/>
      <w:sz w:val="16"/>
      <w:szCs w:val="16"/>
      <w:lang w:val="en-US" w:eastAsia="en-GB"/>
    </w:rPr>
  </w:style>
  <w:style w:type="character" w:styleId="FollowedHyperlink">
    <w:name w:val="FollowedHyperlink"/>
    <w:rPr>
      <w:color w:val="800080"/>
      <w:u w:val="single"/>
    </w:rPr>
  </w:style>
  <w:style w:type="character" w:customStyle="1" w:styleId="HeaderChar">
    <w:name w:val="Header Char"/>
    <w:rPr>
      <w:lang w:val="en-US" w:eastAsia="en-GB"/>
    </w:rPr>
  </w:style>
  <w:style w:type="character" w:customStyle="1" w:styleId="FooterChar">
    <w:name w:val="Footer Char"/>
    <w:rPr>
      <w:lang w:val="en-US" w:eastAsia="en-GB"/>
    </w:rPr>
  </w:style>
  <w:style w:type="character" w:customStyle="1" w:styleId="PlainTextChar">
    <w:name w:val="Plain Text Char"/>
    <w:rPr>
      <w:rFonts w:ascii="Courier New" w:hAnsi="Courier New"/>
      <w:sz w:val="24"/>
      <w:lang w:eastAsia="en-US"/>
    </w:rPr>
  </w:style>
  <w:style w:type="character" w:customStyle="1" w:styleId="FootnoteTextChar">
    <w:name w:val="Footnote Text Char"/>
    <w:rPr>
      <w:lang w:eastAsia="en-US"/>
    </w:rPr>
  </w:style>
  <w:style w:type="character" w:styleId="FootnoteReference">
    <w:name w:val="footnote reference"/>
    <w:rPr>
      <w:vertAlign w:val="superscript"/>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sz w:val="20"/>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customStyle="1" w:styleId="Textkrper">
    <w:name w:val="Textkörper"/>
    <w:basedOn w:val="Standard"/>
    <w:pPr>
      <w:spacing w:after="120"/>
    </w:pPr>
  </w:style>
  <w:style w:type="paragraph" w:customStyle="1" w:styleId="Liste">
    <w:name w:val="Liste"/>
    <w:basedOn w:val="Textkrper"/>
  </w:style>
  <w:style w:type="paragraph" w:customStyle="1" w:styleId="Beschriftung">
    <w:name w:val="Beschriftung"/>
    <w:basedOn w:val="Standard"/>
    <w:pPr>
      <w:suppressLineNumbers/>
      <w:spacing w:before="120" w:after="120"/>
    </w:pPr>
    <w:rPr>
      <w:i/>
      <w:iCs/>
    </w:rPr>
  </w:style>
  <w:style w:type="paragraph" w:customStyle="1" w:styleId="Verzeichnis">
    <w:name w:val="Verzeichnis"/>
    <w:basedOn w:val="Standard"/>
    <w:pPr>
      <w:suppressLineNumbers/>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paragraph" w:styleId="ListParagraph">
    <w:name w:val="List Paragraph"/>
    <w:basedOn w:val="Standard"/>
    <w:pPr>
      <w:ind w:left="567"/>
    </w:pPr>
  </w:style>
  <w:style w:type="paragraph" w:styleId="BalloonText">
    <w:name w:val="Balloon Text"/>
    <w:basedOn w:val="Standard"/>
    <w:rPr>
      <w:rFonts w:ascii="Tahoma" w:hAnsi="Tahoma"/>
      <w:sz w:val="16"/>
      <w:szCs w:val="16"/>
    </w:rPr>
  </w:style>
  <w:style w:type="paragraph" w:customStyle="1" w:styleId="Kopfzeile">
    <w:name w:val="Kopfzeile"/>
    <w:basedOn w:val="Standard"/>
    <w:pPr>
      <w:suppressLineNumbers/>
      <w:tabs>
        <w:tab w:val="center" w:pos="4513"/>
        <w:tab w:val="right" w:pos="9026"/>
      </w:tabs>
    </w:pPr>
  </w:style>
  <w:style w:type="paragraph" w:customStyle="1" w:styleId="Fuzeile">
    <w:name w:val="Fußzeile"/>
    <w:basedOn w:val="Standard"/>
    <w:pPr>
      <w:suppressLineNumbers/>
      <w:tabs>
        <w:tab w:val="center" w:pos="4513"/>
        <w:tab w:val="right" w:pos="9026"/>
      </w:tabs>
    </w:pPr>
  </w:style>
  <w:style w:type="paragraph" w:customStyle="1" w:styleId="xl63">
    <w:name w:val="xl63"/>
    <w:basedOn w:val="Standard"/>
    <w:pPr>
      <w:spacing w:before="28" w:after="28"/>
    </w:pPr>
    <w:rPr>
      <w:rFonts w:ascii="Courier New" w:eastAsia="Times New Roman" w:hAnsi="Courier New" w:cs="Courier New"/>
      <w:sz w:val="18"/>
      <w:szCs w:val="18"/>
      <w:lang w:val="en-GB" w:eastAsia="ja-JP"/>
    </w:rPr>
  </w:style>
  <w:style w:type="paragraph" w:customStyle="1" w:styleId="xl64">
    <w:name w:val="xl64"/>
    <w:basedOn w:val="Standard"/>
    <w:pPr>
      <w:spacing w:before="28" w:after="28"/>
    </w:pPr>
    <w:rPr>
      <w:rFonts w:eastAsia="Times New Roman"/>
      <w:sz w:val="18"/>
      <w:szCs w:val="18"/>
      <w:lang w:val="en-GB" w:eastAsia="ja-JP"/>
    </w:rPr>
  </w:style>
  <w:style w:type="paragraph" w:customStyle="1" w:styleId="xl65">
    <w:name w:val="xl65"/>
    <w:basedOn w:val="Standard"/>
    <w:pPr>
      <w:spacing w:before="28" w:after="28"/>
    </w:pPr>
    <w:rPr>
      <w:rFonts w:eastAsia="Times New Roman"/>
      <w:lang w:val="en-GB" w:eastAsia="ja-JP"/>
    </w:rPr>
  </w:style>
  <w:style w:type="paragraph" w:customStyle="1" w:styleId="xl66">
    <w:name w:val="xl66"/>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customStyle="1" w:styleId="xl67">
    <w:name w:val="xl67"/>
    <w:basedOn w:val="Standard"/>
    <w:pPr>
      <w:pBdr>
        <w:top w:val="single" w:sz="8" w:space="0" w:color="00000A"/>
        <w:bottom w:val="single" w:sz="8" w:space="0" w:color="00000A"/>
      </w:pBdr>
      <w:spacing w:before="28" w:after="28"/>
    </w:pPr>
    <w:rPr>
      <w:rFonts w:eastAsia="Times New Roman"/>
      <w:b/>
      <w:bCs/>
      <w:color w:val="000000"/>
      <w:sz w:val="18"/>
      <w:szCs w:val="18"/>
      <w:lang w:val="en-GB" w:eastAsia="ja-JP"/>
    </w:rPr>
  </w:style>
  <w:style w:type="paragraph" w:styleId="PlainText">
    <w:name w:val="Plain Text"/>
    <w:basedOn w:val="Standard"/>
    <w:rPr>
      <w:rFonts w:ascii="Courier New" w:hAnsi="Courier New"/>
      <w:lang w:eastAsia="en-US"/>
    </w:rPr>
  </w:style>
  <w:style w:type="paragraph" w:styleId="FootnoteText">
    <w:name w:val="footnote text"/>
    <w:basedOn w:val="Standard"/>
    <w:rPr>
      <w:lang w:eastAsia="en-US"/>
    </w:rPr>
  </w:style>
  <w:style w:type="paragraph" w:styleId="NormalWeb">
    <w:name w:val="Normal (Web)"/>
    <w:basedOn w:val="Standard"/>
    <w:uiPriority w:val="99"/>
    <w:pPr>
      <w:spacing w:before="28" w:after="119"/>
    </w:pPr>
    <w:rPr>
      <w:rFonts w:eastAsia="Times New Roman"/>
      <w:lang w:val="de-AT" w:eastAsia="de-AT"/>
    </w:rPr>
  </w:style>
  <w:style w:type="table" w:styleId="TableGrid">
    <w:name w:val="Table Grid"/>
    <w:basedOn w:val="TableNormal"/>
    <w:uiPriority w:val="59"/>
    <w:rsid w:val="003A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D75"/>
    <w:rPr>
      <w:sz w:val="16"/>
      <w:szCs w:val="16"/>
    </w:rPr>
  </w:style>
  <w:style w:type="paragraph" w:styleId="CommentText">
    <w:name w:val="annotation text"/>
    <w:basedOn w:val="Normal"/>
    <w:link w:val="CommentTextChar"/>
    <w:uiPriority w:val="99"/>
    <w:semiHidden/>
    <w:unhideWhenUsed/>
    <w:rsid w:val="009E3D75"/>
  </w:style>
  <w:style w:type="character" w:customStyle="1" w:styleId="CommentTextChar">
    <w:name w:val="Comment Text Char"/>
    <w:basedOn w:val="DefaultParagraphFont"/>
    <w:link w:val="CommentText"/>
    <w:uiPriority w:val="99"/>
    <w:semiHidden/>
    <w:rsid w:val="009E3D75"/>
    <w:rPr>
      <w:rFonts w:ascii="Times New Roman" w:eastAsia="MS Mincho"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9E3D75"/>
    <w:rPr>
      <w:b/>
      <w:bCs/>
    </w:rPr>
  </w:style>
  <w:style w:type="character" w:customStyle="1" w:styleId="CommentSubjectChar">
    <w:name w:val="Comment Subject Char"/>
    <w:basedOn w:val="CommentTextChar"/>
    <w:link w:val="CommentSubject"/>
    <w:uiPriority w:val="99"/>
    <w:semiHidden/>
    <w:rsid w:val="009E3D75"/>
    <w:rPr>
      <w:rFonts w:ascii="Times New Roman" w:eastAsia="MS Mincho" w:hAnsi="Times New Roman" w:cs="Times New Roman"/>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3247">
      <w:bodyDiv w:val="1"/>
      <w:marLeft w:val="0"/>
      <w:marRight w:val="0"/>
      <w:marTop w:val="0"/>
      <w:marBottom w:val="0"/>
      <w:divBdr>
        <w:top w:val="none" w:sz="0" w:space="0" w:color="auto"/>
        <w:left w:val="none" w:sz="0" w:space="0" w:color="auto"/>
        <w:bottom w:val="none" w:sz="0" w:space="0" w:color="auto"/>
        <w:right w:val="none" w:sz="0" w:space="0" w:color="auto"/>
      </w:divBdr>
    </w:div>
    <w:div w:id="128195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oleObject" Target="embeddings/Microsoft_Excel_Chart1.xls"/><Relationship Id="rId14" Type="http://schemas.openxmlformats.org/officeDocument/2006/relationships/image" Target="media/image5.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numRef>
              <c:f>Sheet1!$A:$A</c:f>
              <c:numCache>
                <c:formatCode>General</c:formatCode>
                <c:ptCount val="1048576"/>
                <c:pt idx="0">
                  <c:v>11</c:v>
                </c:pt>
                <c:pt idx="1">
                  <c:v>11.1</c:v>
                </c:pt>
                <c:pt idx="2">
                  <c:v>11.2</c:v>
                </c:pt>
                <c:pt idx="3">
                  <c:v>11.3</c:v>
                </c:pt>
                <c:pt idx="4">
                  <c:v>11.4</c:v>
                </c:pt>
                <c:pt idx="5">
                  <c:v>11.5</c:v>
                </c:pt>
                <c:pt idx="6">
                  <c:v>11.6</c:v>
                </c:pt>
                <c:pt idx="7">
                  <c:v>11.7</c:v>
                </c:pt>
                <c:pt idx="8">
                  <c:v>11.8</c:v>
                </c:pt>
                <c:pt idx="9">
                  <c:v>11.9</c:v>
                </c:pt>
                <c:pt idx="10">
                  <c:v>12</c:v>
                </c:pt>
                <c:pt idx="11">
                  <c:v>12.1</c:v>
                </c:pt>
                <c:pt idx="12">
                  <c:v>12.2</c:v>
                </c:pt>
                <c:pt idx="13">
                  <c:v>12.3</c:v>
                </c:pt>
                <c:pt idx="14">
                  <c:v>12.4</c:v>
                </c:pt>
                <c:pt idx="15">
                  <c:v>12.5</c:v>
                </c:pt>
                <c:pt idx="16">
                  <c:v>12.6</c:v>
                </c:pt>
                <c:pt idx="17">
                  <c:v>12.7</c:v>
                </c:pt>
                <c:pt idx="18">
                  <c:v>12.8</c:v>
                </c:pt>
                <c:pt idx="19">
                  <c:v>12.9</c:v>
                </c:pt>
                <c:pt idx="20">
                  <c:v>13</c:v>
                </c:pt>
                <c:pt idx="21">
                  <c:v>13.1</c:v>
                </c:pt>
                <c:pt idx="22">
                  <c:v>13.2</c:v>
                </c:pt>
                <c:pt idx="23">
                  <c:v>13.3</c:v>
                </c:pt>
                <c:pt idx="24">
                  <c:v>13.4</c:v>
                </c:pt>
                <c:pt idx="25">
                  <c:v>13.5</c:v>
                </c:pt>
                <c:pt idx="26">
                  <c:v>13.6</c:v>
                </c:pt>
                <c:pt idx="27">
                  <c:v>13.7</c:v>
                </c:pt>
                <c:pt idx="28">
                  <c:v>13.8</c:v>
                </c:pt>
                <c:pt idx="29">
                  <c:v>13.9</c:v>
                </c:pt>
                <c:pt idx="30">
                  <c:v>14</c:v>
                </c:pt>
                <c:pt idx="31">
                  <c:v>14.1</c:v>
                </c:pt>
                <c:pt idx="32">
                  <c:v>14.2</c:v>
                </c:pt>
                <c:pt idx="33">
                  <c:v>14.3</c:v>
                </c:pt>
                <c:pt idx="34">
                  <c:v>14.4</c:v>
                </c:pt>
                <c:pt idx="35">
                  <c:v>14.5</c:v>
                </c:pt>
                <c:pt idx="36">
                  <c:v>14.6</c:v>
                </c:pt>
                <c:pt idx="37">
                  <c:v>14.7</c:v>
                </c:pt>
                <c:pt idx="38">
                  <c:v>14.8</c:v>
                </c:pt>
                <c:pt idx="39">
                  <c:v>14.9</c:v>
                </c:pt>
                <c:pt idx="40">
                  <c:v>15</c:v>
                </c:pt>
                <c:pt idx="41">
                  <c:v>15.1</c:v>
                </c:pt>
                <c:pt idx="42">
                  <c:v>15.2</c:v>
                </c:pt>
                <c:pt idx="43">
                  <c:v>15.3</c:v>
                </c:pt>
                <c:pt idx="44">
                  <c:v>15.4</c:v>
                </c:pt>
                <c:pt idx="45">
                  <c:v>15.5</c:v>
                </c:pt>
                <c:pt idx="46">
                  <c:v>15.6</c:v>
                </c:pt>
                <c:pt idx="47">
                  <c:v>15.7</c:v>
                </c:pt>
                <c:pt idx="48">
                  <c:v>15.8</c:v>
                </c:pt>
                <c:pt idx="49">
                  <c:v>15.9</c:v>
                </c:pt>
                <c:pt idx="50">
                  <c:v>16</c:v>
                </c:pt>
                <c:pt idx="51">
                  <c:v>16.100000000000001</c:v>
                </c:pt>
                <c:pt idx="52">
                  <c:v>16.2</c:v>
                </c:pt>
                <c:pt idx="53">
                  <c:v>16.3</c:v>
                </c:pt>
                <c:pt idx="54">
                  <c:v>16.399999999999999</c:v>
                </c:pt>
                <c:pt idx="55">
                  <c:v>16.5</c:v>
                </c:pt>
                <c:pt idx="56">
                  <c:v>16.600000000000001</c:v>
                </c:pt>
                <c:pt idx="57">
                  <c:v>16.7</c:v>
                </c:pt>
                <c:pt idx="58">
                  <c:v>16.8</c:v>
                </c:pt>
                <c:pt idx="59">
                  <c:v>16.899999999999999</c:v>
                </c:pt>
                <c:pt idx="60">
                  <c:v>17</c:v>
                </c:pt>
                <c:pt idx="61">
                  <c:v>17.100000000000001</c:v>
                </c:pt>
                <c:pt idx="62">
                  <c:v>17.2</c:v>
                </c:pt>
                <c:pt idx="63">
                  <c:v>17.3</c:v>
                </c:pt>
                <c:pt idx="64">
                  <c:v>17.399999999999999</c:v>
                </c:pt>
                <c:pt idx="65">
                  <c:v>17.5</c:v>
                </c:pt>
                <c:pt idx="66">
                  <c:v>17.600000000000001</c:v>
                </c:pt>
                <c:pt idx="67">
                  <c:v>17.7</c:v>
                </c:pt>
                <c:pt idx="68">
                  <c:v>17.8</c:v>
                </c:pt>
                <c:pt idx="69">
                  <c:v>17.899999999999999</c:v>
                </c:pt>
                <c:pt idx="70">
                  <c:v>18</c:v>
                </c:pt>
              </c:numCache>
            </c:numRef>
          </c:cat>
          <c:val>
            <c:numRef>
              <c:f>Sheet1!$B$1:$B$71</c:f>
              <c:numCache>
                <c:formatCode>General</c:formatCode>
                <c:ptCount val="71"/>
                <c:pt idx="0">
                  <c:v>8.7268269504576015E-4</c:v>
                </c:pt>
                <c:pt idx="1">
                  <c:v>1.2322191684730175E-3</c:v>
                </c:pt>
                <c:pt idx="2">
                  <c:v>1.7225689390536767E-3</c:v>
                </c:pt>
                <c:pt idx="3">
                  <c:v>2.3840882014648486E-3</c:v>
                </c:pt>
                <c:pt idx="4">
                  <c:v>3.2668190561999247E-3</c:v>
                </c:pt>
                <c:pt idx="5">
                  <c:v>4.4318484119380075E-3</c:v>
                </c:pt>
                <c:pt idx="6">
                  <c:v>5.9525324197758486E-3</c:v>
                </c:pt>
                <c:pt idx="7">
                  <c:v>7.915451582979946E-3</c:v>
                </c:pt>
                <c:pt idx="8">
                  <c:v>1.0420934814422614E-2</c:v>
                </c:pt>
                <c:pt idx="9">
                  <c:v>1.3582969233685634E-2</c:v>
                </c:pt>
                <c:pt idx="10">
                  <c:v>1.752830049356854E-2</c:v>
                </c:pt>
                <c:pt idx="11">
                  <c:v>2.2394530294842882E-2</c:v>
                </c:pt>
                <c:pt idx="12">
                  <c:v>2.832703774160112E-2</c:v>
                </c:pt>
                <c:pt idx="13">
                  <c:v>3.5474592846231487E-2</c:v>
                </c:pt>
                <c:pt idx="14">
                  <c:v>4.3983595980427233E-2</c:v>
                </c:pt>
                <c:pt idx="15">
                  <c:v>5.3990966513188063E-2</c:v>
                </c:pt>
                <c:pt idx="16">
                  <c:v>6.5615814774676554E-2</c:v>
                </c:pt>
                <c:pt idx="17">
                  <c:v>7.8950158300894066E-2</c:v>
                </c:pt>
                <c:pt idx="18">
                  <c:v>9.4049077376887044E-2</c:v>
                </c:pt>
                <c:pt idx="19">
                  <c:v>0.11092083467945563</c:v>
                </c:pt>
                <c:pt idx="20">
                  <c:v>0.12951759566589174</c:v>
                </c:pt>
                <c:pt idx="21">
                  <c:v>0.14972746563574479</c:v>
                </c:pt>
                <c:pt idx="22">
                  <c:v>0.17136859204780719</c:v>
                </c:pt>
                <c:pt idx="23">
                  <c:v>0.19418605498321312</c:v>
                </c:pt>
                <c:pt idx="24">
                  <c:v>0.21785217703255064</c:v>
                </c:pt>
                <c:pt idx="25">
                  <c:v>0.24197072451914337</c:v>
                </c:pt>
                <c:pt idx="26">
                  <c:v>0.26608524989875476</c:v>
                </c:pt>
                <c:pt idx="27">
                  <c:v>0.28969155276148256</c:v>
                </c:pt>
                <c:pt idx="28">
                  <c:v>0.31225393336676144</c:v>
                </c:pt>
                <c:pt idx="29">
                  <c:v>0.33322460289179973</c:v>
                </c:pt>
                <c:pt idx="30">
                  <c:v>0.35206532676429952</c:v>
                </c:pt>
                <c:pt idx="31">
                  <c:v>0.36827014030332328</c:v>
                </c:pt>
                <c:pt idx="32">
                  <c:v>0.38138781546052403</c:v>
                </c:pt>
                <c:pt idx="33">
                  <c:v>0.39104269397545599</c:v>
                </c:pt>
                <c:pt idx="34">
                  <c:v>0.39695254747701181</c:v>
                </c:pt>
                <c:pt idx="35">
                  <c:v>0.3989422804014327</c:v>
                </c:pt>
                <c:pt idx="36">
                  <c:v>0.39695254747701181</c:v>
                </c:pt>
                <c:pt idx="37">
                  <c:v>0.39104269397545599</c:v>
                </c:pt>
                <c:pt idx="38">
                  <c:v>0.38138781546052403</c:v>
                </c:pt>
                <c:pt idx="39">
                  <c:v>0.36827014030332328</c:v>
                </c:pt>
                <c:pt idx="40">
                  <c:v>0.35206532676429952</c:v>
                </c:pt>
                <c:pt idx="41">
                  <c:v>0.33322460289179973</c:v>
                </c:pt>
                <c:pt idx="42">
                  <c:v>0.31225393336676144</c:v>
                </c:pt>
                <c:pt idx="43">
                  <c:v>0.28969155276148256</c:v>
                </c:pt>
                <c:pt idx="44">
                  <c:v>0.26608524989875476</c:v>
                </c:pt>
                <c:pt idx="45">
                  <c:v>0.24197072451914337</c:v>
                </c:pt>
                <c:pt idx="46">
                  <c:v>0.21785217703255064</c:v>
                </c:pt>
                <c:pt idx="47">
                  <c:v>0.19418605498321312</c:v>
                </c:pt>
                <c:pt idx="48">
                  <c:v>0.17136859204780719</c:v>
                </c:pt>
                <c:pt idx="49">
                  <c:v>0.14972746563574479</c:v>
                </c:pt>
                <c:pt idx="50">
                  <c:v>0.12951759566589174</c:v>
                </c:pt>
                <c:pt idx="51">
                  <c:v>0.11092083467945532</c:v>
                </c:pt>
                <c:pt idx="52">
                  <c:v>9.4049077376887044E-2</c:v>
                </c:pt>
                <c:pt idx="53">
                  <c:v>7.8950158300894066E-2</c:v>
                </c:pt>
                <c:pt idx="54">
                  <c:v>6.5615814774676776E-2</c:v>
                </c:pt>
                <c:pt idx="55">
                  <c:v>5.3990966513188063E-2</c:v>
                </c:pt>
                <c:pt idx="56">
                  <c:v>4.3983595980427052E-2</c:v>
                </c:pt>
                <c:pt idx="57">
                  <c:v>3.5474592846231487E-2</c:v>
                </c:pt>
                <c:pt idx="58">
                  <c:v>2.832703774160112E-2</c:v>
                </c:pt>
                <c:pt idx="59">
                  <c:v>2.2394530294842969E-2</c:v>
                </c:pt>
                <c:pt idx="60">
                  <c:v>1.752830049356854E-2</c:v>
                </c:pt>
                <c:pt idx="61">
                  <c:v>1.3582969233685566E-2</c:v>
                </c:pt>
                <c:pt idx="62">
                  <c:v>1.0420934814422614E-2</c:v>
                </c:pt>
                <c:pt idx="63">
                  <c:v>7.915451582979946E-3</c:v>
                </c:pt>
                <c:pt idx="64">
                  <c:v>5.9525324197758798E-3</c:v>
                </c:pt>
                <c:pt idx="65">
                  <c:v>4.4318484119380075E-3</c:v>
                </c:pt>
                <c:pt idx="66">
                  <c:v>3.2668190561999074E-3</c:v>
                </c:pt>
                <c:pt idx="67">
                  <c:v>2.3840882014648486E-3</c:v>
                </c:pt>
                <c:pt idx="68">
                  <c:v>1.7225689390536767E-3</c:v>
                </c:pt>
                <c:pt idx="69">
                  <c:v>1.2322191684730254E-3</c:v>
                </c:pt>
                <c:pt idx="70">
                  <c:v>8.7268269504576015E-4</c:v>
                </c:pt>
              </c:numCache>
            </c:numRef>
          </c:val>
          <c:smooth val="0"/>
        </c:ser>
        <c:dLbls>
          <c:showLegendKey val="0"/>
          <c:showVal val="0"/>
          <c:showCatName val="0"/>
          <c:showSerName val="0"/>
          <c:showPercent val="0"/>
          <c:showBubbleSize val="0"/>
        </c:dLbls>
        <c:marker val="1"/>
        <c:smooth val="0"/>
        <c:axId val="179669248"/>
        <c:axId val="179683328"/>
      </c:lineChart>
      <c:catAx>
        <c:axId val="179669248"/>
        <c:scaling>
          <c:orientation val="minMax"/>
        </c:scaling>
        <c:delete val="0"/>
        <c:axPos val="b"/>
        <c:numFmt formatCode="General" sourceLinked="1"/>
        <c:majorTickMark val="out"/>
        <c:minorTickMark val="none"/>
        <c:tickLblPos val="nextTo"/>
        <c:crossAx val="179683328"/>
        <c:crosses val="autoZero"/>
        <c:auto val="1"/>
        <c:lblAlgn val="ctr"/>
        <c:lblOffset val="100"/>
        <c:tickLblSkip val="10"/>
        <c:noMultiLvlLbl val="0"/>
      </c:catAx>
      <c:valAx>
        <c:axId val="179683328"/>
        <c:scaling>
          <c:orientation val="minMax"/>
        </c:scaling>
        <c:delete val="1"/>
        <c:axPos val="l"/>
        <c:numFmt formatCode="General" sourceLinked="1"/>
        <c:majorTickMark val="out"/>
        <c:minorTickMark val="none"/>
        <c:tickLblPos val="nextTo"/>
        <c:crossAx val="179669248"/>
        <c:crosses val="autoZero"/>
        <c:crossBetween val="between"/>
        <c:majorUnit val="5.000000000000001E-2"/>
      </c:valAx>
      <c:spPr>
        <a:noFill/>
        <a:ln w="25400">
          <a:noFill/>
        </a:ln>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marker>
            <c:symbol val="none"/>
          </c:marker>
          <c:cat>
            <c:numRef>
              <c:f>Sheet1!$A$1:$A$71</c:f>
              <c:numCache>
                <c:formatCode>General</c:formatCode>
                <c:ptCount val="71"/>
                <c:pt idx="0">
                  <c:v>11</c:v>
                </c:pt>
                <c:pt idx="1">
                  <c:v>11.1</c:v>
                </c:pt>
                <c:pt idx="2">
                  <c:v>11.2</c:v>
                </c:pt>
                <c:pt idx="3">
                  <c:v>11.3</c:v>
                </c:pt>
                <c:pt idx="4">
                  <c:v>11.4</c:v>
                </c:pt>
                <c:pt idx="5">
                  <c:v>11.5</c:v>
                </c:pt>
                <c:pt idx="6">
                  <c:v>11.6</c:v>
                </c:pt>
                <c:pt idx="7">
                  <c:v>11.7</c:v>
                </c:pt>
                <c:pt idx="8">
                  <c:v>11.8</c:v>
                </c:pt>
                <c:pt idx="9">
                  <c:v>11.9</c:v>
                </c:pt>
                <c:pt idx="10">
                  <c:v>12</c:v>
                </c:pt>
                <c:pt idx="11">
                  <c:v>12.1</c:v>
                </c:pt>
                <c:pt idx="12">
                  <c:v>12.2</c:v>
                </c:pt>
                <c:pt idx="13">
                  <c:v>12.3</c:v>
                </c:pt>
                <c:pt idx="14">
                  <c:v>12.4</c:v>
                </c:pt>
                <c:pt idx="15">
                  <c:v>12.5</c:v>
                </c:pt>
                <c:pt idx="16">
                  <c:v>12.6</c:v>
                </c:pt>
                <c:pt idx="17">
                  <c:v>12.7</c:v>
                </c:pt>
                <c:pt idx="18">
                  <c:v>12.8</c:v>
                </c:pt>
                <c:pt idx="19">
                  <c:v>12.9</c:v>
                </c:pt>
                <c:pt idx="20">
                  <c:v>13</c:v>
                </c:pt>
                <c:pt idx="21">
                  <c:v>13.1</c:v>
                </c:pt>
                <c:pt idx="22">
                  <c:v>13.2</c:v>
                </c:pt>
                <c:pt idx="23">
                  <c:v>13.3</c:v>
                </c:pt>
                <c:pt idx="24">
                  <c:v>13.4</c:v>
                </c:pt>
                <c:pt idx="25">
                  <c:v>13.5</c:v>
                </c:pt>
                <c:pt idx="26">
                  <c:v>13.6</c:v>
                </c:pt>
                <c:pt idx="27">
                  <c:v>13.7</c:v>
                </c:pt>
                <c:pt idx="28">
                  <c:v>13.8</c:v>
                </c:pt>
                <c:pt idx="29">
                  <c:v>13.9</c:v>
                </c:pt>
                <c:pt idx="30">
                  <c:v>14</c:v>
                </c:pt>
                <c:pt idx="31">
                  <c:v>14.1</c:v>
                </c:pt>
                <c:pt idx="32">
                  <c:v>14.2</c:v>
                </c:pt>
                <c:pt idx="33">
                  <c:v>14.3</c:v>
                </c:pt>
                <c:pt idx="34">
                  <c:v>14.4</c:v>
                </c:pt>
                <c:pt idx="35">
                  <c:v>14.5</c:v>
                </c:pt>
                <c:pt idx="36">
                  <c:v>14.6</c:v>
                </c:pt>
                <c:pt idx="37">
                  <c:v>14.7</c:v>
                </c:pt>
                <c:pt idx="38">
                  <c:v>14.8</c:v>
                </c:pt>
                <c:pt idx="39">
                  <c:v>14.9</c:v>
                </c:pt>
                <c:pt idx="40">
                  <c:v>15</c:v>
                </c:pt>
                <c:pt idx="41">
                  <c:v>15.1</c:v>
                </c:pt>
                <c:pt idx="42">
                  <c:v>15.2</c:v>
                </c:pt>
                <c:pt idx="43">
                  <c:v>15.3</c:v>
                </c:pt>
                <c:pt idx="44">
                  <c:v>15.4</c:v>
                </c:pt>
                <c:pt idx="45">
                  <c:v>15.5</c:v>
                </c:pt>
                <c:pt idx="46">
                  <c:v>15.6</c:v>
                </c:pt>
                <c:pt idx="47">
                  <c:v>15.7</c:v>
                </c:pt>
                <c:pt idx="48">
                  <c:v>15.8</c:v>
                </c:pt>
                <c:pt idx="49">
                  <c:v>15.9</c:v>
                </c:pt>
                <c:pt idx="50">
                  <c:v>16</c:v>
                </c:pt>
                <c:pt idx="51">
                  <c:v>16.100000000000001</c:v>
                </c:pt>
                <c:pt idx="52">
                  <c:v>16.2</c:v>
                </c:pt>
                <c:pt idx="53">
                  <c:v>16.3</c:v>
                </c:pt>
                <c:pt idx="54">
                  <c:v>16.399999999999999</c:v>
                </c:pt>
                <c:pt idx="55">
                  <c:v>16.5</c:v>
                </c:pt>
                <c:pt idx="56">
                  <c:v>16.600000000000001</c:v>
                </c:pt>
                <c:pt idx="57">
                  <c:v>16.7</c:v>
                </c:pt>
                <c:pt idx="58">
                  <c:v>16.8</c:v>
                </c:pt>
                <c:pt idx="59">
                  <c:v>16.899999999999999</c:v>
                </c:pt>
                <c:pt idx="60">
                  <c:v>17</c:v>
                </c:pt>
                <c:pt idx="61">
                  <c:v>17.100000000000001</c:v>
                </c:pt>
                <c:pt idx="62">
                  <c:v>17.2</c:v>
                </c:pt>
                <c:pt idx="63">
                  <c:v>17.3</c:v>
                </c:pt>
                <c:pt idx="64">
                  <c:v>17.399999999999999</c:v>
                </c:pt>
                <c:pt idx="65">
                  <c:v>17.5</c:v>
                </c:pt>
                <c:pt idx="66">
                  <c:v>17.600000000000001</c:v>
                </c:pt>
                <c:pt idx="67">
                  <c:v>17.7</c:v>
                </c:pt>
                <c:pt idx="68">
                  <c:v>17.8</c:v>
                </c:pt>
                <c:pt idx="69">
                  <c:v>17.899999999999999</c:v>
                </c:pt>
                <c:pt idx="70">
                  <c:v>18</c:v>
                </c:pt>
              </c:numCache>
            </c:numRef>
          </c:cat>
          <c:val>
            <c:numRef>
              <c:f>Sheet1!$B$1:$B$71</c:f>
              <c:numCache>
                <c:formatCode>General</c:formatCode>
                <c:ptCount val="7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numCache>
            </c:numRef>
          </c:val>
          <c:smooth val="0"/>
        </c:ser>
        <c:dLbls>
          <c:showLegendKey val="0"/>
          <c:showVal val="0"/>
          <c:showCatName val="0"/>
          <c:showSerName val="0"/>
          <c:showPercent val="0"/>
          <c:showBubbleSize val="0"/>
        </c:dLbls>
        <c:marker val="1"/>
        <c:smooth val="0"/>
        <c:axId val="180723072"/>
        <c:axId val="182162560"/>
      </c:lineChart>
      <c:catAx>
        <c:axId val="180723072"/>
        <c:scaling>
          <c:orientation val="minMax"/>
        </c:scaling>
        <c:delete val="0"/>
        <c:axPos val="b"/>
        <c:numFmt formatCode="General" sourceLinked="1"/>
        <c:majorTickMark val="out"/>
        <c:minorTickMark val="none"/>
        <c:tickLblPos val="nextTo"/>
        <c:crossAx val="182162560"/>
        <c:crosses val="autoZero"/>
        <c:auto val="1"/>
        <c:lblAlgn val="ctr"/>
        <c:lblOffset val="100"/>
        <c:tickLblSkip val="10"/>
        <c:noMultiLvlLbl val="0"/>
      </c:catAx>
      <c:valAx>
        <c:axId val="182162560"/>
        <c:scaling>
          <c:orientation val="minMax"/>
        </c:scaling>
        <c:delete val="1"/>
        <c:axPos val="l"/>
        <c:numFmt formatCode="General" sourceLinked="1"/>
        <c:majorTickMark val="out"/>
        <c:minorTickMark val="none"/>
        <c:tickLblPos val="nextTo"/>
        <c:crossAx val="180723072"/>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6F7B-62E0-4C1C-91A6-5DD97A6B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Nuclear Data Section</vt:lpstr>
    </vt:vector>
  </TitlesOfParts>
  <Company>IAEA</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4</cp:revision>
  <cp:lastPrinted>2017-02-22T13:22:00Z</cp:lastPrinted>
  <dcterms:created xsi:type="dcterms:W3CDTF">2017-05-16T15:35:00Z</dcterms:created>
  <dcterms:modified xsi:type="dcterms:W3CDTF">2017-05-16T15:55:00Z</dcterms:modified>
</cp:coreProperties>
</file>