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E440DA">
        <w:rPr>
          <w:b/>
          <w:sz w:val="24"/>
          <w:szCs w:val="24"/>
          <w:u w:val="single"/>
          <w:lang w:val="en-GB" w:eastAsia="ja-JP"/>
        </w:rPr>
        <w:t>40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D1714D">
        <w:rPr>
          <w:sz w:val="24"/>
          <w:szCs w:val="24"/>
          <w:lang w:val="en-GB"/>
        </w:rPr>
        <w:t>2</w:t>
      </w:r>
      <w:r w:rsidR="00763276" w:rsidRPr="001665E2">
        <w:rPr>
          <w:sz w:val="24"/>
          <w:szCs w:val="24"/>
          <w:lang w:val="en-GB"/>
        </w:rPr>
        <w:t xml:space="preserve"> </w:t>
      </w:r>
      <w:r w:rsidR="00D1714D">
        <w:rPr>
          <w:sz w:val="24"/>
          <w:szCs w:val="24"/>
          <w:lang w:val="en-GB"/>
        </w:rPr>
        <w:t>October</w:t>
      </w:r>
      <w:bookmarkStart w:id="0" w:name="_GoBack"/>
      <w:bookmarkEnd w:id="0"/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763276" w:rsidRPr="001665E2">
        <w:rPr>
          <w:sz w:val="24"/>
          <w:szCs w:val="24"/>
          <w:lang w:val="en-GB"/>
        </w:rPr>
        <w:t>7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1665E2" w:rsidRPr="001665E2">
        <w:rPr>
          <w:b/>
          <w:sz w:val="24"/>
          <w:szCs w:val="24"/>
          <w:lang w:val="en-GB"/>
        </w:rPr>
        <w:t xml:space="preserve">Dictionary </w:t>
      </w:r>
      <w:r w:rsidR="00E440DA">
        <w:rPr>
          <w:b/>
          <w:sz w:val="24"/>
          <w:szCs w:val="24"/>
          <w:lang w:val="en-GB"/>
        </w:rPr>
        <w:t>23</w:t>
      </w:r>
      <w:r w:rsidR="001665E2" w:rsidRPr="001665E2">
        <w:rPr>
          <w:b/>
          <w:sz w:val="24"/>
          <w:szCs w:val="24"/>
          <w:lang w:val="en-GB"/>
        </w:rPr>
        <w:t xml:space="preserve"> (</w:t>
      </w:r>
      <w:r w:rsidR="00E440DA">
        <w:rPr>
          <w:b/>
          <w:sz w:val="24"/>
          <w:szCs w:val="24"/>
          <w:lang w:val="en-GB"/>
        </w:rPr>
        <w:t>Analysis</w:t>
      </w:r>
      <w:r w:rsidR="0094574A">
        <w:rPr>
          <w:b/>
          <w:sz w:val="24"/>
          <w:szCs w:val="24"/>
          <w:lang w:val="en-GB"/>
        </w:rPr>
        <w:t xml:space="preserve">): </w:t>
      </w:r>
      <w:r w:rsidR="00E440DA">
        <w:rPr>
          <w:b/>
          <w:sz w:val="24"/>
          <w:szCs w:val="24"/>
          <w:lang w:val="en-GB"/>
        </w:rPr>
        <w:t>WSP</w:t>
      </w:r>
    </w:p>
    <w:p w:rsidR="00E440DA" w:rsidRDefault="00E440D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92180E" w:rsidRDefault="005A62C3" w:rsidP="0092180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</w:t>
      </w:r>
      <w:r w:rsidR="00E440DA">
        <w:rPr>
          <w:sz w:val="24"/>
          <w:szCs w:val="24"/>
          <w:lang w:val="en-GB" w:eastAsia="ja-JP"/>
        </w:rPr>
        <w:t xml:space="preserve"> analysis code </w:t>
      </w:r>
      <w:r w:rsidR="00E440DA" w:rsidRPr="00426919">
        <w:rPr>
          <w:lang w:val="en-GB" w:eastAsia="ja-JP"/>
        </w:rPr>
        <w:t>WSP</w:t>
      </w:r>
      <w:r w:rsidR="00E440DA">
        <w:rPr>
          <w:sz w:val="24"/>
          <w:szCs w:val="24"/>
          <w:lang w:val="en-GB" w:eastAsia="ja-JP"/>
        </w:rPr>
        <w:t xml:space="preserve"> (Wood</w:t>
      </w:r>
      <w:r w:rsidR="00CB55C7">
        <w:rPr>
          <w:sz w:val="24"/>
          <w:szCs w:val="24"/>
          <w:lang w:val="en-GB" w:eastAsia="ja-JP"/>
        </w:rPr>
        <w:t>s</w:t>
      </w:r>
      <w:r w:rsidR="00E440DA">
        <w:rPr>
          <w:sz w:val="24"/>
          <w:szCs w:val="24"/>
          <w:lang w:val="en-GB" w:eastAsia="ja-JP"/>
        </w:rPr>
        <w:t xml:space="preserve">-Saxon potential) is coded in 15 EXFOR entries in area C, D, E, F and S. </w:t>
      </w:r>
      <w:r w:rsidR="0092180E">
        <w:rPr>
          <w:sz w:val="24"/>
          <w:szCs w:val="24"/>
          <w:lang w:val="en-GB" w:eastAsia="ja-JP"/>
        </w:rPr>
        <w:t>TRANS.9079</w:t>
      </w:r>
      <w:r w:rsidR="00CB55C7">
        <w:rPr>
          <w:sz w:val="24"/>
          <w:szCs w:val="24"/>
          <w:lang w:val="en-GB" w:eastAsia="ja-JP"/>
        </w:rPr>
        <w:t xml:space="preserve"> </w:t>
      </w:r>
      <w:r w:rsidR="00426919">
        <w:rPr>
          <w:sz w:val="24"/>
          <w:szCs w:val="24"/>
          <w:lang w:val="en-GB" w:eastAsia="ja-JP"/>
        </w:rPr>
        <w:t>shows that</w:t>
      </w:r>
      <w:r w:rsidR="0092180E">
        <w:rPr>
          <w:sz w:val="24"/>
          <w:szCs w:val="24"/>
          <w:lang w:val="en-GB" w:eastAsia="ja-JP"/>
        </w:rPr>
        <w:t xml:space="preserve"> </w:t>
      </w:r>
      <w:r w:rsidR="00426919">
        <w:rPr>
          <w:sz w:val="24"/>
          <w:szCs w:val="24"/>
          <w:lang w:val="en-GB" w:eastAsia="ja-JP"/>
        </w:rPr>
        <w:t>t</w:t>
      </w:r>
      <w:r w:rsidR="0092180E">
        <w:rPr>
          <w:sz w:val="24"/>
          <w:szCs w:val="24"/>
          <w:lang w:val="en-GB" w:eastAsia="ja-JP"/>
        </w:rPr>
        <w:t xml:space="preserve">his code was initially defined with a flag </w:t>
      </w:r>
      <w:r w:rsidR="0092180E" w:rsidRPr="00426919">
        <w:rPr>
          <w:lang w:val="en-GB" w:eastAsia="ja-JP"/>
        </w:rPr>
        <w:t>PHOT</w:t>
      </w:r>
      <w:r w:rsidR="0092180E">
        <w:rPr>
          <w:sz w:val="24"/>
          <w:szCs w:val="24"/>
          <w:lang w:val="en-GB" w:eastAsia="ja-JP"/>
        </w:rPr>
        <w:t xml:space="preserve">, namely it was </w:t>
      </w:r>
      <w:r w:rsidR="00426919">
        <w:rPr>
          <w:sz w:val="24"/>
          <w:szCs w:val="24"/>
          <w:lang w:val="en-GB" w:eastAsia="ja-JP"/>
        </w:rPr>
        <w:t>initially introduced</w:t>
      </w:r>
      <w:r w:rsidR="0092180E">
        <w:rPr>
          <w:sz w:val="24"/>
          <w:szCs w:val="24"/>
          <w:lang w:val="en-GB" w:eastAsia="ja-JP"/>
        </w:rPr>
        <w:t xml:space="preserve"> for photonuclear data. However this code </w:t>
      </w:r>
      <w:r w:rsidR="00CB55C7">
        <w:rPr>
          <w:sz w:val="24"/>
          <w:szCs w:val="24"/>
          <w:lang w:val="en-GB" w:eastAsia="ja-JP"/>
        </w:rPr>
        <w:t xml:space="preserve">is not seen </w:t>
      </w:r>
      <w:r w:rsidR="0092180E">
        <w:rPr>
          <w:sz w:val="24"/>
          <w:szCs w:val="24"/>
          <w:lang w:val="en-GB" w:eastAsia="ja-JP"/>
        </w:rPr>
        <w:t>in photonuclear data entries</w:t>
      </w:r>
      <w:r w:rsidR="00CB55C7">
        <w:rPr>
          <w:sz w:val="24"/>
          <w:szCs w:val="24"/>
          <w:lang w:val="en-GB" w:eastAsia="ja-JP"/>
        </w:rPr>
        <w:t xml:space="preserve">, but </w:t>
      </w:r>
      <w:r w:rsidR="004C5E3B">
        <w:rPr>
          <w:sz w:val="24"/>
          <w:szCs w:val="24"/>
          <w:lang w:val="en-GB" w:eastAsia="ja-JP"/>
        </w:rPr>
        <w:t xml:space="preserve">applied to charged-particle induced reaction data and typically to explain </w:t>
      </w:r>
      <w:r w:rsidR="00E121DC">
        <w:rPr>
          <w:sz w:val="24"/>
          <w:szCs w:val="24"/>
          <w:lang w:val="en-GB" w:eastAsia="ja-JP"/>
        </w:rPr>
        <w:t>extraction of optical potenti</w:t>
      </w:r>
      <w:r w:rsidR="004C5E3B">
        <w:rPr>
          <w:sz w:val="24"/>
          <w:szCs w:val="24"/>
          <w:lang w:val="en-GB" w:eastAsia="ja-JP"/>
        </w:rPr>
        <w:t xml:space="preserve">al parameters from </w:t>
      </w:r>
      <w:r w:rsidR="00B760E0">
        <w:rPr>
          <w:sz w:val="24"/>
          <w:szCs w:val="24"/>
          <w:lang w:val="en-GB" w:eastAsia="ja-JP"/>
        </w:rPr>
        <w:t>the scattering</w:t>
      </w:r>
      <w:r w:rsidR="00E121DC">
        <w:rPr>
          <w:sz w:val="24"/>
          <w:szCs w:val="24"/>
          <w:lang w:val="en-GB" w:eastAsia="ja-JP"/>
        </w:rPr>
        <w:t xml:space="preserve"> data</w:t>
      </w:r>
      <w:r w:rsidR="004C5E3B">
        <w:rPr>
          <w:sz w:val="24"/>
          <w:szCs w:val="24"/>
          <w:lang w:val="en-GB" w:eastAsia="ja-JP"/>
        </w:rPr>
        <w:t xml:space="preserve"> compiled in the entry</w:t>
      </w:r>
      <w:r w:rsidR="0092180E">
        <w:rPr>
          <w:sz w:val="24"/>
          <w:szCs w:val="24"/>
          <w:lang w:val="en-GB" w:eastAsia="ja-JP"/>
        </w:rPr>
        <w:t>. This is information not for the ANALYSIS but for ADD-RES as LEXFOR “Analysis” warns that “</w:t>
      </w:r>
      <w:r w:rsidR="0092180E" w:rsidRPr="0092180E">
        <w:rPr>
          <w:sz w:val="24"/>
          <w:szCs w:val="24"/>
          <w:lang w:val="en-GB" w:eastAsia="ja-JP"/>
        </w:rPr>
        <w:t>The keyword ANALYSIS should not be used for information on any analysis made on the data</w:t>
      </w:r>
      <w:r w:rsidR="0092180E">
        <w:rPr>
          <w:sz w:val="24"/>
          <w:szCs w:val="24"/>
          <w:lang w:val="en-GB" w:eastAsia="ja-JP"/>
        </w:rPr>
        <w:t xml:space="preserve"> </w:t>
      </w:r>
      <w:r w:rsidR="0092180E" w:rsidRPr="0092180E">
        <w:rPr>
          <w:sz w:val="24"/>
          <w:szCs w:val="24"/>
          <w:lang w:val="en-GB" w:eastAsia="ja-JP"/>
        </w:rPr>
        <w:t>set to obtain theoretical conclusions</w:t>
      </w:r>
      <w:r w:rsidR="0092180E">
        <w:rPr>
          <w:sz w:val="24"/>
          <w:szCs w:val="24"/>
          <w:lang w:val="en-GB" w:eastAsia="ja-JP"/>
        </w:rPr>
        <w:t xml:space="preserve">”. I suggest </w:t>
      </w:r>
      <w:r w:rsidR="00E121DC">
        <w:rPr>
          <w:sz w:val="24"/>
          <w:szCs w:val="24"/>
          <w:lang w:val="en-GB" w:eastAsia="ja-JP"/>
        </w:rPr>
        <w:t>making</w:t>
      </w:r>
      <w:r w:rsidR="0092180E">
        <w:rPr>
          <w:sz w:val="24"/>
          <w:szCs w:val="24"/>
          <w:lang w:val="en-GB" w:eastAsia="ja-JP"/>
        </w:rPr>
        <w:t xml:space="preserve"> this code obsolete.</w:t>
      </w:r>
    </w:p>
    <w:p w:rsidR="00226994" w:rsidRPr="00D33091" w:rsidRDefault="00226994" w:rsidP="00D237A7">
      <w:pPr>
        <w:jc w:val="both"/>
        <w:rPr>
          <w:sz w:val="24"/>
          <w:szCs w:val="24"/>
          <w:lang w:val="en-GB" w:eastAsia="ja-JP"/>
        </w:rPr>
      </w:pPr>
    </w:p>
    <w:p w:rsidR="00D237A7" w:rsidRPr="00D33091" w:rsidRDefault="00B13F68" w:rsidP="00843CFF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E440DA">
        <w:rPr>
          <w:b/>
          <w:sz w:val="24"/>
          <w:szCs w:val="24"/>
          <w:u w:val="single"/>
          <w:lang w:val="en-GB" w:eastAsia="ja-JP"/>
        </w:rPr>
        <w:t>2</w:t>
      </w:r>
      <w:r w:rsidRPr="00D33091">
        <w:rPr>
          <w:b/>
          <w:sz w:val="24"/>
          <w:szCs w:val="24"/>
          <w:u w:val="single"/>
          <w:lang w:val="en-GB" w:eastAsia="ja-JP"/>
        </w:rPr>
        <w:t>3 (</w:t>
      </w:r>
      <w:r w:rsidR="00E440DA">
        <w:rPr>
          <w:b/>
          <w:sz w:val="24"/>
          <w:szCs w:val="24"/>
          <w:u w:val="single"/>
          <w:lang w:val="en-GB" w:eastAsia="ja-JP"/>
        </w:rPr>
        <w:t>Analysis</w:t>
      </w:r>
      <w:r w:rsidRPr="00D33091">
        <w:rPr>
          <w:b/>
          <w:sz w:val="24"/>
          <w:szCs w:val="24"/>
          <w:u w:val="single"/>
          <w:lang w:val="en-GB" w:eastAsia="ja-JP"/>
        </w:rPr>
        <w:t>)</w:t>
      </w:r>
    </w:p>
    <w:p w:rsidR="00B13F68" w:rsidRPr="00D33091" w:rsidRDefault="0092180E" w:rsidP="00843CFF">
      <w:pPr>
        <w:rPr>
          <w:sz w:val="24"/>
          <w:szCs w:val="24"/>
          <w:lang w:val="en-GB" w:eastAsia="ja-JP"/>
        </w:rPr>
      </w:pPr>
      <w:r>
        <w:rPr>
          <w:lang w:val="en-GB" w:eastAsia="ja-JP"/>
        </w:rPr>
        <w:t>WSP</w:t>
      </w:r>
      <w:r w:rsidR="00B13F68" w:rsidRPr="00D33091">
        <w:rPr>
          <w:sz w:val="24"/>
          <w:szCs w:val="24"/>
          <w:lang w:val="en-GB" w:eastAsia="ja-JP"/>
        </w:rPr>
        <w:tab/>
        <w:t>(</w:t>
      </w:r>
      <w:r w:rsidR="004829DC" w:rsidRPr="00D33091">
        <w:rPr>
          <w:i/>
          <w:sz w:val="24"/>
          <w:szCs w:val="24"/>
          <w:lang w:val="en-GB" w:eastAsia="ja-JP"/>
        </w:rPr>
        <w:t>Obsolete</w:t>
      </w:r>
      <w:r w:rsidR="004829DC" w:rsidRPr="00D33091">
        <w:rPr>
          <w:sz w:val="24"/>
          <w:szCs w:val="24"/>
          <w:lang w:val="en-GB" w:eastAsia="ja-JP"/>
        </w:rPr>
        <w:t>)</w:t>
      </w:r>
    </w:p>
    <w:p w:rsidR="00D33091" w:rsidRPr="001665E2" w:rsidRDefault="00D33091" w:rsidP="00843CFF">
      <w:pPr>
        <w:rPr>
          <w:b/>
          <w:sz w:val="24"/>
          <w:szCs w:val="24"/>
          <w:lang w:val="en-GB" w:eastAsia="ja-JP"/>
        </w:rPr>
      </w:pPr>
    </w:p>
    <w:p w:rsidR="00D237A7" w:rsidRPr="001665E2" w:rsidRDefault="00843CFF" w:rsidP="00763276">
      <w:pPr>
        <w:rPr>
          <w:b/>
          <w:sz w:val="24"/>
          <w:szCs w:val="24"/>
          <w:lang w:val="en-GB" w:eastAsia="ja-JP"/>
        </w:rPr>
      </w:pPr>
      <w:r w:rsidRPr="001665E2">
        <w:rPr>
          <w:b/>
          <w:sz w:val="24"/>
          <w:szCs w:val="24"/>
          <w:lang w:val="en-GB" w:eastAsia="ja-JP"/>
        </w:rPr>
        <w:t>Distribution:</w:t>
      </w:r>
    </w:p>
    <w:p w:rsidR="00D237A7" w:rsidRPr="001665E2" w:rsidRDefault="00D237A7" w:rsidP="00763276">
      <w:pPr>
        <w:rPr>
          <w:sz w:val="24"/>
          <w:lang w:val="en-GB" w:eastAsia="ja-JP"/>
        </w:rPr>
        <w:sectPr w:rsidR="00D237A7" w:rsidRPr="001665E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a.koning@iaea.org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abhihere@gmail.com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aloks279@gmail.com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cgc@ciae.ac.cn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dbrown@bnl.gov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draj@barc.gov.in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dvoytenkov@ippe.ru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ebata@nucl.sci.hokudai.ac.jp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fukahori.tokio@jaea.go.jp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ganesan555@gmail.com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gezg@ciae.ac.cn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iwamoto.osamu@jaea.go.jp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j.c.sublet@iaea.org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jhchang@kaeri.re.kr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jmwang@ciae.ac.cn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kaltchenko@kinr.kiev.ua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jim.gulliford@oecd.org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manuel.bossant@oecd.org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marema08@gmail.com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masaaki@nucl.sci.hokudai.ac.jp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mmarina@ippe.ru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mwherman@bnl.gov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nicolas.soppera@oecd.org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n.otsuka@iaea.org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nrdc@jcprg.org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nurzat.kenzhebaev@gmail.com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ogritzay@kinr.kiev.ua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oscar.cabellos@oecd.org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otto.schwerer@aon.at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pikulina@expd.vniief.ru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pritychenko@bnl.gov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samaev@obninsk.ru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sbabykina@yandex.ru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scyang@kaeri.re.kr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selyankina@expd.vniief.ru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sonzogni@bnl.gov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stakacs@atomki.hu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stanislav.hlavac@savba.sk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s.a.dunaeva@yandex.ru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sv.dunaeva@gmail.com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taova@expd.vniief.ru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tarkanyi@atomki.hu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vvvarlamov@gmail.com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v.semkova@iaea.org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v.zerkin@iaea.org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yolee@kaeri.re.kr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zholdybayev@inp.kz</w:t>
      </w:r>
    </w:p>
    <w:p w:rsidR="000C1535" w:rsidRPr="001665E2" w:rsidRDefault="001665E2" w:rsidP="00D237A7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1665E2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1665E2" w:rsidRPr="001665E2" w:rsidSect="001665E2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D" w:rsidRDefault="006176FD">
      <w:r>
        <w:separator/>
      </w:r>
    </w:p>
  </w:endnote>
  <w:endnote w:type="continuationSeparator" w:id="0">
    <w:p w:rsidR="006176FD" w:rsidRDefault="006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D" w:rsidRDefault="006176FD">
      <w:r>
        <w:separator/>
      </w:r>
    </w:p>
  </w:footnote>
  <w:footnote w:type="continuationSeparator" w:id="0">
    <w:p w:rsidR="006176FD" w:rsidRDefault="006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2848"/>
    <w:rsid w:val="00643517"/>
    <w:rsid w:val="006437BE"/>
    <w:rsid w:val="006500B5"/>
    <w:rsid w:val="006647BF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212B-750D-49D5-B698-9D7D543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1775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1970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2013-11-13T17:33:00Z</cp:lastPrinted>
  <dcterms:created xsi:type="dcterms:W3CDTF">2017-09-18T16:26:00Z</dcterms:created>
  <dcterms:modified xsi:type="dcterms:W3CDTF">2017-10-02T13:27:00Z</dcterms:modified>
</cp:coreProperties>
</file>