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12" w:rsidRPr="000C1535" w:rsidRDefault="00CF1312" w:rsidP="00CF1312">
      <w:pPr>
        <w:jc w:val="center"/>
        <w:rPr>
          <w:b/>
          <w:sz w:val="24"/>
          <w:szCs w:val="24"/>
          <w:lang w:val="en-GB"/>
        </w:rPr>
      </w:pPr>
      <w:r w:rsidRPr="000C1535">
        <w:rPr>
          <w:b/>
          <w:sz w:val="24"/>
          <w:szCs w:val="24"/>
          <w:lang w:val="en-GB"/>
        </w:rPr>
        <w:t>Nuclear Data Section</w:t>
      </w:r>
    </w:p>
    <w:p w:rsidR="00CF1312" w:rsidRPr="000C1535" w:rsidRDefault="00CF1312" w:rsidP="00CF1312">
      <w:pPr>
        <w:jc w:val="center"/>
        <w:rPr>
          <w:b/>
          <w:sz w:val="24"/>
          <w:szCs w:val="24"/>
          <w:lang w:val="en-GB"/>
        </w:rPr>
      </w:pPr>
      <w:r w:rsidRPr="000C1535">
        <w:rPr>
          <w:b/>
          <w:sz w:val="24"/>
          <w:szCs w:val="24"/>
          <w:lang w:val="en-GB"/>
        </w:rPr>
        <w:t>International Atomic Energy Agency</w:t>
      </w:r>
    </w:p>
    <w:p w:rsidR="00CF1312" w:rsidRPr="000C1535" w:rsidRDefault="00CF1312" w:rsidP="00CF1312">
      <w:pPr>
        <w:jc w:val="center"/>
        <w:rPr>
          <w:b/>
          <w:sz w:val="24"/>
          <w:szCs w:val="24"/>
          <w:lang w:val="en-GB"/>
        </w:rPr>
      </w:pPr>
      <w:proofErr w:type="spellStart"/>
      <w:r w:rsidRPr="000C1535">
        <w:rPr>
          <w:b/>
          <w:sz w:val="24"/>
          <w:szCs w:val="24"/>
          <w:lang w:val="en-GB"/>
        </w:rPr>
        <w:t>P.O.Box</w:t>
      </w:r>
      <w:proofErr w:type="spellEnd"/>
      <w:r w:rsidRPr="000C1535">
        <w:rPr>
          <w:b/>
          <w:sz w:val="24"/>
          <w:szCs w:val="24"/>
          <w:lang w:val="en-GB"/>
        </w:rPr>
        <w:t xml:space="preserve"> 100, A-1400 Vienna, Austria</w:t>
      </w:r>
    </w:p>
    <w:p w:rsidR="00CF1312" w:rsidRPr="000C1535" w:rsidRDefault="00CF1312" w:rsidP="00CF1312">
      <w:pPr>
        <w:jc w:val="center"/>
        <w:rPr>
          <w:b/>
          <w:sz w:val="24"/>
          <w:szCs w:val="24"/>
          <w:u w:val="single"/>
          <w:lang w:val="en-GB"/>
        </w:rPr>
      </w:pPr>
    </w:p>
    <w:p w:rsidR="00CF1312" w:rsidRPr="00A85162" w:rsidRDefault="00CF1312" w:rsidP="00CF1312">
      <w:pPr>
        <w:jc w:val="center"/>
        <w:rPr>
          <w:b/>
          <w:sz w:val="24"/>
          <w:szCs w:val="24"/>
          <w:u w:val="single"/>
          <w:lang w:val="en-GB" w:eastAsia="ja-JP"/>
        </w:rPr>
      </w:pPr>
      <w:r w:rsidRPr="00A85162">
        <w:rPr>
          <w:b/>
          <w:sz w:val="24"/>
          <w:szCs w:val="24"/>
          <w:u w:val="single"/>
          <w:lang w:val="en-GB"/>
        </w:rPr>
        <w:t>Memo CP-D/</w:t>
      </w:r>
      <w:r w:rsidR="00843CFF" w:rsidRPr="00A85162">
        <w:rPr>
          <w:b/>
          <w:sz w:val="24"/>
          <w:szCs w:val="24"/>
          <w:u w:val="single"/>
          <w:lang w:val="en-GB" w:eastAsia="ja-JP"/>
        </w:rPr>
        <w:t>9</w:t>
      </w:r>
      <w:r w:rsidR="00647D16" w:rsidRPr="00A85162">
        <w:rPr>
          <w:b/>
          <w:sz w:val="24"/>
          <w:szCs w:val="24"/>
          <w:u w:val="single"/>
          <w:lang w:val="en-GB" w:eastAsia="ja-JP"/>
        </w:rPr>
        <w:t>5</w:t>
      </w:r>
      <w:r w:rsidR="007F55E0">
        <w:rPr>
          <w:b/>
          <w:sz w:val="24"/>
          <w:szCs w:val="24"/>
          <w:u w:val="single"/>
          <w:lang w:val="en-GB" w:eastAsia="ja-JP"/>
        </w:rPr>
        <w:t>9</w:t>
      </w:r>
    </w:p>
    <w:p w:rsidR="00CF1312" w:rsidRPr="00A85162" w:rsidRDefault="00CF1312" w:rsidP="00CF1312">
      <w:pPr>
        <w:jc w:val="both"/>
        <w:rPr>
          <w:sz w:val="24"/>
          <w:szCs w:val="24"/>
          <w:lang w:val="en-GB"/>
        </w:rPr>
      </w:pPr>
    </w:p>
    <w:p w:rsidR="00CF1312" w:rsidRPr="00A85162" w:rsidRDefault="00CF1312" w:rsidP="004F64F3">
      <w:pPr>
        <w:tabs>
          <w:tab w:val="left" w:pos="993"/>
        </w:tabs>
        <w:spacing w:after="60"/>
        <w:jc w:val="both"/>
        <w:rPr>
          <w:sz w:val="24"/>
          <w:szCs w:val="24"/>
          <w:lang w:val="en-GB"/>
        </w:rPr>
      </w:pPr>
      <w:r w:rsidRPr="00A85162">
        <w:rPr>
          <w:b/>
          <w:sz w:val="24"/>
          <w:szCs w:val="24"/>
          <w:lang w:val="en-GB"/>
        </w:rPr>
        <w:t>Date:</w:t>
      </w:r>
      <w:r w:rsidRPr="00A85162">
        <w:rPr>
          <w:sz w:val="24"/>
          <w:szCs w:val="24"/>
          <w:lang w:val="en-GB"/>
        </w:rPr>
        <w:tab/>
      </w:r>
      <w:r w:rsidRPr="00A85162">
        <w:rPr>
          <w:sz w:val="24"/>
          <w:szCs w:val="24"/>
          <w:lang w:val="en-GB"/>
        </w:rPr>
        <w:tab/>
      </w:r>
      <w:r w:rsidR="007F55E0">
        <w:rPr>
          <w:sz w:val="24"/>
          <w:szCs w:val="24"/>
          <w:lang w:val="en-GB" w:eastAsia="ja-JP"/>
        </w:rPr>
        <w:t>1</w:t>
      </w:r>
      <w:r w:rsidR="00AD4916">
        <w:rPr>
          <w:sz w:val="24"/>
          <w:szCs w:val="24"/>
          <w:lang w:val="en-GB" w:eastAsia="ja-JP"/>
        </w:rPr>
        <w:t>0</w:t>
      </w:r>
      <w:r w:rsidR="007F55E0">
        <w:rPr>
          <w:sz w:val="24"/>
          <w:szCs w:val="24"/>
          <w:lang w:val="en-GB" w:eastAsia="ja-JP"/>
        </w:rPr>
        <w:t xml:space="preserve"> May</w:t>
      </w:r>
      <w:r w:rsidR="00B74CE8" w:rsidRPr="00A85162">
        <w:rPr>
          <w:sz w:val="24"/>
          <w:szCs w:val="24"/>
          <w:lang w:val="en-GB"/>
        </w:rPr>
        <w:t xml:space="preserve"> </w:t>
      </w:r>
      <w:r w:rsidR="006C7E95" w:rsidRPr="00A85162">
        <w:rPr>
          <w:sz w:val="24"/>
          <w:szCs w:val="24"/>
          <w:lang w:val="en-GB"/>
        </w:rPr>
        <w:t>201</w:t>
      </w:r>
      <w:r w:rsidR="00FE3439" w:rsidRPr="00A85162">
        <w:rPr>
          <w:sz w:val="24"/>
          <w:szCs w:val="24"/>
          <w:lang w:val="en-GB"/>
        </w:rPr>
        <w:t>8</w:t>
      </w:r>
    </w:p>
    <w:p w:rsidR="00CF1312" w:rsidRPr="00A85162" w:rsidRDefault="00CF1312" w:rsidP="00CF1312">
      <w:pPr>
        <w:tabs>
          <w:tab w:val="left" w:pos="993"/>
        </w:tabs>
        <w:spacing w:after="60"/>
        <w:jc w:val="both"/>
        <w:rPr>
          <w:sz w:val="24"/>
          <w:szCs w:val="24"/>
          <w:lang w:val="en-GB"/>
        </w:rPr>
      </w:pPr>
      <w:r w:rsidRPr="00A85162">
        <w:rPr>
          <w:b/>
          <w:sz w:val="24"/>
          <w:szCs w:val="24"/>
          <w:lang w:val="en-GB"/>
        </w:rPr>
        <w:t>To:</w:t>
      </w:r>
      <w:r w:rsidRPr="00A85162">
        <w:rPr>
          <w:sz w:val="24"/>
          <w:szCs w:val="24"/>
          <w:lang w:val="en-GB"/>
        </w:rPr>
        <w:tab/>
      </w:r>
      <w:r w:rsidRPr="00A85162">
        <w:rPr>
          <w:sz w:val="24"/>
          <w:szCs w:val="24"/>
          <w:lang w:val="en-GB"/>
        </w:rPr>
        <w:tab/>
        <w:t>Distribution</w:t>
      </w:r>
    </w:p>
    <w:p w:rsidR="0011504C" w:rsidRPr="00A85162" w:rsidRDefault="00CF1312" w:rsidP="00CF1312">
      <w:pPr>
        <w:rPr>
          <w:snapToGrid w:val="0"/>
          <w:sz w:val="24"/>
          <w:szCs w:val="24"/>
          <w:lang w:val="en-GB" w:eastAsia="ja-JP"/>
        </w:rPr>
      </w:pPr>
      <w:r w:rsidRPr="00A85162">
        <w:rPr>
          <w:b/>
          <w:snapToGrid w:val="0"/>
          <w:sz w:val="24"/>
          <w:szCs w:val="24"/>
          <w:lang w:val="en-GB"/>
        </w:rPr>
        <w:t>From:</w:t>
      </w:r>
      <w:r w:rsidRPr="00A85162">
        <w:rPr>
          <w:snapToGrid w:val="0"/>
          <w:sz w:val="24"/>
          <w:szCs w:val="24"/>
          <w:lang w:val="en-GB"/>
        </w:rPr>
        <w:tab/>
      </w:r>
      <w:r w:rsidRPr="00A85162">
        <w:rPr>
          <w:snapToGrid w:val="0"/>
          <w:sz w:val="24"/>
          <w:szCs w:val="24"/>
          <w:lang w:val="en-GB"/>
        </w:rPr>
        <w:tab/>
      </w:r>
      <w:r w:rsidR="00407FBD" w:rsidRPr="00A85162">
        <w:rPr>
          <w:snapToGrid w:val="0"/>
          <w:sz w:val="24"/>
          <w:szCs w:val="24"/>
          <w:lang w:val="en-GB" w:eastAsia="ja-JP"/>
        </w:rPr>
        <w:t>N. Otsuka</w:t>
      </w:r>
    </w:p>
    <w:p w:rsidR="007F55E0" w:rsidRDefault="007F55E0" w:rsidP="007F55E0">
      <w:pPr>
        <w:tabs>
          <w:tab w:val="left" w:pos="993"/>
        </w:tabs>
        <w:spacing w:before="60" w:after="60"/>
        <w:jc w:val="both"/>
        <w:rPr>
          <w:b/>
          <w:sz w:val="24"/>
          <w:szCs w:val="24"/>
          <w:lang w:val="en-GB"/>
        </w:rPr>
      </w:pPr>
    </w:p>
    <w:p w:rsidR="00CF1312" w:rsidRPr="00A85162" w:rsidRDefault="00CF1312" w:rsidP="007F55E0">
      <w:pPr>
        <w:tabs>
          <w:tab w:val="left" w:pos="993"/>
        </w:tabs>
        <w:spacing w:before="60" w:after="60"/>
        <w:jc w:val="both"/>
        <w:rPr>
          <w:b/>
          <w:sz w:val="24"/>
          <w:szCs w:val="24"/>
          <w:lang w:val="en-GB"/>
        </w:rPr>
      </w:pPr>
      <w:r w:rsidRPr="00A85162">
        <w:rPr>
          <w:b/>
          <w:sz w:val="24"/>
          <w:szCs w:val="24"/>
          <w:lang w:val="en-GB"/>
        </w:rPr>
        <w:t>Subject:</w:t>
      </w:r>
      <w:r w:rsidRPr="00A85162">
        <w:rPr>
          <w:b/>
          <w:sz w:val="24"/>
          <w:szCs w:val="24"/>
          <w:lang w:val="en-GB"/>
        </w:rPr>
        <w:tab/>
      </w:r>
      <w:r w:rsidRPr="00A85162">
        <w:rPr>
          <w:b/>
          <w:sz w:val="24"/>
          <w:szCs w:val="24"/>
          <w:lang w:val="en-GB"/>
        </w:rPr>
        <w:tab/>
      </w:r>
      <w:r w:rsidR="007F55E0" w:rsidRPr="007F55E0">
        <w:rPr>
          <w:b/>
          <w:sz w:val="24"/>
          <w:szCs w:val="24"/>
          <w:lang w:val="en-GB"/>
        </w:rPr>
        <w:t>NRDC201</w:t>
      </w:r>
      <w:r w:rsidR="007F55E0">
        <w:rPr>
          <w:b/>
          <w:sz w:val="24"/>
          <w:szCs w:val="24"/>
          <w:lang w:val="en-GB"/>
        </w:rPr>
        <w:t>8</w:t>
      </w:r>
      <w:r w:rsidR="007F55E0" w:rsidRPr="007F55E0">
        <w:rPr>
          <w:b/>
          <w:sz w:val="24"/>
          <w:szCs w:val="24"/>
          <w:lang w:val="en-GB"/>
        </w:rPr>
        <w:t xml:space="preserve"> - Conclusions and Actions</w:t>
      </w:r>
    </w:p>
    <w:p w:rsidR="00647D16" w:rsidRDefault="00647D16" w:rsidP="00647D16">
      <w:pPr>
        <w:tabs>
          <w:tab w:val="left" w:pos="993"/>
        </w:tabs>
        <w:spacing w:after="60"/>
        <w:jc w:val="both"/>
        <w:rPr>
          <w:sz w:val="24"/>
          <w:szCs w:val="24"/>
          <w:lang w:val="en-GB" w:eastAsia="ja-JP"/>
        </w:rPr>
      </w:pPr>
    </w:p>
    <w:p w:rsidR="007F55E0" w:rsidRPr="007F55E0" w:rsidRDefault="007F55E0" w:rsidP="007F55E0">
      <w:pPr>
        <w:suppressAutoHyphens/>
        <w:spacing w:before="120"/>
        <w:jc w:val="both"/>
        <w:rPr>
          <w:rFonts w:eastAsia="Times New Roman"/>
          <w:sz w:val="24"/>
          <w:lang w:val="en-GB" w:eastAsia="ar-SA"/>
        </w:rPr>
      </w:pPr>
      <w:r w:rsidRPr="007F55E0">
        <w:rPr>
          <w:rFonts w:eastAsia="Times New Roman"/>
          <w:sz w:val="24"/>
          <w:lang w:val="en-GB" w:eastAsia="ar-SA"/>
        </w:rPr>
        <w:t>Drafts of Con</w:t>
      </w:r>
      <w:r>
        <w:rPr>
          <w:rFonts w:eastAsia="Times New Roman"/>
          <w:sz w:val="24"/>
          <w:lang w:val="en-GB" w:eastAsia="ar-SA"/>
        </w:rPr>
        <w:t>clusions and Actions of the 2018</w:t>
      </w:r>
      <w:r w:rsidRPr="007F55E0">
        <w:rPr>
          <w:rFonts w:eastAsia="Times New Roman"/>
          <w:sz w:val="24"/>
          <w:lang w:val="en-GB" w:eastAsia="ar-SA"/>
        </w:rPr>
        <w:t xml:space="preserve"> NRDC meeting are appended to this memo. Please give your </w:t>
      </w:r>
      <w:r w:rsidRPr="007F55E0">
        <w:rPr>
          <w:rFonts w:eastAsia="MS Mincho"/>
          <w:sz w:val="24"/>
          <w:lang w:val="en-GB" w:eastAsia="ja-JP"/>
        </w:rPr>
        <w:t xml:space="preserve">comments </w:t>
      </w:r>
      <w:r>
        <w:rPr>
          <w:rFonts w:eastAsia="Times New Roman"/>
          <w:sz w:val="24"/>
          <w:lang w:val="en-GB" w:eastAsia="ar-SA"/>
        </w:rPr>
        <w:t>by 1</w:t>
      </w:r>
      <w:r w:rsidR="00AD4916">
        <w:rPr>
          <w:rFonts w:eastAsia="Times New Roman"/>
          <w:sz w:val="24"/>
          <w:lang w:val="en-GB" w:eastAsia="ar-SA"/>
        </w:rPr>
        <w:t>0</w:t>
      </w:r>
      <w:r w:rsidRPr="007F55E0">
        <w:rPr>
          <w:rFonts w:eastAsia="Times New Roman"/>
          <w:sz w:val="24"/>
          <w:lang w:val="en-GB" w:eastAsia="ar-SA"/>
        </w:rPr>
        <w:t xml:space="preserve"> June 201</w:t>
      </w:r>
      <w:r w:rsidR="00AD4916">
        <w:rPr>
          <w:rFonts w:eastAsia="Times New Roman"/>
          <w:sz w:val="24"/>
          <w:lang w:val="en-GB" w:eastAsia="ar-SA"/>
        </w:rPr>
        <w:t>8</w:t>
      </w:r>
      <w:r w:rsidRPr="007F55E0">
        <w:rPr>
          <w:rFonts w:eastAsia="Times New Roman"/>
          <w:sz w:val="24"/>
          <w:lang w:val="en-GB" w:eastAsia="ar-SA"/>
        </w:rPr>
        <w:t>.</w:t>
      </w:r>
    </w:p>
    <w:p w:rsidR="007F55E0" w:rsidRPr="007F55E0" w:rsidRDefault="007F55E0" w:rsidP="007F55E0">
      <w:pPr>
        <w:suppressAutoHyphens/>
        <w:spacing w:before="120"/>
        <w:jc w:val="both"/>
        <w:rPr>
          <w:rFonts w:eastAsia="Times New Roman"/>
          <w:sz w:val="24"/>
          <w:lang w:val="en-GB" w:eastAsia="ar-SA"/>
        </w:rPr>
      </w:pPr>
      <w:r w:rsidRPr="007F55E0">
        <w:rPr>
          <w:rFonts w:eastAsia="Times New Roman"/>
          <w:sz w:val="24"/>
          <w:lang w:val="en-GB" w:eastAsia="ar-SA"/>
        </w:rPr>
        <w:t>The following major changes were introduced to some actions after the meeting:</w:t>
      </w:r>
    </w:p>
    <w:p w:rsidR="007F55E0" w:rsidRDefault="007F55E0" w:rsidP="00653E6D">
      <w:pPr>
        <w:pStyle w:val="ListParagraph"/>
        <w:numPr>
          <w:ilvl w:val="0"/>
          <w:numId w:val="17"/>
        </w:numPr>
        <w:suppressAutoHyphens/>
        <w:spacing w:before="120" w:after="120"/>
        <w:jc w:val="both"/>
        <w:rPr>
          <w:bCs/>
          <w:sz w:val="24"/>
          <w:szCs w:val="24"/>
          <w:lang w:val="en-GB" w:eastAsia="ja-JP"/>
        </w:rPr>
      </w:pPr>
      <w:r w:rsidRPr="007F55E0">
        <w:rPr>
          <w:rFonts w:eastAsia="Times New Roman"/>
          <w:b/>
          <w:sz w:val="24"/>
          <w:lang w:val="en-GB" w:eastAsia="ar-SA"/>
        </w:rPr>
        <w:t>A23</w:t>
      </w:r>
      <w:r>
        <w:rPr>
          <w:rFonts w:eastAsia="Times New Roman"/>
          <w:sz w:val="24"/>
          <w:lang w:val="en-GB" w:eastAsia="ar-SA"/>
        </w:rPr>
        <w:t xml:space="preserve">: </w:t>
      </w:r>
      <w:r w:rsidRPr="007F55E0">
        <w:rPr>
          <w:rFonts w:eastAsia="Times New Roman"/>
          <w:sz w:val="24"/>
          <w:lang w:val="en-GB" w:eastAsia="ar-SA"/>
        </w:rPr>
        <w:t xml:space="preserve">“Compile delayed neutron energy spectra measurements cited in the </w:t>
      </w:r>
      <w:proofErr w:type="spellStart"/>
      <w:r w:rsidRPr="007F55E0">
        <w:rPr>
          <w:rFonts w:eastAsia="Times New Roman"/>
          <w:sz w:val="24"/>
          <w:lang w:val="en-GB" w:eastAsia="ar-SA"/>
        </w:rPr>
        <w:t>Kratz’s</w:t>
      </w:r>
      <w:proofErr w:type="spellEnd"/>
      <w:r w:rsidRPr="007F55E0">
        <w:rPr>
          <w:rFonts w:eastAsia="Times New Roman"/>
          <w:sz w:val="24"/>
          <w:lang w:val="en-GB" w:eastAsia="ar-SA"/>
        </w:rPr>
        <w:t xml:space="preserve"> review (4C-3/411=WP2018-21)” was replaced with “</w:t>
      </w:r>
      <w:r w:rsidRPr="007F55E0">
        <w:rPr>
          <w:rFonts w:hint="eastAsia"/>
          <w:bCs/>
          <w:sz w:val="24"/>
          <w:szCs w:val="24"/>
          <w:lang w:val="en-GB" w:eastAsia="ja-JP"/>
        </w:rPr>
        <w:t xml:space="preserve">Compile </w:t>
      </w:r>
      <w:proofErr w:type="spellStart"/>
      <w:r w:rsidRPr="007F55E0">
        <w:rPr>
          <w:bCs/>
          <w:sz w:val="24"/>
          <w:szCs w:val="24"/>
          <w:lang w:val="en-GB" w:eastAsia="ja-JP"/>
        </w:rPr>
        <w:t>Pn</w:t>
      </w:r>
      <w:proofErr w:type="spellEnd"/>
      <w:r w:rsidRPr="007F55E0">
        <w:rPr>
          <w:bCs/>
          <w:sz w:val="24"/>
          <w:szCs w:val="24"/>
          <w:lang w:val="en-GB" w:eastAsia="ja-JP"/>
        </w:rPr>
        <w:t xml:space="preserve"> values adopted in </w:t>
      </w:r>
      <w:proofErr w:type="spellStart"/>
      <w:r w:rsidRPr="007F55E0">
        <w:rPr>
          <w:bCs/>
          <w:sz w:val="24"/>
          <w:szCs w:val="24"/>
          <w:lang w:val="en-GB" w:eastAsia="ja-JP"/>
        </w:rPr>
        <w:t>Rudstam’s</w:t>
      </w:r>
      <w:proofErr w:type="spellEnd"/>
      <w:r w:rsidRPr="007F55E0">
        <w:rPr>
          <w:bCs/>
          <w:sz w:val="24"/>
          <w:szCs w:val="24"/>
          <w:lang w:val="en-GB" w:eastAsia="ja-JP"/>
        </w:rPr>
        <w:t xml:space="preserve"> review (4C-3/410=WP2018-20)”</w:t>
      </w:r>
      <w:r w:rsidRPr="007F55E0">
        <w:rPr>
          <w:rFonts w:hint="eastAsia"/>
          <w:bCs/>
          <w:sz w:val="24"/>
          <w:szCs w:val="24"/>
          <w:lang w:val="en-GB" w:eastAsia="ja-JP"/>
        </w:rPr>
        <w:t>.</w:t>
      </w:r>
    </w:p>
    <w:p w:rsidR="007F55E0" w:rsidRDefault="007F55E0" w:rsidP="00653E6D">
      <w:pPr>
        <w:pStyle w:val="ListParagraph"/>
        <w:numPr>
          <w:ilvl w:val="0"/>
          <w:numId w:val="17"/>
        </w:numPr>
        <w:suppressAutoHyphens/>
        <w:spacing w:before="120" w:after="120"/>
        <w:jc w:val="both"/>
        <w:rPr>
          <w:bCs/>
          <w:sz w:val="24"/>
          <w:szCs w:val="24"/>
          <w:lang w:val="en-GB" w:eastAsia="ja-JP"/>
        </w:rPr>
      </w:pPr>
      <w:r w:rsidRPr="007F55E0">
        <w:rPr>
          <w:b/>
          <w:bCs/>
          <w:sz w:val="24"/>
          <w:szCs w:val="24"/>
          <w:lang w:val="en-GB" w:eastAsia="ja-JP"/>
        </w:rPr>
        <w:t>A45</w:t>
      </w:r>
      <w:r w:rsidR="00503EF4">
        <w:rPr>
          <w:bCs/>
          <w:sz w:val="24"/>
          <w:szCs w:val="24"/>
          <w:lang w:val="en-GB" w:eastAsia="ja-JP"/>
        </w:rPr>
        <w:t>: This action wa</w:t>
      </w:r>
      <w:r>
        <w:rPr>
          <w:bCs/>
          <w:sz w:val="24"/>
          <w:szCs w:val="24"/>
          <w:lang w:val="en-GB" w:eastAsia="ja-JP"/>
        </w:rPr>
        <w:t>s reformulated to “</w:t>
      </w:r>
      <w:r w:rsidRPr="007F55E0">
        <w:rPr>
          <w:bCs/>
          <w:sz w:val="24"/>
          <w:szCs w:val="24"/>
          <w:lang w:val="en-GB" w:eastAsia="ja-JP"/>
        </w:rPr>
        <w:t>Assess if the data sets compiled in 22077.014, 029 and 044 are for partial inelastic scattering rather than partial neutron production as proposed in the table of CP-D/813 (Rev.2).</w:t>
      </w:r>
      <w:r>
        <w:rPr>
          <w:bCs/>
          <w:sz w:val="24"/>
          <w:szCs w:val="24"/>
          <w:lang w:val="en-GB" w:eastAsia="ja-JP"/>
        </w:rPr>
        <w:t xml:space="preserve">” </w:t>
      </w:r>
      <w:r w:rsidR="00BB4B63">
        <w:rPr>
          <w:bCs/>
          <w:sz w:val="24"/>
          <w:szCs w:val="24"/>
          <w:lang w:val="en-GB" w:eastAsia="ja-JP"/>
        </w:rPr>
        <w:t xml:space="preserve">in order </w:t>
      </w:r>
      <w:r>
        <w:rPr>
          <w:bCs/>
          <w:sz w:val="24"/>
          <w:szCs w:val="24"/>
          <w:lang w:val="en-GB" w:eastAsia="ja-JP"/>
        </w:rPr>
        <w:t>to indicate a possible correction explicitly.</w:t>
      </w:r>
    </w:p>
    <w:p w:rsidR="007F55E0" w:rsidRDefault="007F55E0" w:rsidP="00653E6D">
      <w:pPr>
        <w:pStyle w:val="ListParagraph"/>
        <w:numPr>
          <w:ilvl w:val="0"/>
          <w:numId w:val="17"/>
        </w:numPr>
        <w:suppressAutoHyphens/>
        <w:spacing w:before="120" w:after="120"/>
        <w:jc w:val="both"/>
        <w:rPr>
          <w:bCs/>
          <w:sz w:val="24"/>
          <w:szCs w:val="24"/>
          <w:lang w:val="en-GB" w:eastAsia="ja-JP"/>
        </w:rPr>
      </w:pPr>
      <w:r w:rsidRPr="007F55E0">
        <w:rPr>
          <w:b/>
          <w:bCs/>
          <w:sz w:val="24"/>
          <w:szCs w:val="24"/>
          <w:lang w:val="en-GB" w:eastAsia="ja-JP"/>
        </w:rPr>
        <w:t>A49</w:t>
      </w:r>
      <w:r>
        <w:rPr>
          <w:bCs/>
          <w:sz w:val="24"/>
          <w:szCs w:val="24"/>
          <w:lang w:val="en-GB" w:eastAsia="ja-JP"/>
        </w:rPr>
        <w:t>: “and suitable for digitization” was added as an additional condition following the report from CJD on this item.</w:t>
      </w:r>
    </w:p>
    <w:p w:rsidR="007F55E0" w:rsidRPr="007F55E0" w:rsidRDefault="007F55E0" w:rsidP="00653E6D">
      <w:pPr>
        <w:pStyle w:val="ListParagraph"/>
        <w:numPr>
          <w:ilvl w:val="0"/>
          <w:numId w:val="17"/>
        </w:numPr>
        <w:suppressAutoHyphens/>
        <w:spacing w:before="120" w:after="120"/>
        <w:jc w:val="both"/>
        <w:rPr>
          <w:bCs/>
          <w:sz w:val="24"/>
          <w:szCs w:val="24"/>
          <w:lang w:val="en-GB" w:eastAsia="ja-JP"/>
        </w:rPr>
      </w:pPr>
      <w:r w:rsidRPr="007F55E0">
        <w:rPr>
          <w:b/>
          <w:bCs/>
          <w:sz w:val="24"/>
          <w:szCs w:val="24"/>
          <w:lang w:val="en-GB" w:eastAsia="ja-JP"/>
        </w:rPr>
        <w:t>A56</w:t>
      </w:r>
      <w:r>
        <w:rPr>
          <w:bCs/>
          <w:sz w:val="24"/>
          <w:szCs w:val="24"/>
          <w:lang w:val="en-GB" w:eastAsia="ja-JP"/>
        </w:rPr>
        <w:t>: The procedure of corrections was changed following my experience with NNDC.</w:t>
      </w:r>
    </w:p>
    <w:p w:rsidR="0048638A" w:rsidRDefault="001100B0" w:rsidP="007F55E0">
      <w:pPr>
        <w:suppressAutoHyphens/>
        <w:spacing w:before="120"/>
        <w:jc w:val="both"/>
        <w:rPr>
          <w:rFonts w:eastAsia="Times New Roman"/>
          <w:sz w:val="24"/>
          <w:lang w:val="en-GB" w:eastAsia="ar-SA"/>
        </w:rPr>
      </w:pPr>
      <w:r>
        <w:rPr>
          <w:rFonts w:eastAsia="Times New Roman"/>
          <w:sz w:val="24"/>
          <w:lang w:val="en-GB" w:eastAsia="ar-SA"/>
        </w:rPr>
        <w:t xml:space="preserve">Also </w:t>
      </w:r>
      <w:r w:rsidR="0048638A">
        <w:rPr>
          <w:rFonts w:eastAsia="Times New Roman"/>
          <w:sz w:val="24"/>
          <w:lang w:val="en-GB" w:eastAsia="ar-SA"/>
        </w:rPr>
        <w:t>the following actions were deleted</w:t>
      </w:r>
    </w:p>
    <w:p w:rsidR="007F55E0" w:rsidRPr="0048638A" w:rsidRDefault="001100B0" w:rsidP="0048638A">
      <w:pPr>
        <w:pStyle w:val="ListParagraph"/>
        <w:numPr>
          <w:ilvl w:val="0"/>
          <w:numId w:val="40"/>
        </w:numPr>
        <w:suppressAutoHyphens/>
        <w:spacing w:before="120"/>
        <w:jc w:val="both"/>
        <w:rPr>
          <w:rFonts w:eastAsia="Times New Roman"/>
          <w:sz w:val="24"/>
          <w:lang w:val="en-GB" w:eastAsia="ar-SA"/>
        </w:rPr>
      </w:pPr>
      <w:r w:rsidRPr="0048638A">
        <w:rPr>
          <w:rFonts w:eastAsia="Times New Roman"/>
          <w:sz w:val="24"/>
          <w:lang w:val="en-GB" w:eastAsia="ar-SA"/>
        </w:rPr>
        <w:t>“Inform Division of Nuclear Science of NEA the mistake in SINBAD NEA-1552/14 (CP-D/883=WP2016-24).</w:t>
      </w:r>
      <w:proofErr w:type="gramStart"/>
      <w:r w:rsidRPr="0048638A">
        <w:rPr>
          <w:rFonts w:eastAsia="Times New Roman"/>
          <w:sz w:val="24"/>
          <w:lang w:val="en-GB" w:eastAsia="ar-SA"/>
        </w:rPr>
        <w:t>”</w:t>
      </w:r>
      <w:r w:rsidR="0048638A" w:rsidRPr="0048638A">
        <w:rPr>
          <w:rFonts w:eastAsia="Times New Roman"/>
          <w:sz w:val="24"/>
          <w:lang w:val="en-GB" w:eastAsia="ar-SA"/>
        </w:rPr>
        <w:t>:</w:t>
      </w:r>
      <w:proofErr w:type="gramEnd"/>
      <w:r w:rsidR="0048638A" w:rsidRPr="0048638A">
        <w:rPr>
          <w:rFonts w:eastAsia="Times New Roman"/>
          <w:sz w:val="24"/>
          <w:lang w:val="en-GB" w:eastAsia="ar-SA"/>
        </w:rPr>
        <w:t xml:space="preserve"> K</w:t>
      </w:r>
      <w:r w:rsidRPr="0048638A">
        <w:rPr>
          <w:rFonts w:eastAsia="Times New Roman"/>
          <w:sz w:val="24"/>
          <w:lang w:val="en-GB" w:eastAsia="ar-SA"/>
        </w:rPr>
        <w:t xml:space="preserve">enya </w:t>
      </w:r>
      <w:proofErr w:type="spellStart"/>
      <w:r w:rsidRPr="0048638A">
        <w:rPr>
          <w:rFonts w:eastAsia="Times New Roman"/>
          <w:sz w:val="24"/>
          <w:lang w:val="en-GB" w:eastAsia="ar-SA"/>
        </w:rPr>
        <w:t>Suyama</w:t>
      </w:r>
      <w:proofErr w:type="spellEnd"/>
      <w:r w:rsidRPr="0048638A">
        <w:rPr>
          <w:rFonts w:eastAsia="Times New Roman"/>
          <w:sz w:val="24"/>
          <w:lang w:val="en-GB" w:eastAsia="ar-SA"/>
        </w:rPr>
        <w:t xml:space="preserve"> (NEA DB) informed it to S</w:t>
      </w:r>
      <w:r w:rsidR="0048638A" w:rsidRPr="0048638A">
        <w:rPr>
          <w:rFonts w:eastAsia="Times New Roman"/>
          <w:sz w:val="24"/>
          <w:lang w:val="en-GB" w:eastAsia="ar-SA"/>
        </w:rPr>
        <w:t xml:space="preserve">huichi </w:t>
      </w:r>
      <w:proofErr w:type="spellStart"/>
      <w:r w:rsidR="0048638A" w:rsidRPr="0048638A">
        <w:rPr>
          <w:rFonts w:eastAsia="Times New Roman"/>
          <w:sz w:val="24"/>
          <w:lang w:val="en-GB" w:eastAsia="ar-SA"/>
        </w:rPr>
        <w:t>Tsuda</w:t>
      </w:r>
      <w:proofErr w:type="spellEnd"/>
      <w:r w:rsidR="0048638A" w:rsidRPr="0048638A">
        <w:rPr>
          <w:rFonts w:eastAsia="Times New Roman"/>
          <w:sz w:val="24"/>
          <w:lang w:val="en-GB" w:eastAsia="ar-SA"/>
        </w:rPr>
        <w:t xml:space="preserve"> (NEA NSC) after the meeting</w:t>
      </w:r>
      <w:r w:rsidRPr="0048638A">
        <w:rPr>
          <w:rFonts w:eastAsia="Times New Roman"/>
          <w:sz w:val="24"/>
          <w:lang w:val="en-GB" w:eastAsia="ar-SA"/>
        </w:rPr>
        <w:t>.</w:t>
      </w:r>
    </w:p>
    <w:p w:rsidR="0048638A" w:rsidRDefault="0048638A" w:rsidP="0048638A">
      <w:pPr>
        <w:pStyle w:val="ListParagraph"/>
        <w:numPr>
          <w:ilvl w:val="0"/>
          <w:numId w:val="40"/>
        </w:numPr>
        <w:suppressAutoHyphens/>
        <w:spacing w:before="120"/>
        <w:jc w:val="both"/>
        <w:rPr>
          <w:rFonts w:eastAsia="Times New Roman"/>
          <w:sz w:val="24"/>
          <w:lang w:val="en-GB" w:eastAsia="ar-SA"/>
        </w:rPr>
      </w:pPr>
      <w:r w:rsidRPr="0048638A">
        <w:rPr>
          <w:rFonts w:eastAsia="Times New Roman"/>
          <w:sz w:val="24"/>
          <w:lang w:val="en-GB" w:eastAsia="ar-SA"/>
        </w:rPr>
        <w:t xml:space="preserve">“Inform </w:t>
      </w:r>
      <w:proofErr w:type="spellStart"/>
      <w:r w:rsidRPr="0048638A">
        <w:rPr>
          <w:rFonts w:eastAsia="Times New Roman"/>
          <w:sz w:val="24"/>
          <w:lang w:val="en-GB" w:eastAsia="ar-SA"/>
        </w:rPr>
        <w:t>Zerkin</w:t>
      </w:r>
      <w:proofErr w:type="spellEnd"/>
      <w:r w:rsidRPr="0048638A">
        <w:rPr>
          <w:rFonts w:eastAsia="Times New Roman"/>
          <w:sz w:val="24"/>
          <w:lang w:val="en-GB" w:eastAsia="ar-SA"/>
        </w:rPr>
        <w:t xml:space="preserve"> that the JENDL/AD-2017 Library is ready for inclusion in the NDS ENDF database.</w:t>
      </w:r>
      <w:proofErr w:type="gramStart"/>
      <w:r w:rsidRPr="0048638A">
        <w:rPr>
          <w:rFonts w:eastAsia="Times New Roman"/>
          <w:sz w:val="24"/>
          <w:lang w:val="en-GB" w:eastAsia="ar-SA"/>
        </w:rPr>
        <w:t>”:</w:t>
      </w:r>
      <w:proofErr w:type="gramEnd"/>
      <w:r w:rsidRPr="0048638A">
        <w:rPr>
          <w:rFonts w:eastAsia="Times New Roman"/>
          <w:sz w:val="24"/>
          <w:lang w:val="en-GB" w:eastAsia="ar-SA"/>
        </w:rPr>
        <w:t xml:space="preserve"> This library has been already included in the database.</w:t>
      </w:r>
    </w:p>
    <w:p w:rsidR="00DE72DD" w:rsidRDefault="00DE72DD">
      <w:pPr>
        <w:rPr>
          <w:rFonts w:eastAsia="Times New Roman"/>
          <w:sz w:val="24"/>
          <w:lang w:val="en-GB" w:eastAsia="ar-SA"/>
        </w:rPr>
      </w:pPr>
      <w:r>
        <w:rPr>
          <w:rFonts w:eastAsia="Times New Roman"/>
          <w:sz w:val="24"/>
          <w:lang w:val="en-GB" w:eastAsia="ar-SA"/>
        </w:rPr>
        <w:br w:type="page"/>
      </w:r>
    </w:p>
    <w:p w:rsidR="00653E6D" w:rsidRPr="00653E6D" w:rsidRDefault="00653E6D" w:rsidP="00653E6D">
      <w:pPr>
        <w:widowControl w:val="0"/>
        <w:spacing w:before="851" w:after="390" w:line="360" w:lineRule="exact"/>
        <w:jc w:val="center"/>
        <w:outlineLvl w:val="0"/>
        <w:rPr>
          <w:rFonts w:eastAsia="MS Mincho"/>
          <w:b/>
          <w:sz w:val="32"/>
          <w:lang w:val="en-GB" w:eastAsia="en-US"/>
        </w:rPr>
      </w:pPr>
      <w:r w:rsidRPr="00653E6D">
        <w:rPr>
          <w:rFonts w:eastAsia="MS Mincho"/>
          <w:b/>
          <w:sz w:val="32"/>
          <w:lang w:val="en-GB" w:eastAsia="en-US"/>
        </w:rPr>
        <w:lastRenderedPageBreak/>
        <w:t>Conclusions and Actions of the NRDC 201</w:t>
      </w:r>
      <w:r>
        <w:rPr>
          <w:rFonts w:eastAsia="MS Mincho"/>
          <w:b/>
          <w:sz w:val="32"/>
          <w:lang w:val="en-GB" w:eastAsia="en-US"/>
        </w:rPr>
        <w:t>8</w:t>
      </w:r>
      <w:r w:rsidRPr="00653E6D">
        <w:rPr>
          <w:rFonts w:eastAsia="MS Mincho"/>
          <w:b/>
          <w:sz w:val="32"/>
          <w:lang w:val="en-GB" w:eastAsia="en-US"/>
        </w:rPr>
        <w:t xml:space="preserve"> Meeting</w:t>
      </w:r>
    </w:p>
    <w:p w:rsidR="00653E6D" w:rsidRPr="00653E6D" w:rsidRDefault="00653E6D" w:rsidP="00653E6D">
      <w:pPr>
        <w:jc w:val="center"/>
        <w:rPr>
          <w:rFonts w:eastAsia="MS Mincho"/>
          <w:b/>
          <w:sz w:val="24"/>
          <w:szCs w:val="24"/>
          <w:lang w:val="en-GB"/>
        </w:rPr>
      </w:pPr>
      <w:r w:rsidRPr="00653E6D">
        <w:rPr>
          <w:rFonts w:eastAsia="MS Mincho"/>
          <w:b/>
          <w:sz w:val="24"/>
          <w:szCs w:val="24"/>
          <w:lang w:val="en-GB"/>
        </w:rPr>
        <w:t>(Draft Ver. 2018-05-</w:t>
      </w:r>
      <w:r w:rsidR="009B5154">
        <w:rPr>
          <w:rFonts w:eastAsia="MS Mincho"/>
          <w:b/>
          <w:sz w:val="24"/>
          <w:szCs w:val="24"/>
          <w:lang w:val="en-GB"/>
        </w:rPr>
        <w:t>10</w:t>
      </w:r>
      <w:bookmarkStart w:id="0" w:name="_GoBack"/>
      <w:bookmarkEnd w:id="0"/>
      <w:r w:rsidRPr="00653E6D">
        <w:rPr>
          <w:rFonts w:eastAsia="MS Mincho"/>
          <w:b/>
          <w:sz w:val="24"/>
          <w:szCs w:val="24"/>
          <w:lang w:val="en-GB"/>
        </w:rPr>
        <w:t>)</w:t>
      </w:r>
    </w:p>
    <w:p w:rsidR="00653E6D" w:rsidRPr="00653E6D" w:rsidRDefault="00653E6D" w:rsidP="00653E6D">
      <w:pPr>
        <w:keepNext/>
        <w:spacing w:before="240" w:after="60"/>
        <w:jc w:val="center"/>
        <w:outlineLvl w:val="1"/>
        <w:rPr>
          <w:rFonts w:eastAsia="MS Mincho" w:cs="Arial"/>
          <w:b/>
          <w:bCs/>
          <w:iCs/>
          <w:sz w:val="28"/>
          <w:szCs w:val="28"/>
          <w:lang w:val="en-GB" w:eastAsia="ja-JP"/>
        </w:rPr>
      </w:pPr>
      <w:r w:rsidRPr="00653E6D">
        <w:rPr>
          <w:rFonts w:eastAsia="MS Mincho" w:cs="Arial"/>
          <w:b/>
          <w:bCs/>
          <w:iCs/>
          <w:sz w:val="28"/>
          <w:szCs w:val="28"/>
          <w:lang w:val="en-GB"/>
        </w:rPr>
        <w:t>Conclusions</w:t>
      </w:r>
    </w:p>
    <w:p w:rsidR="00653E6D" w:rsidRPr="00653E6D" w:rsidRDefault="00653E6D" w:rsidP="00653E6D">
      <w:pPr>
        <w:rPr>
          <w:sz w:val="24"/>
          <w:szCs w:val="24"/>
          <w:lang w:val="en-GB" w:eastAsia="en-US"/>
        </w:rPr>
      </w:pPr>
      <w:bookmarkStart w:id="1" w:name="OLE_LINK4"/>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8923"/>
      </w:tblGrid>
      <w:tr w:rsidR="00653E6D" w:rsidRPr="00653E6D" w:rsidTr="00925D42">
        <w:trPr>
          <w:cantSplit/>
        </w:trPr>
        <w:tc>
          <w:tcPr>
            <w:tcW w:w="9540" w:type="dxa"/>
            <w:gridSpan w:val="2"/>
          </w:tcPr>
          <w:p w:rsidR="00653E6D" w:rsidRPr="00653E6D" w:rsidRDefault="00653E6D" w:rsidP="00653E6D">
            <w:pPr>
              <w:suppressAutoHyphens/>
              <w:rPr>
                <w:rFonts w:eastAsia="Times New Roman"/>
                <w:b/>
                <w:sz w:val="24"/>
                <w:szCs w:val="24"/>
                <w:lang w:val="en-GB" w:eastAsia="ar-SA"/>
              </w:rPr>
            </w:pPr>
            <w:bookmarkStart w:id="2" w:name="_Toc211232475"/>
            <w:r w:rsidRPr="00653E6D">
              <w:rPr>
                <w:rFonts w:eastAsia="Times New Roman"/>
                <w:b/>
                <w:sz w:val="24"/>
                <w:szCs w:val="24"/>
                <w:lang w:val="en-GB" w:eastAsia="ar-SA"/>
              </w:rPr>
              <w:t>General</w:t>
            </w:r>
          </w:p>
          <w:p w:rsidR="00653E6D" w:rsidRPr="00653E6D" w:rsidRDefault="00653E6D" w:rsidP="00653E6D">
            <w:pPr>
              <w:tabs>
                <w:tab w:val="left" w:pos="3165"/>
              </w:tabs>
              <w:suppressAutoHyphens/>
              <w:jc w:val="both"/>
              <w:rPr>
                <w:rFonts w:eastAsia="Times New Roman"/>
                <w:b/>
                <w:sz w:val="24"/>
                <w:szCs w:val="24"/>
                <w:lang w:val="en-GB" w:eastAsia="ar-SA"/>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rFonts w:eastAsia="Times New Roman"/>
                <w:sz w:val="24"/>
                <w:szCs w:val="24"/>
                <w:lang w:val="en-GB" w:eastAsia="ja-JP"/>
              </w:rPr>
              <w:t>C</w:t>
            </w:r>
            <w:r w:rsidRPr="00653E6D">
              <w:rPr>
                <w:sz w:val="24"/>
                <w:szCs w:val="24"/>
                <w:lang w:val="en-GB" w:eastAsia="ja-JP"/>
              </w:rPr>
              <w:t>1</w:t>
            </w:r>
          </w:p>
        </w:tc>
        <w:tc>
          <w:tcPr>
            <w:tcW w:w="8923" w:type="dxa"/>
          </w:tcPr>
          <w:p w:rsidR="00653E6D" w:rsidRPr="00653E6D" w:rsidRDefault="00653E6D" w:rsidP="00653E6D">
            <w:pPr>
              <w:suppressAutoHyphens/>
              <w:ind w:left="1"/>
              <w:jc w:val="both"/>
              <w:rPr>
                <w:sz w:val="24"/>
                <w:szCs w:val="24"/>
                <w:lang w:val="en-GB" w:eastAsia="ja-JP"/>
              </w:rPr>
            </w:pPr>
            <w:r w:rsidRPr="00653E6D">
              <w:rPr>
                <w:rFonts w:eastAsia="Times New Roman"/>
                <w:sz w:val="24"/>
                <w:szCs w:val="24"/>
                <w:lang w:val="en-GB" w:eastAsia="ar-SA"/>
              </w:rPr>
              <w:t xml:space="preserve">The next full NRDC meeting will be held </w:t>
            </w:r>
            <w:r w:rsidRPr="00653E6D">
              <w:rPr>
                <w:rFonts w:eastAsia="Times New Roman"/>
                <w:sz w:val="24"/>
                <w:szCs w:val="24"/>
                <w:lang w:val="en-GB" w:eastAsia="ja-JP"/>
              </w:rPr>
              <w:t>in Vienna, Austria in the 2nd quarter of 2020</w:t>
            </w:r>
            <w:r w:rsidRPr="00653E6D">
              <w:rPr>
                <w:sz w:val="24"/>
                <w:szCs w:val="24"/>
                <w:lang w:val="en-GB" w:eastAsia="ja-JP"/>
              </w:rPr>
              <w:t xml:space="preserve"> (N.B. 1 July 2020 is the 50th Anniversary of the first EXFOR exchange).</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t>C2</w:t>
            </w:r>
          </w:p>
        </w:tc>
        <w:tc>
          <w:tcPr>
            <w:tcW w:w="8923"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The next technical NRDC meeting will be held in Vienna, Austria from </w:t>
            </w:r>
            <w:r w:rsidRPr="00653E6D">
              <w:rPr>
                <w:rFonts w:hint="eastAsia"/>
                <w:sz w:val="24"/>
                <w:szCs w:val="24"/>
                <w:lang w:val="en-GB" w:eastAsia="ja-JP"/>
              </w:rPr>
              <w:t>9 to 12 April 2019.</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t>C3</w:t>
            </w:r>
          </w:p>
        </w:tc>
        <w:tc>
          <w:tcPr>
            <w:tcW w:w="8923"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The next EXFOR compilation workshop will be held in Vienna, Austria from </w:t>
            </w:r>
            <w:r w:rsidRPr="00653E6D">
              <w:rPr>
                <w:rFonts w:hint="eastAsia"/>
                <w:sz w:val="24"/>
                <w:szCs w:val="24"/>
                <w:lang w:val="en-GB" w:eastAsia="ja-JP"/>
              </w:rPr>
              <w:t>22</w:t>
            </w:r>
            <w:r w:rsidRPr="00653E6D">
              <w:rPr>
                <w:sz w:val="24"/>
                <w:szCs w:val="24"/>
                <w:lang w:val="en-GB" w:eastAsia="ja-JP"/>
              </w:rPr>
              <w:t xml:space="preserve"> to </w:t>
            </w:r>
            <w:r w:rsidRPr="00653E6D">
              <w:rPr>
                <w:rFonts w:hint="eastAsia"/>
                <w:sz w:val="24"/>
                <w:szCs w:val="24"/>
                <w:lang w:val="en-GB" w:eastAsia="ja-JP"/>
              </w:rPr>
              <w:t>25</w:t>
            </w:r>
            <w:r w:rsidRPr="00653E6D">
              <w:rPr>
                <w:sz w:val="24"/>
                <w:szCs w:val="24"/>
                <w:lang w:val="en-GB" w:eastAsia="ja-JP"/>
              </w:rPr>
              <w:t xml:space="preserve"> October 2018.</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p>
        </w:tc>
        <w:tc>
          <w:tcPr>
            <w:tcW w:w="8923" w:type="dxa"/>
          </w:tcPr>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9540" w:type="dxa"/>
            <w:gridSpan w:val="2"/>
          </w:tcPr>
          <w:p w:rsidR="00653E6D" w:rsidRPr="00653E6D" w:rsidRDefault="00653E6D" w:rsidP="00653E6D">
            <w:pPr>
              <w:suppressAutoHyphens/>
              <w:jc w:val="both"/>
              <w:rPr>
                <w:rFonts w:eastAsia="Times New Roman"/>
                <w:b/>
                <w:sz w:val="24"/>
                <w:szCs w:val="24"/>
                <w:lang w:val="en-GB" w:eastAsia="ar-SA"/>
              </w:rPr>
            </w:pPr>
            <w:r w:rsidRPr="00653E6D">
              <w:rPr>
                <w:rFonts w:eastAsia="Times New Roman"/>
                <w:b/>
                <w:sz w:val="24"/>
                <w:szCs w:val="24"/>
                <w:lang w:val="en-GB" w:eastAsia="ar-SA"/>
              </w:rPr>
              <w:t>EXFOR General</w:t>
            </w:r>
          </w:p>
          <w:p w:rsidR="00653E6D" w:rsidRPr="00653E6D" w:rsidRDefault="00653E6D" w:rsidP="00653E6D">
            <w:pPr>
              <w:suppressAutoHyphens/>
              <w:jc w:val="both"/>
              <w:rPr>
                <w:rFonts w:eastAsia="Times New Roman"/>
                <w:b/>
                <w:sz w:val="24"/>
                <w:szCs w:val="24"/>
                <w:lang w:val="en-GB" w:eastAsia="ar-SA"/>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t>C</w:t>
            </w:r>
            <w:r w:rsidRPr="00653E6D">
              <w:rPr>
                <w:rFonts w:hint="eastAsia"/>
                <w:sz w:val="24"/>
                <w:szCs w:val="24"/>
                <w:lang w:val="en-GB" w:eastAsia="ja-JP"/>
              </w:rPr>
              <w:t>4</w:t>
            </w:r>
          </w:p>
        </w:tc>
        <w:tc>
          <w:tcPr>
            <w:tcW w:w="8923"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Revision of the NRDC Protocol </w:t>
            </w:r>
            <w:r w:rsidRPr="00653E6D">
              <w:rPr>
                <w:sz w:val="24"/>
                <w:szCs w:val="24"/>
                <w:lang w:val="en-GB" w:eastAsia="ja-JP"/>
              </w:rPr>
              <w:t>“</w:t>
            </w:r>
            <w:r w:rsidRPr="00653E6D">
              <w:rPr>
                <w:rFonts w:hint="eastAsia"/>
                <w:sz w:val="24"/>
                <w:szCs w:val="24"/>
                <w:lang w:val="en-GB" w:eastAsia="ja-JP"/>
              </w:rPr>
              <w:t>Journal scanning responsibility</w:t>
            </w:r>
            <w:r w:rsidRPr="00653E6D">
              <w:rPr>
                <w:sz w:val="24"/>
                <w:szCs w:val="24"/>
                <w:lang w:val="en-GB" w:eastAsia="ja-JP"/>
              </w:rPr>
              <w:t>”</w:t>
            </w:r>
            <w:r w:rsidRPr="00653E6D">
              <w:rPr>
                <w:rFonts w:hint="eastAsia"/>
                <w:sz w:val="24"/>
                <w:szCs w:val="24"/>
                <w:lang w:val="en-GB" w:eastAsia="ja-JP"/>
              </w:rPr>
              <w:t xml:space="preserve"> and Appendix B (WP2018-04=CP-D/955) was approved. N.B.</w:t>
            </w:r>
          </w:p>
          <w:p w:rsidR="00653E6D" w:rsidRPr="00653E6D" w:rsidRDefault="00653E6D" w:rsidP="00653E6D">
            <w:pPr>
              <w:suppressAutoHyphens/>
              <w:jc w:val="both"/>
              <w:rPr>
                <w:sz w:val="24"/>
                <w:szCs w:val="24"/>
                <w:lang w:val="en-GB" w:eastAsia="ja-JP"/>
              </w:rPr>
            </w:pPr>
          </w:p>
          <w:p w:rsidR="00653E6D" w:rsidRPr="00653E6D" w:rsidRDefault="00653E6D" w:rsidP="00653E6D">
            <w:pPr>
              <w:numPr>
                <w:ilvl w:val="0"/>
                <w:numId w:val="35"/>
              </w:numPr>
              <w:suppressAutoHyphens/>
              <w:spacing w:line="276" w:lineRule="auto"/>
              <w:jc w:val="both"/>
              <w:rPr>
                <w:sz w:val="24"/>
                <w:szCs w:val="24"/>
                <w:lang w:val="en-GB" w:eastAsia="ja-JP"/>
              </w:rPr>
            </w:pPr>
            <w:r w:rsidRPr="00653E6D">
              <w:rPr>
                <w:rFonts w:hint="eastAsia"/>
                <w:sz w:val="24"/>
                <w:szCs w:val="24"/>
                <w:lang w:val="en-GB" w:eastAsia="ja-JP"/>
              </w:rPr>
              <w:t xml:space="preserve">Both </w:t>
            </w:r>
            <w:r w:rsidRPr="00653E6D">
              <w:rPr>
                <w:sz w:val="24"/>
                <w:szCs w:val="24"/>
                <w:lang w:val="en-GB" w:eastAsia="en-US"/>
              </w:rPr>
              <w:t>NTC</w:t>
            </w:r>
            <w:r w:rsidRPr="00653E6D">
              <w:rPr>
                <w:rFonts w:hint="eastAsia"/>
                <w:sz w:val="24"/>
                <w:szCs w:val="24"/>
                <w:lang w:val="en-GB" w:eastAsia="ja-JP"/>
              </w:rPr>
              <w:t xml:space="preserve"> and CNST will be scanned by CNDC.</w:t>
            </w:r>
          </w:p>
          <w:p w:rsidR="00653E6D" w:rsidRPr="00653E6D" w:rsidRDefault="00653E6D" w:rsidP="00653E6D">
            <w:pPr>
              <w:numPr>
                <w:ilvl w:val="0"/>
                <w:numId w:val="35"/>
              </w:numPr>
              <w:suppressAutoHyphens/>
              <w:spacing w:line="276" w:lineRule="auto"/>
              <w:jc w:val="both"/>
              <w:rPr>
                <w:sz w:val="24"/>
                <w:szCs w:val="24"/>
                <w:lang w:val="en-GB" w:eastAsia="ja-JP"/>
              </w:rPr>
            </w:pPr>
            <w:r w:rsidRPr="00653E6D">
              <w:rPr>
                <w:rFonts w:hint="eastAsia"/>
                <w:sz w:val="24"/>
                <w:szCs w:val="24"/>
                <w:lang w:val="en-GB" w:eastAsia="ja-JP"/>
              </w:rPr>
              <w:t>PRM will be scanned by NDPC.</w:t>
            </w:r>
          </w:p>
          <w:p w:rsidR="00653E6D" w:rsidRPr="00653E6D" w:rsidRDefault="00653E6D" w:rsidP="00653E6D">
            <w:pPr>
              <w:numPr>
                <w:ilvl w:val="0"/>
                <w:numId w:val="35"/>
              </w:numPr>
              <w:suppressAutoHyphens/>
              <w:spacing w:line="276" w:lineRule="auto"/>
              <w:jc w:val="both"/>
              <w:rPr>
                <w:sz w:val="24"/>
                <w:szCs w:val="24"/>
                <w:lang w:val="en-GB" w:eastAsia="ja-JP"/>
              </w:rPr>
            </w:pPr>
            <w:r w:rsidRPr="00653E6D">
              <w:rPr>
                <w:rFonts w:hint="eastAsia"/>
                <w:sz w:val="24"/>
                <w:szCs w:val="24"/>
                <w:lang w:val="en-GB" w:eastAsia="ja-JP"/>
              </w:rPr>
              <w:t xml:space="preserve">YFE will be scanned by </w:t>
            </w:r>
            <w:proofErr w:type="spellStart"/>
            <w:r w:rsidRPr="00653E6D">
              <w:rPr>
                <w:rFonts w:hint="eastAsia"/>
                <w:sz w:val="24"/>
                <w:szCs w:val="24"/>
                <w:lang w:val="en-GB" w:eastAsia="ja-JP"/>
              </w:rPr>
              <w:t>UkrNDC</w:t>
            </w:r>
            <w:proofErr w:type="spellEnd"/>
            <w:r w:rsidRPr="00653E6D">
              <w:rPr>
                <w:rFonts w:hint="eastAsia"/>
                <w:sz w:val="24"/>
                <w:szCs w:val="24"/>
                <w:lang w:val="en-GB" w:eastAsia="ja-JP"/>
              </w:rPr>
              <w:t>.</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rFonts w:hint="eastAsia"/>
                <w:sz w:val="24"/>
                <w:szCs w:val="24"/>
                <w:lang w:val="en-GB" w:eastAsia="ja-JP"/>
              </w:rPr>
              <w:t>C5</w:t>
            </w:r>
          </w:p>
        </w:tc>
        <w:tc>
          <w:tcPr>
            <w:tcW w:w="8923" w:type="dxa"/>
          </w:tcPr>
          <w:p w:rsidR="00653E6D" w:rsidRPr="00653E6D" w:rsidRDefault="00653E6D" w:rsidP="00653E6D">
            <w:pPr>
              <w:numPr>
                <w:ilvl w:val="0"/>
                <w:numId w:val="36"/>
              </w:numPr>
              <w:suppressAutoHyphens/>
              <w:jc w:val="both"/>
              <w:rPr>
                <w:sz w:val="24"/>
                <w:szCs w:val="24"/>
                <w:lang w:val="en-GB" w:eastAsia="ja-JP"/>
              </w:rPr>
            </w:pPr>
            <w:r w:rsidRPr="00653E6D">
              <w:rPr>
                <w:sz w:val="24"/>
                <w:szCs w:val="24"/>
                <w:lang w:val="en-GB" w:eastAsia="ja-JP"/>
              </w:rPr>
              <w:t>C</w:t>
            </w:r>
            <w:r w:rsidRPr="00653E6D">
              <w:rPr>
                <w:rFonts w:hint="eastAsia"/>
                <w:sz w:val="24"/>
                <w:szCs w:val="24"/>
                <w:lang w:val="en-GB" w:eastAsia="ja-JP"/>
              </w:rPr>
              <w:t>entre</w:t>
            </w:r>
            <w:r w:rsidRPr="00653E6D">
              <w:rPr>
                <w:sz w:val="24"/>
                <w:szCs w:val="24"/>
                <w:lang w:val="en-GB" w:eastAsia="ja-JP"/>
              </w:rPr>
              <w:t>s</w:t>
            </w:r>
            <w:r w:rsidRPr="00653E6D">
              <w:rPr>
                <w:rFonts w:hint="eastAsia"/>
                <w:sz w:val="24"/>
                <w:szCs w:val="24"/>
                <w:lang w:val="en-GB" w:eastAsia="ja-JP"/>
              </w:rPr>
              <w:t xml:space="preserve"> will be encouraged to publish their EXFOR related activities in journals. NDS will assist it if necessary.</w:t>
            </w:r>
          </w:p>
          <w:p w:rsidR="00653E6D" w:rsidRPr="00653E6D" w:rsidRDefault="00653E6D" w:rsidP="00653E6D">
            <w:pPr>
              <w:numPr>
                <w:ilvl w:val="0"/>
                <w:numId w:val="36"/>
              </w:numPr>
              <w:suppressAutoHyphens/>
              <w:jc w:val="both"/>
              <w:rPr>
                <w:sz w:val="24"/>
                <w:szCs w:val="24"/>
                <w:lang w:val="en-GB" w:eastAsia="ja-JP"/>
              </w:rPr>
            </w:pPr>
            <w:r w:rsidRPr="00653E6D">
              <w:rPr>
                <w:rFonts w:hint="eastAsia"/>
                <w:sz w:val="24"/>
                <w:szCs w:val="24"/>
                <w:lang w:val="en-GB" w:eastAsia="ja-JP"/>
              </w:rPr>
              <w:t xml:space="preserve">Digitization could be a good subject in the NRDC progress report </w:t>
            </w:r>
            <w:r w:rsidRPr="00653E6D">
              <w:rPr>
                <w:sz w:val="24"/>
                <w:szCs w:val="24"/>
                <w:lang w:val="en-GB" w:eastAsia="ja-JP"/>
              </w:rPr>
              <w:t>presented</w:t>
            </w:r>
            <w:r w:rsidRPr="00653E6D">
              <w:rPr>
                <w:rFonts w:hint="eastAsia"/>
                <w:sz w:val="24"/>
                <w:szCs w:val="24"/>
                <w:lang w:val="en-GB" w:eastAsia="ja-JP"/>
              </w:rPr>
              <w:t xml:space="preserve"> in the ND2019 conference.</w:t>
            </w:r>
          </w:p>
          <w:p w:rsidR="00653E6D" w:rsidRPr="00653E6D" w:rsidRDefault="00653E6D" w:rsidP="00653E6D">
            <w:pPr>
              <w:numPr>
                <w:ilvl w:val="0"/>
                <w:numId w:val="36"/>
              </w:numPr>
              <w:suppressAutoHyphens/>
              <w:jc w:val="both"/>
              <w:rPr>
                <w:sz w:val="24"/>
                <w:szCs w:val="24"/>
                <w:lang w:val="en-GB" w:eastAsia="ja-JP"/>
              </w:rPr>
            </w:pPr>
            <w:r w:rsidRPr="00653E6D">
              <w:rPr>
                <w:rFonts w:hint="eastAsia"/>
                <w:sz w:val="24"/>
                <w:szCs w:val="24"/>
                <w:lang w:val="en-GB" w:eastAsia="ja-JP"/>
              </w:rPr>
              <w:t xml:space="preserve">NDS will continue update of </w:t>
            </w:r>
            <w:r w:rsidRPr="00653E6D">
              <w:rPr>
                <w:sz w:val="24"/>
                <w:szCs w:val="24"/>
                <w:lang w:val="en-GB" w:eastAsia="ja-JP"/>
              </w:rPr>
              <w:t>an</w:t>
            </w:r>
            <w:r w:rsidRPr="00653E6D">
              <w:rPr>
                <w:rFonts w:hint="eastAsia"/>
                <w:sz w:val="24"/>
                <w:szCs w:val="24"/>
                <w:lang w:val="en-GB" w:eastAsia="ja-JP"/>
              </w:rPr>
              <w:t xml:space="preserve"> </w:t>
            </w:r>
            <w:r w:rsidRPr="00653E6D">
              <w:rPr>
                <w:sz w:val="24"/>
                <w:szCs w:val="24"/>
                <w:lang w:val="en-GB" w:eastAsia="ja-JP"/>
              </w:rPr>
              <w:t>ini</w:t>
            </w:r>
            <w:r w:rsidRPr="00653E6D">
              <w:rPr>
                <w:rFonts w:hint="eastAsia"/>
                <w:sz w:val="24"/>
                <w:szCs w:val="24"/>
                <w:lang w:val="en-GB" w:eastAsia="ja-JP"/>
              </w:rPr>
              <w:t xml:space="preserve">tial draft </w:t>
            </w:r>
            <w:r w:rsidRPr="00653E6D">
              <w:rPr>
                <w:sz w:val="24"/>
                <w:szCs w:val="24"/>
                <w:lang w:val="en-GB" w:eastAsia="ja-JP"/>
              </w:rPr>
              <w:t xml:space="preserve">of the “EXFOR big article” </w:t>
            </w:r>
            <w:r w:rsidRPr="00653E6D">
              <w:rPr>
                <w:rFonts w:hint="eastAsia"/>
                <w:sz w:val="24"/>
                <w:szCs w:val="24"/>
                <w:lang w:val="en-GB" w:eastAsia="ja-JP"/>
              </w:rPr>
              <w:t xml:space="preserve">(WP2017-07) </w:t>
            </w:r>
            <w:r w:rsidRPr="00653E6D">
              <w:rPr>
                <w:sz w:val="24"/>
                <w:szCs w:val="24"/>
                <w:lang w:val="en-GB" w:eastAsia="ja-JP"/>
              </w:rPr>
              <w:t xml:space="preserve">as per inputs </w:t>
            </w:r>
            <w:r w:rsidRPr="00653E6D">
              <w:rPr>
                <w:rFonts w:hint="eastAsia"/>
                <w:sz w:val="24"/>
                <w:szCs w:val="24"/>
                <w:lang w:val="en-GB" w:eastAsia="ja-JP"/>
              </w:rPr>
              <w:t>from centres.</w:t>
            </w:r>
          </w:p>
          <w:p w:rsidR="00653E6D" w:rsidRPr="00653E6D" w:rsidRDefault="00653E6D" w:rsidP="00653E6D">
            <w:pPr>
              <w:numPr>
                <w:ilvl w:val="0"/>
                <w:numId w:val="36"/>
              </w:numPr>
              <w:suppressAutoHyphens/>
              <w:jc w:val="both"/>
              <w:rPr>
                <w:sz w:val="24"/>
                <w:szCs w:val="24"/>
                <w:lang w:val="en-GB" w:eastAsia="ja-JP"/>
              </w:rPr>
            </w:pPr>
            <w:r w:rsidRPr="00653E6D">
              <w:rPr>
                <w:rFonts w:hint="eastAsia"/>
                <w:sz w:val="24"/>
                <w:szCs w:val="24"/>
                <w:lang w:val="en-GB" w:eastAsia="ja-JP"/>
              </w:rPr>
              <w:t>T</w:t>
            </w:r>
            <w:r w:rsidRPr="00653E6D">
              <w:rPr>
                <w:sz w:val="24"/>
                <w:szCs w:val="24"/>
                <w:lang w:val="en-GB" w:eastAsia="ja-JP"/>
              </w:rPr>
              <w:t>h</w:t>
            </w:r>
            <w:r w:rsidRPr="00653E6D">
              <w:rPr>
                <w:rFonts w:hint="eastAsia"/>
                <w:sz w:val="24"/>
                <w:szCs w:val="24"/>
                <w:lang w:val="en-GB" w:eastAsia="ja-JP"/>
              </w:rPr>
              <w:t>e ND2013 article (</w:t>
            </w:r>
            <w:proofErr w:type="spellStart"/>
            <w:r w:rsidRPr="00653E6D">
              <w:rPr>
                <w:sz w:val="24"/>
                <w:szCs w:val="24"/>
                <w:lang w:val="en-GB" w:eastAsia="ja-JP"/>
              </w:rPr>
              <w:t>Nucl</w:t>
            </w:r>
            <w:proofErr w:type="spellEnd"/>
            <w:r w:rsidRPr="00653E6D">
              <w:rPr>
                <w:sz w:val="24"/>
                <w:szCs w:val="24"/>
                <w:lang w:val="en-GB" w:eastAsia="ja-JP"/>
              </w:rPr>
              <w:t>. Data Sheets 120(2014)272</w:t>
            </w:r>
            <w:r w:rsidRPr="00653E6D">
              <w:rPr>
                <w:rFonts w:hint="eastAsia"/>
                <w:sz w:val="24"/>
                <w:szCs w:val="24"/>
                <w:lang w:val="en-GB" w:eastAsia="ja-JP"/>
              </w:rPr>
              <w:t>) will be used for citation by EXFOR users.</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rFonts w:hint="eastAsia"/>
                <w:sz w:val="24"/>
                <w:szCs w:val="24"/>
                <w:lang w:val="en-GB" w:eastAsia="ja-JP"/>
              </w:rPr>
              <w:t>C6</w:t>
            </w:r>
          </w:p>
        </w:tc>
        <w:tc>
          <w:tcPr>
            <w:tcW w:w="8923" w:type="dxa"/>
          </w:tcPr>
          <w:p w:rsidR="00653E6D" w:rsidRPr="00653E6D" w:rsidRDefault="00653E6D" w:rsidP="00653E6D">
            <w:pPr>
              <w:numPr>
                <w:ilvl w:val="0"/>
                <w:numId w:val="34"/>
              </w:numPr>
              <w:suppressAutoHyphens/>
              <w:jc w:val="both"/>
              <w:rPr>
                <w:sz w:val="24"/>
                <w:szCs w:val="24"/>
                <w:lang w:val="en-GB" w:eastAsia="ja-JP"/>
              </w:rPr>
            </w:pPr>
            <w:r w:rsidRPr="00653E6D">
              <w:rPr>
                <w:rFonts w:hint="eastAsia"/>
                <w:sz w:val="24"/>
                <w:szCs w:val="24"/>
                <w:lang w:val="en-GB" w:eastAsia="ja-JP"/>
              </w:rPr>
              <w:t xml:space="preserve">Data published in conference proceedings should be compiled if the numerical data </w:t>
            </w:r>
            <w:r w:rsidRPr="00653E6D">
              <w:rPr>
                <w:sz w:val="24"/>
                <w:szCs w:val="24"/>
                <w:lang w:val="en-GB" w:eastAsia="ja-JP"/>
              </w:rPr>
              <w:t xml:space="preserve">are </w:t>
            </w:r>
            <w:r w:rsidRPr="00653E6D">
              <w:rPr>
                <w:rFonts w:hint="eastAsia"/>
                <w:sz w:val="24"/>
                <w:szCs w:val="24"/>
                <w:lang w:val="en-GB" w:eastAsia="ja-JP"/>
              </w:rPr>
              <w:t>available from the author.</w:t>
            </w:r>
          </w:p>
          <w:p w:rsidR="00653E6D" w:rsidRPr="00653E6D" w:rsidRDefault="00653E6D" w:rsidP="00653E6D">
            <w:pPr>
              <w:numPr>
                <w:ilvl w:val="0"/>
                <w:numId w:val="34"/>
              </w:numPr>
              <w:suppressAutoHyphens/>
              <w:jc w:val="both"/>
              <w:rPr>
                <w:sz w:val="24"/>
                <w:szCs w:val="24"/>
                <w:lang w:val="en-GB" w:eastAsia="ja-JP"/>
              </w:rPr>
            </w:pPr>
            <w:r w:rsidRPr="00653E6D">
              <w:rPr>
                <w:rFonts w:hint="eastAsia"/>
                <w:sz w:val="24"/>
                <w:szCs w:val="24"/>
                <w:lang w:val="en-GB" w:eastAsia="ja-JP"/>
              </w:rPr>
              <w:t>Centres should inform the responsible centre and NDS when there is a request of a data set published in conference proceedings but missing in EXFOR. This may accelerate release of the numerical data.</w:t>
            </w:r>
          </w:p>
          <w:p w:rsidR="00653E6D" w:rsidRPr="00653E6D" w:rsidRDefault="00653E6D" w:rsidP="00653E6D">
            <w:pPr>
              <w:numPr>
                <w:ilvl w:val="0"/>
                <w:numId w:val="34"/>
              </w:numPr>
              <w:suppressAutoHyphens/>
              <w:jc w:val="both"/>
              <w:rPr>
                <w:sz w:val="24"/>
                <w:szCs w:val="24"/>
                <w:lang w:val="en-GB" w:eastAsia="ja-JP"/>
              </w:rPr>
            </w:pPr>
            <w:r w:rsidRPr="00653E6D">
              <w:rPr>
                <w:rFonts w:hint="eastAsia"/>
                <w:sz w:val="24"/>
                <w:szCs w:val="24"/>
                <w:lang w:val="en-GB" w:eastAsia="ja-JP"/>
              </w:rPr>
              <w:t xml:space="preserve">The current moratorium duration (5 years) could be too long. </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p>
        </w:tc>
        <w:tc>
          <w:tcPr>
            <w:tcW w:w="8923" w:type="dxa"/>
          </w:tcPr>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9540" w:type="dxa"/>
            <w:gridSpan w:val="2"/>
          </w:tcPr>
          <w:p w:rsidR="00653E6D" w:rsidRPr="00653E6D" w:rsidRDefault="00653E6D" w:rsidP="00653E6D">
            <w:pPr>
              <w:suppressAutoHyphens/>
              <w:jc w:val="both"/>
              <w:rPr>
                <w:rFonts w:eastAsia="Times New Roman"/>
                <w:b/>
                <w:sz w:val="24"/>
                <w:szCs w:val="24"/>
                <w:lang w:val="en-GB" w:eastAsia="ja-JP"/>
              </w:rPr>
            </w:pPr>
            <w:r w:rsidRPr="00653E6D">
              <w:rPr>
                <w:rFonts w:eastAsia="Times New Roman"/>
                <w:b/>
                <w:sz w:val="24"/>
                <w:szCs w:val="24"/>
                <w:lang w:val="en-GB" w:eastAsia="ja-JP"/>
              </w:rPr>
              <w:t>Manuals and Dictionary</w:t>
            </w:r>
          </w:p>
          <w:p w:rsidR="00653E6D" w:rsidRPr="00653E6D" w:rsidRDefault="00653E6D" w:rsidP="00653E6D">
            <w:pPr>
              <w:suppressAutoHyphens/>
              <w:jc w:val="both"/>
              <w:rPr>
                <w:rFonts w:eastAsia="Times New Roman"/>
                <w:b/>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rFonts w:eastAsia="Times New Roman"/>
                <w:sz w:val="24"/>
                <w:szCs w:val="24"/>
                <w:lang w:val="en-GB" w:eastAsia="ja-JP"/>
              </w:rPr>
              <w:lastRenderedPageBreak/>
              <w:t>C</w:t>
            </w:r>
            <w:r w:rsidRPr="00653E6D">
              <w:rPr>
                <w:rFonts w:hint="eastAsia"/>
                <w:sz w:val="24"/>
                <w:szCs w:val="24"/>
                <w:lang w:val="en-GB" w:eastAsia="ja-JP"/>
              </w:rPr>
              <w:t>7</w:t>
            </w:r>
          </w:p>
        </w:tc>
        <w:tc>
          <w:tcPr>
            <w:tcW w:w="8923"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Revision of LEXFOR “Multilevel Resonance Parameters” (CP-D/953 Rev</w:t>
            </w:r>
            <w:proofErr w:type="gramStart"/>
            <w:r w:rsidRPr="00653E6D">
              <w:rPr>
                <w:sz w:val="24"/>
                <w:szCs w:val="24"/>
                <w:lang w:val="en-GB" w:eastAsia="ja-JP"/>
              </w:rPr>
              <w:t>.=</w:t>
            </w:r>
            <w:proofErr w:type="gramEnd"/>
            <w:r w:rsidRPr="00653E6D">
              <w:rPr>
                <w:sz w:val="24"/>
                <w:szCs w:val="24"/>
                <w:lang w:val="en-GB" w:eastAsia="ja-JP"/>
              </w:rPr>
              <w:t>WP2018-08) was approved.</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t>C</w:t>
            </w:r>
            <w:r w:rsidRPr="00653E6D">
              <w:rPr>
                <w:rFonts w:hint="eastAsia"/>
                <w:sz w:val="24"/>
                <w:szCs w:val="24"/>
                <w:lang w:val="en-GB" w:eastAsia="ja-JP"/>
              </w:rPr>
              <w:t>8</w:t>
            </w:r>
          </w:p>
        </w:tc>
        <w:tc>
          <w:tcPr>
            <w:tcW w:w="8923"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Revision of EXFOR Formats Manual “Reference” (CP-D/953 Rev</w:t>
            </w:r>
            <w:proofErr w:type="gramStart"/>
            <w:r w:rsidRPr="00653E6D">
              <w:rPr>
                <w:sz w:val="24"/>
                <w:szCs w:val="24"/>
                <w:lang w:val="en-GB" w:eastAsia="ja-JP"/>
              </w:rPr>
              <w:t>.=</w:t>
            </w:r>
            <w:proofErr w:type="gramEnd"/>
            <w:r w:rsidRPr="00653E6D">
              <w:rPr>
                <w:sz w:val="24"/>
                <w:szCs w:val="24"/>
                <w:lang w:val="en-GB" w:eastAsia="ja-JP"/>
              </w:rPr>
              <w:t>WP2018-08) was approved.</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t>C</w:t>
            </w:r>
            <w:r w:rsidRPr="00653E6D">
              <w:rPr>
                <w:rFonts w:hint="eastAsia"/>
                <w:sz w:val="24"/>
                <w:szCs w:val="24"/>
                <w:lang w:val="en-GB" w:eastAsia="ja-JP"/>
              </w:rPr>
              <w:t>9</w:t>
            </w:r>
          </w:p>
        </w:tc>
        <w:tc>
          <w:tcPr>
            <w:tcW w:w="8923"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Revision of EXFOR Formats Manual “BIB section” (CP-D/942=WP2018-09) was approved.</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t>C</w:t>
            </w:r>
            <w:r w:rsidRPr="00653E6D">
              <w:rPr>
                <w:rFonts w:hint="eastAsia"/>
                <w:sz w:val="24"/>
                <w:szCs w:val="24"/>
                <w:lang w:val="en-GB" w:eastAsia="ja-JP"/>
              </w:rPr>
              <w:t>10</w:t>
            </w:r>
          </w:p>
        </w:tc>
        <w:tc>
          <w:tcPr>
            <w:tcW w:w="8923"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The expansion of the status code </w:t>
            </w:r>
            <w:r w:rsidRPr="00653E6D">
              <w:rPr>
                <w:lang w:val="en-GB" w:eastAsia="ja-JP"/>
              </w:rPr>
              <w:t>SPSDD</w:t>
            </w:r>
            <w:r w:rsidRPr="00653E6D">
              <w:rPr>
                <w:rFonts w:hint="eastAsia"/>
                <w:sz w:val="24"/>
                <w:szCs w:val="24"/>
                <w:lang w:val="en-GB" w:eastAsia="ja-JP"/>
              </w:rPr>
              <w:t xml:space="preserve"> will be </w:t>
            </w:r>
            <w:r w:rsidRPr="00653E6D">
              <w:rPr>
                <w:sz w:val="24"/>
                <w:szCs w:val="24"/>
                <w:lang w:val="en-GB" w:eastAsia="ja-JP"/>
              </w:rPr>
              <w:t>“</w:t>
            </w:r>
            <w:r w:rsidRPr="00653E6D">
              <w:rPr>
                <w:sz w:val="24"/>
                <w:szCs w:val="24"/>
                <w:lang w:val="en-GB" w:eastAsia="en-US"/>
              </w:rPr>
              <w:t>Data superseded or withdrawn</w:t>
            </w:r>
            <w:r w:rsidRPr="00653E6D">
              <w:rPr>
                <w:sz w:val="24"/>
                <w:szCs w:val="24"/>
                <w:lang w:val="en-GB" w:eastAsia="ja-JP"/>
              </w:rPr>
              <w:t>” (CP-D/946=WP2018-10).</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t>C</w:t>
            </w:r>
            <w:r w:rsidRPr="00653E6D">
              <w:rPr>
                <w:rFonts w:hint="eastAsia"/>
                <w:sz w:val="24"/>
                <w:szCs w:val="24"/>
                <w:lang w:val="en-GB" w:eastAsia="ja-JP"/>
              </w:rPr>
              <w:t>11</w:t>
            </w:r>
          </w:p>
        </w:tc>
        <w:tc>
          <w:tcPr>
            <w:tcW w:w="8923"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Revision of LEXFOR “Thermonuclear reaction rate” (CP-D/956=WP2018-11) was approved.</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t>C</w:t>
            </w:r>
            <w:r w:rsidRPr="00653E6D">
              <w:rPr>
                <w:rFonts w:hint="eastAsia"/>
                <w:sz w:val="24"/>
                <w:szCs w:val="24"/>
                <w:lang w:val="en-GB" w:eastAsia="ja-JP"/>
              </w:rPr>
              <w:t>12</w:t>
            </w:r>
          </w:p>
        </w:tc>
        <w:tc>
          <w:tcPr>
            <w:tcW w:w="8923"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Revision of EXFOR Formats Manual “Reaction specification” (CP-N/143=WP2018-12) was approved.</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rFonts w:hint="eastAsia"/>
                <w:sz w:val="24"/>
                <w:szCs w:val="24"/>
                <w:lang w:val="en-GB" w:eastAsia="ja-JP"/>
              </w:rPr>
              <w:t>C13</w:t>
            </w:r>
          </w:p>
        </w:tc>
        <w:tc>
          <w:tcPr>
            <w:tcW w:w="8923"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Revision of LEXFOR </w:t>
            </w:r>
            <w:r w:rsidRPr="00653E6D">
              <w:rPr>
                <w:sz w:val="24"/>
                <w:szCs w:val="24"/>
                <w:lang w:val="en-GB" w:eastAsia="ja-JP"/>
              </w:rPr>
              <w:t>“</w:t>
            </w:r>
            <w:r w:rsidRPr="00653E6D">
              <w:rPr>
                <w:rFonts w:hint="eastAsia"/>
                <w:sz w:val="24"/>
                <w:szCs w:val="24"/>
                <w:lang w:val="en-GB" w:eastAsia="ja-JP"/>
              </w:rPr>
              <w:t>Measurement Techniques</w:t>
            </w:r>
            <w:r w:rsidRPr="00653E6D">
              <w:rPr>
                <w:sz w:val="24"/>
                <w:szCs w:val="24"/>
                <w:lang w:val="en-GB" w:eastAsia="ja-JP"/>
              </w:rPr>
              <w:t>”</w:t>
            </w:r>
            <w:r w:rsidRPr="00653E6D">
              <w:rPr>
                <w:rFonts w:hint="eastAsia"/>
                <w:sz w:val="24"/>
                <w:szCs w:val="24"/>
                <w:lang w:val="en-GB" w:eastAsia="ja-JP"/>
              </w:rPr>
              <w:t xml:space="preserve"> (usage of FACILITY, INC-SOURCE and INC-SPECT) proposed in Memo CP-D/958=WP2018-29 was approved.</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rFonts w:hint="eastAsia"/>
                <w:sz w:val="24"/>
                <w:szCs w:val="24"/>
                <w:lang w:val="en-GB" w:eastAsia="ja-JP"/>
              </w:rPr>
              <w:t>C14</w:t>
            </w:r>
          </w:p>
        </w:tc>
        <w:tc>
          <w:tcPr>
            <w:tcW w:w="8923" w:type="dxa"/>
          </w:tcPr>
          <w:p w:rsidR="00653E6D" w:rsidRPr="00653E6D" w:rsidRDefault="00653E6D" w:rsidP="00653E6D">
            <w:pPr>
              <w:tabs>
                <w:tab w:val="left" w:pos="6705"/>
              </w:tabs>
              <w:suppressAutoHyphens/>
              <w:jc w:val="both"/>
              <w:rPr>
                <w:sz w:val="24"/>
                <w:szCs w:val="24"/>
                <w:lang w:val="en-GB" w:eastAsia="ja-JP"/>
              </w:rPr>
            </w:pPr>
            <w:r w:rsidRPr="00653E6D">
              <w:rPr>
                <w:sz w:val="24"/>
                <w:szCs w:val="24"/>
                <w:lang w:val="en-GB" w:eastAsia="ja-JP"/>
              </w:rPr>
              <w:t xml:space="preserve">The facility codes </w:t>
            </w:r>
            <w:r w:rsidRPr="00653E6D">
              <w:rPr>
                <w:lang w:val="en-GB" w:eastAsia="ja-JP"/>
              </w:rPr>
              <w:t>FRS</w:t>
            </w:r>
            <w:r w:rsidRPr="00653E6D">
              <w:rPr>
                <w:sz w:val="24"/>
                <w:szCs w:val="24"/>
                <w:lang w:val="en-GB" w:eastAsia="ja-JP"/>
              </w:rPr>
              <w:t xml:space="preserve"> and </w:t>
            </w:r>
            <w:r w:rsidRPr="00653E6D">
              <w:rPr>
                <w:lang w:val="en-GB" w:eastAsia="ja-JP"/>
              </w:rPr>
              <w:t>PRJFS</w:t>
            </w:r>
            <w:r w:rsidRPr="00653E6D">
              <w:rPr>
                <w:sz w:val="24"/>
                <w:szCs w:val="24"/>
                <w:lang w:val="en-GB" w:eastAsia="ja-JP"/>
              </w:rPr>
              <w:t xml:space="preserve"> will be made obsolete.</w:t>
            </w:r>
            <w:r w:rsidRPr="00653E6D">
              <w:rPr>
                <w:rFonts w:hint="eastAsia"/>
                <w:sz w:val="24"/>
                <w:szCs w:val="24"/>
                <w:lang w:val="en-GB" w:eastAsia="ja-JP"/>
              </w:rPr>
              <w:t xml:space="preserve"> </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p>
        </w:tc>
        <w:tc>
          <w:tcPr>
            <w:tcW w:w="8923" w:type="dxa"/>
          </w:tcPr>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9540" w:type="dxa"/>
            <w:gridSpan w:val="2"/>
          </w:tcPr>
          <w:p w:rsidR="00653E6D" w:rsidRPr="00653E6D" w:rsidRDefault="00653E6D" w:rsidP="00653E6D">
            <w:pPr>
              <w:suppressAutoHyphens/>
              <w:jc w:val="both"/>
              <w:rPr>
                <w:b/>
                <w:sz w:val="24"/>
                <w:szCs w:val="24"/>
                <w:lang w:val="en-GB" w:eastAsia="ja-JP"/>
              </w:rPr>
            </w:pPr>
            <w:r w:rsidRPr="00653E6D">
              <w:rPr>
                <w:rFonts w:eastAsia="Times New Roman"/>
                <w:b/>
                <w:sz w:val="24"/>
                <w:szCs w:val="24"/>
                <w:lang w:val="en-GB" w:eastAsia="ar-SA"/>
              </w:rPr>
              <w:t xml:space="preserve">EXFOR </w:t>
            </w:r>
            <w:r w:rsidRPr="00653E6D">
              <w:rPr>
                <w:b/>
                <w:sz w:val="24"/>
                <w:szCs w:val="24"/>
                <w:lang w:val="en-GB" w:eastAsia="ja-JP"/>
              </w:rPr>
              <w:t>Compilation Needs</w:t>
            </w:r>
          </w:p>
          <w:p w:rsidR="00653E6D" w:rsidRPr="00653E6D" w:rsidRDefault="00653E6D" w:rsidP="00653E6D">
            <w:pPr>
              <w:suppressAutoHyphens/>
              <w:jc w:val="both"/>
              <w:rPr>
                <w:rFonts w:eastAsia="Times New Roman"/>
                <w:b/>
                <w:sz w:val="24"/>
                <w:szCs w:val="24"/>
                <w:lang w:val="en-GB" w:eastAsia="ar-SA"/>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t>C</w:t>
            </w:r>
            <w:r w:rsidRPr="00653E6D">
              <w:rPr>
                <w:rFonts w:hint="eastAsia"/>
                <w:sz w:val="24"/>
                <w:szCs w:val="24"/>
                <w:lang w:val="en-GB" w:eastAsia="ja-JP"/>
              </w:rPr>
              <w:t>15</w:t>
            </w:r>
          </w:p>
        </w:tc>
        <w:tc>
          <w:tcPr>
            <w:tcW w:w="8923"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At least 3% of proton-induced reaction experimental works and 20% of alpha-induced reaction experimental works are missing in EXFOR (CP-D/937=WP2018-18, CP-D/947=WP2018-19).</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p>
        </w:tc>
        <w:tc>
          <w:tcPr>
            <w:tcW w:w="8923" w:type="dxa"/>
          </w:tcPr>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9540" w:type="dxa"/>
            <w:gridSpan w:val="2"/>
          </w:tcPr>
          <w:p w:rsidR="00653E6D" w:rsidRPr="00653E6D" w:rsidRDefault="00653E6D" w:rsidP="00653E6D">
            <w:pPr>
              <w:suppressAutoHyphens/>
              <w:jc w:val="both"/>
              <w:rPr>
                <w:b/>
                <w:sz w:val="24"/>
                <w:szCs w:val="24"/>
                <w:lang w:val="en-GB" w:eastAsia="ja-JP"/>
              </w:rPr>
            </w:pPr>
            <w:r w:rsidRPr="00653E6D">
              <w:rPr>
                <w:b/>
                <w:sz w:val="24"/>
                <w:szCs w:val="24"/>
                <w:lang w:val="en-GB" w:eastAsia="ja-JP"/>
              </w:rPr>
              <w:t>EXFOR Quality Control</w:t>
            </w:r>
          </w:p>
          <w:p w:rsidR="00653E6D" w:rsidRPr="00653E6D" w:rsidRDefault="00653E6D" w:rsidP="00653E6D">
            <w:pPr>
              <w:suppressAutoHyphens/>
              <w:jc w:val="both"/>
              <w:rPr>
                <w:b/>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t>C</w:t>
            </w:r>
            <w:r w:rsidRPr="00653E6D">
              <w:rPr>
                <w:rFonts w:hint="eastAsia"/>
                <w:sz w:val="24"/>
                <w:szCs w:val="24"/>
                <w:lang w:val="en-GB" w:eastAsia="ja-JP"/>
              </w:rPr>
              <w:t>16</w:t>
            </w:r>
          </w:p>
        </w:tc>
        <w:tc>
          <w:tcPr>
            <w:tcW w:w="8923"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Compilers were reminded that use</w:t>
            </w:r>
            <w:r w:rsidRPr="00653E6D">
              <w:rPr>
                <w:sz w:val="24"/>
                <w:szCs w:val="24"/>
                <w:lang w:val="en-GB" w:eastAsia="ja-JP"/>
              </w:rPr>
              <w:t xml:space="preserve"> of the obsolete data type code </w:t>
            </w:r>
            <w:r w:rsidRPr="00653E6D">
              <w:rPr>
                <w:lang w:val="en-GB" w:eastAsia="ja-JP"/>
              </w:rPr>
              <w:t>EXP</w:t>
            </w:r>
            <w:r w:rsidRPr="00653E6D">
              <w:rPr>
                <w:sz w:val="24"/>
                <w:szCs w:val="24"/>
                <w:lang w:val="en-GB" w:eastAsia="ja-JP"/>
              </w:rPr>
              <w:t xml:space="preserve"> (experimental data) is not detected by existing checking codes.</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p>
        </w:tc>
        <w:tc>
          <w:tcPr>
            <w:tcW w:w="8923" w:type="dxa"/>
          </w:tcPr>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9540" w:type="dxa"/>
            <w:gridSpan w:val="2"/>
          </w:tcPr>
          <w:p w:rsidR="00653E6D" w:rsidRPr="00653E6D" w:rsidRDefault="00653E6D" w:rsidP="00653E6D">
            <w:pPr>
              <w:suppressAutoHyphens/>
              <w:jc w:val="both"/>
              <w:rPr>
                <w:rFonts w:eastAsia="Times New Roman"/>
                <w:b/>
                <w:sz w:val="24"/>
                <w:szCs w:val="24"/>
                <w:lang w:val="en-GB" w:eastAsia="ar-SA"/>
              </w:rPr>
            </w:pPr>
            <w:r w:rsidRPr="00653E6D">
              <w:rPr>
                <w:rFonts w:eastAsia="Times New Roman"/>
                <w:b/>
                <w:sz w:val="24"/>
                <w:szCs w:val="24"/>
                <w:lang w:val="en-GB" w:eastAsia="ar-SA"/>
              </w:rPr>
              <w:t>EXFOR Coding Rule</w:t>
            </w:r>
          </w:p>
          <w:p w:rsidR="00653E6D" w:rsidRPr="00653E6D" w:rsidRDefault="00653E6D" w:rsidP="00653E6D">
            <w:pPr>
              <w:suppressAutoHyphens/>
              <w:jc w:val="both"/>
              <w:rPr>
                <w:rFonts w:eastAsia="Times New Roman"/>
                <w:b/>
                <w:sz w:val="24"/>
                <w:szCs w:val="24"/>
                <w:lang w:val="en-GB" w:eastAsia="ar-SA"/>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t>C</w:t>
            </w:r>
            <w:r w:rsidRPr="00653E6D">
              <w:rPr>
                <w:rFonts w:hint="eastAsia"/>
                <w:sz w:val="24"/>
                <w:szCs w:val="24"/>
                <w:lang w:val="en-GB" w:eastAsia="ja-JP"/>
              </w:rPr>
              <w:t>17</w:t>
            </w:r>
          </w:p>
        </w:tc>
        <w:tc>
          <w:tcPr>
            <w:tcW w:w="8923"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If </w:t>
            </w:r>
            <w:r w:rsidRPr="00653E6D">
              <w:rPr>
                <w:rFonts w:hint="eastAsia"/>
                <w:sz w:val="24"/>
                <w:szCs w:val="24"/>
                <w:lang w:val="en-GB" w:eastAsia="ja-JP"/>
              </w:rPr>
              <w:t xml:space="preserve">the page number is </w:t>
            </w:r>
            <w:r w:rsidRPr="00653E6D">
              <w:rPr>
                <w:sz w:val="24"/>
                <w:szCs w:val="24"/>
                <w:lang w:val="en-GB" w:eastAsia="ja-JP"/>
              </w:rPr>
              <w:t>omitted</w:t>
            </w:r>
            <w:r w:rsidRPr="00653E6D">
              <w:rPr>
                <w:rFonts w:hint="eastAsia"/>
                <w:sz w:val="24"/>
                <w:szCs w:val="24"/>
                <w:lang w:val="en-GB" w:eastAsia="ja-JP"/>
              </w:rPr>
              <w:t xml:space="preserve"> under the REFERENCE</w:t>
            </w:r>
            <w:r w:rsidRPr="00653E6D">
              <w:rPr>
                <w:sz w:val="24"/>
                <w:szCs w:val="24"/>
                <w:lang w:val="en-GB" w:eastAsia="ja-JP"/>
              </w:rPr>
              <w:t>, the absence must be indicated by including the separating comma</w:t>
            </w:r>
            <w:r w:rsidRPr="00653E6D">
              <w:rPr>
                <w:rFonts w:hint="eastAsia"/>
                <w:sz w:val="24"/>
                <w:szCs w:val="24"/>
                <w:lang w:val="en-GB" w:eastAsia="ja-JP"/>
              </w:rPr>
              <w:t xml:space="preserve"> for the reference type A, B, C, J and K. </w:t>
            </w:r>
            <w:r w:rsidRPr="00653E6D">
              <w:rPr>
                <w:sz w:val="24"/>
                <w:szCs w:val="24"/>
                <w:lang w:val="en-GB" w:eastAsia="ja-JP"/>
              </w:rPr>
              <w:t>(</w:t>
            </w:r>
            <w:r w:rsidRPr="00653E6D">
              <w:rPr>
                <w:rFonts w:hint="eastAsia"/>
                <w:sz w:val="24"/>
                <w:szCs w:val="24"/>
                <w:lang w:val="en-GB" w:eastAsia="ja-JP"/>
              </w:rPr>
              <w:t>See also CP-N/144=WP2018-13</w:t>
            </w:r>
            <w:r w:rsidRPr="00653E6D">
              <w:rPr>
                <w:sz w:val="24"/>
                <w:szCs w:val="24"/>
                <w:lang w:val="en-GB" w:eastAsia="ja-JP"/>
              </w:rPr>
              <w:t>.)</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t>C</w:t>
            </w:r>
            <w:r w:rsidRPr="00653E6D">
              <w:rPr>
                <w:rFonts w:hint="eastAsia"/>
                <w:sz w:val="24"/>
                <w:szCs w:val="24"/>
                <w:lang w:val="en-GB" w:eastAsia="ja-JP"/>
              </w:rPr>
              <w:t>18</w:t>
            </w:r>
          </w:p>
        </w:tc>
        <w:tc>
          <w:tcPr>
            <w:tcW w:w="8923" w:type="dxa"/>
          </w:tcPr>
          <w:p w:rsidR="00653E6D" w:rsidRPr="00653E6D" w:rsidRDefault="00653E6D" w:rsidP="00653E6D">
            <w:pPr>
              <w:widowControl w:val="0"/>
              <w:autoSpaceDE w:val="0"/>
              <w:autoSpaceDN w:val="0"/>
              <w:adjustRightInd w:val="0"/>
              <w:rPr>
                <w:sz w:val="24"/>
                <w:szCs w:val="24"/>
                <w:lang w:val="en-GB" w:eastAsia="ja-JP"/>
              </w:rPr>
            </w:pPr>
            <w:r w:rsidRPr="00653E6D">
              <w:rPr>
                <w:sz w:val="24"/>
                <w:szCs w:val="24"/>
                <w:lang w:val="en-GB" w:eastAsia="ja-JP"/>
              </w:rPr>
              <w:t xml:space="preserve">Cross sections per equivalent quantum have been coded with the modifier </w:t>
            </w:r>
            <w:r w:rsidRPr="00653E6D">
              <w:rPr>
                <w:rFonts w:hint="eastAsia"/>
                <w:sz w:val="24"/>
                <w:szCs w:val="24"/>
                <w:lang w:val="en-GB" w:eastAsia="ja-JP"/>
              </w:rPr>
              <w:t xml:space="preserve">(REACTION SF8) </w:t>
            </w:r>
            <w:r w:rsidRPr="00653E6D">
              <w:rPr>
                <w:lang w:val="en-GB" w:eastAsia="ja-JP"/>
              </w:rPr>
              <w:t>BRA</w:t>
            </w:r>
            <w:r w:rsidRPr="00653E6D">
              <w:rPr>
                <w:sz w:val="24"/>
                <w:szCs w:val="24"/>
                <w:lang w:val="en-GB" w:eastAsia="ja-JP"/>
              </w:rPr>
              <w:t xml:space="preserve"> (CP-D/948=WP2018-27).</w:t>
            </w:r>
          </w:p>
          <w:p w:rsidR="00653E6D" w:rsidRPr="00653E6D" w:rsidRDefault="00653E6D" w:rsidP="00653E6D">
            <w:pPr>
              <w:widowControl w:val="0"/>
              <w:autoSpaceDE w:val="0"/>
              <w:autoSpaceDN w:val="0"/>
              <w:adjustRightInd w:val="0"/>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lastRenderedPageBreak/>
              <w:t>C</w:t>
            </w:r>
            <w:r w:rsidRPr="00653E6D">
              <w:rPr>
                <w:rFonts w:hint="eastAsia"/>
                <w:sz w:val="24"/>
                <w:szCs w:val="24"/>
                <w:lang w:val="en-GB" w:eastAsia="ja-JP"/>
              </w:rPr>
              <w:t>19</w:t>
            </w:r>
          </w:p>
        </w:tc>
        <w:tc>
          <w:tcPr>
            <w:tcW w:w="8923"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The modifier (REACTION SF8) </w:t>
            </w:r>
            <w:r w:rsidRPr="00653E6D">
              <w:rPr>
                <w:rFonts w:hint="eastAsia"/>
                <w:lang w:val="en-GB" w:eastAsia="ja-JP"/>
              </w:rPr>
              <w:t>FCT</w:t>
            </w:r>
            <w:r w:rsidRPr="00653E6D">
              <w:rPr>
                <w:rFonts w:hint="eastAsia"/>
                <w:sz w:val="24"/>
                <w:szCs w:val="24"/>
                <w:lang w:val="en-GB" w:eastAsia="ja-JP"/>
              </w:rPr>
              <w:t xml:space="preserve"> will be used for q</w:t>
            </w:r>
            <w:r w:rsidRPr="00653E6D">
              <w:rPr>
                <w:sz w:val="24"/>
                <w:szCs w:val="24"/>
                <w:lang w:val="en-GB" w:eastAsia="ja-JP"/>
              </w:rPr>
              <w:t xml:space="preserve">uantities for a natural sample divided by the </w:t>
            </w:r>
            <w:r w:rsidRPr="00653E6D">
              <w:rPr>
                <w:rFonts w:hint="eastAsia"/>
                <w:sz w:val="24"/>
                <w:szCs w:val="24"/>
                <w:lang w:val="en-GB" w:eastAsia="ja-JP"/>
              </w:rPr>
              <w:t xml:space="preserve">sum of the </w:t>
            </w:r>
            <w:r w:rsidRPr="00653E6D">
              <w:rPr>
                <w:sz w:val="24"/>
                <w:szCs w:val="24"/>
                <w:lang w:val="en-GB" w:eastAsia="ja-JP"/>
              </w:rPr>
              <w:t>isotopic abundances of the target isotopes contributing to the reaction</w:t>
            </w:r>
            <w:r w:rsidRPr="00653E6D">
              <w:rPr>
                <w:rFonts w:hint="eastAsia"/>
                <w:sz w:val="24"/>
                <w:szCs w:val="24"/>
                <w:lang w:val="en-GB" w:eastAsia="ja-JP"/>
              </w:rPr>
              <w:t xml:space="preserve"> </w:t>
            </w:r>
            <w:r w:rsidRPr="00653E6D">
              <w:rPr>
                <w:sz w:val="24"/>
                <w:szCs w:val="24"/>
                <w:lang w:val="en-GB" w:eastAsia="ja-JP"/>
              </w:rPr>
              <w:t>(CP-D/954=WP2018-28).</w:t>
            </w:r>
            <w:r w:rsidRPr="00653E6D">
              <w:rPr>
                <w:rFonts w:hint="eastAsia"/>
                <w:sz w:val="24"/>
                <w:szCs w:val="24"/>
                <w:lang w:val="en-GB" w:eastAsia="ja-JP"/>
              </w:rPr>
              <w:t xml:space="preserve"> When the authors give the isotopic abundances of the contributing </w:t>
            </w:r>
            <w:r w:rsidRPr="00653E6D">
              <w:rPr>
                <w:sz w:val="24"/>
                <w:szCs w:val="24"/>
                <w:lang w:val="en-GB" w:eastAsia="ja-JP"/>
              </w:rPr>
              <w:t>target isotopes</w:t>
            </w:r>
            <w:r w:rsidRPr="00653E6D">
              <w:rPr>
                <w:rFonts w:hint="eastAsia"/>
                <w:sz w:val="24"/>
                <w:szCs w:val="24"/>
                <w:lang w:val="en-GB" w:eastAsia="ja-JP"/>
              </w:rPr>
              <w:t>, they must be coded under the keyword SAMPLE.</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t>C</w:t>
            </w:r>
            <w:r w:rsidRPr="00653E6D">
              <w:rPr>
                <w:rFonts w:hint="eastAsia"/>
                <w:sz w:val="24"/>
                <w:szCs w:val="24"/>
                <w:lang w:val="en-GB" w:eastAsia="ja-JP"/>
              </w:rPr>
              <w:t>20</w:t>
            </w:r>
          </w:p>
        </w:tc>
        <w:tc>
          <w:tcPr>
            <w:tcW w:w="8923"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The process code (REACTION SF3) X will be used </w:t>
            </w:r>
            <w:r w:rsidRPr="00653E6D">
              <w:rPr>
                <w:sz w:val="24"/>
                <w:szCs w:val="24"/>
                <w:lang w:val="en-GB" w:eastAsia="ja-JP"/>
              </w:rPr>
              <w:t>when the data set is partial for secondary energies originated from several reaction products and the secondary energies are unresolved (CP-D/954=WP2018-28).</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t>C</w:t>
            </w:r>
            <w:r w:rsidRPr="00653E6D">
              <w:rPr>
                <w:rFonts w:hint="eastAsia"/>
                <w:sz w:val="24"/>
                <w:szCs w:val="24"/>
                <w:lang w:val="en-GB" w:eastAsia="ja-JP"/>
              </w:rPr>
              <w:t>21</w:t>
            </w:r>
          </w:p>
        </w:tc>
        <w:tc>
          <w:tcPr>
            <w:tcW w:w="8923" w:type="dxa"/>
          </w:tcPr>
          <w:p w:rsidR="00653E6D" w:rsidRPr="00653E6D" w:rsidRDefault="00653E6D" w:rsidP="00653E6D">
            <w:pPr>
              <w:widowControl w:val="0"/>
              <w:numPr>
                <w:ilvl w:val="0"/>
                <w:numId w:val="33"/>
              </w:numPr>
              <w:autoSpaceDE w:val="0"/>
              <w:autoSpaceDN w:val="0"/>
              <w:adjustRightInd w:val="0"/>
              <w:rPr>
                <w:sz w:val="24"/>
                <w:szCs w:val="24"/>
                <w:lang w:val="en-GB" w:eastAsia="ja-JP"/>
              </w:rPr>
            </w:pPr>
            <w:r w:rsidRPr="00653E6D">
              <w:rPr>
                <w:rFonts w:hint="eastAsia"/>
                <w:sz w:val="24"/>
                <w:szCs w:val="24"/>
                <w:lang w:val="en-GB" w:eastAsia="ja-JP"/>
              </w:rPr>
              <w:t>Use of a fragment separator for separation of reaction products will be indicated under DETECTOR.</w:t>
            </w:r>
          </w:p>
          <w:p w:rsidR="00653E6D" w:rsidRPr="00653E6D" w:rsidRDefault="00653E6D" w:rsidP="00653E6D">
            <w:pPr>
              <w:widowControl w:val="0"/>
              <w:numPr>
                <w:ilvl w:val="0"/>
                <w:numId w:val="33"/>
              </w:numPr>
              <w:autoSpaceDE w:val="0"/>
              <w:autoSpaceDN w:val="0"/>
              <w:adjustRightInd w:val="0"/>
              <w:rPr>
                <w:sz w:val="24"/>
                <w:szCs w:val="24"/>
                <w:lang w:val="en-GB" w:eastAsia="ja-JP"/>
              </w:rPr>
            </w:pPr>
            <w:r w:rsidRPr="00653E6D">
              <w:rPr>
                <w:rFonts w:hint="eastAsia"/>
                <w:sz w:val="24"/>
                <w:szCs w:val="24"/>
                <w:lang w:val="en-GB" w:eastAsia="ja-JP"/>
              </w:rPr>
              <w:t xml:space="preserve">Use of a </w:t>
            </w:r>
            <w:r w:rsidRPr="00653E6D">
              <w:rPr>
                <w:sz w:val="24"/>
                <w:szCs w:val="24"/>
                <w:lang w:val="en-GB" w:eastAsia="ja-JP"/>
              </w:rPr>
              <w:t xml:space="preserve">secondary beam originated from projectile fragmentation will be </w:t>
            </w:r>
            <w:r w:rsidRPr="00653E6D">
              <w:rPr>
                <w:rFonts w:hint="eastAsia"/>
                <w:sz w:val="24"/>
                <w:szCs w:val="24"/>
                <w:lang w:val="en-GB" w:eastAsia="ja-JP"/>
              </w:rPr>
              <w:t>mentioned</w:t>
            </w:r>
            <w:r w:rsidRPr="00653E6D">
              <w:rPr>
                <w:sz w:val="24"/>
                <w:szCs w:val="24"/>
                <w:lang w:val="en-GB" w:eastAsia="ja-JP"/>
              </w:rPr>
              <w:t xml:space="preserve"> </w:t>
            </w:r>
            <w:r w:rsidRPr="00653E6D">
              <w:rPr>
                <w:rFonts w:hint="eastAsia"/>
                <w:sz w:val="24"/>
                <w:szCs w:val="24"/>
                <w:lang w:val="en-GB" w:eastAsia="ja-JP"/>
              </w:rPr>
              <w:t>under INC-SOURCE with a</w:t>
            </w:r>
            <w:r w:rsidRPr="00653E6D">
              <w:rPr>
                <w:sz w:val="24"/>
                <w:szCs w:val="24"/>
                <w:lang w:val="en-GB" w:eastAsia="ja-JP"/>
              </w:rPr>
              <w:t xml:space="preserve"> new incident source code </w:t>
            </w:r>
            <w:r w:rsidRPr="00653E6D">
              <w:rPr>
                <w:lang w:val="en-GB" w:eastAsia="ja-JP"/>
              </w:rPr>
              <w:t>FRAGM</w:t>
            </w:r>
            <w:r w:rsidRPr="00653E6D">
              <w:rPr>
                <w:sz w:val="24"/>
                <w:szCs w:val="24"/>
                <w:lang w:val="en-GB" w:eastAsia="ja-JP"/>
              </w:rPr>
              <w:t xml:space="preserve"> (CP-D/958=WP2018-29)</w:t>
            </w:r>
            <w:r w:rsidRPr="00653E6D">
              <w:rPr>
                <w:rFonts w:hint="eastAsia"/>
                <w:sz w:val="24"/>
                <w:szCs w:val="24"/>
                <w:lang w:val="en-GB" w:eastAsia="ja-JP"/>
              </w:rPr>
              <w:t>.</w:t>
            </w:r>
          </w:p>
          <w:p w:rsidR="00653E6D" w:rsidRPr="00653E6D" w:rsidRDefault="00653E6D" w:rsidP="00653E6D">
            <w:pPr>
              <w:widowControl w:val="0"/>
              <w:autoSpaceDE w:val="0"/>
              <w:autoSpaceDN w:val="0"/>
              <w:adjustRightInd w:val="0"/>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rFonts w:hint="eastAsia"/>
                <w:sz w:val="24"/>
                <w:szCs w:val="24"/>
                <w:lang w:val="en-GB" w:eastAsia="ja-JP"/>
              </w:rPr>
              <w:t>C22</w:t>
            </w:r>
          </w:p>
        </w:tc>
        <w:tc>
          <w:tcPr>
            <w:tcW w:w="8923" w:type="dxa"/>
          </w:tcPr>
          <w:p w:rsidR="00653E6D" w:rsidRPr="00653E6D" w:rsidRDefault="00653E6D" w:rsidP="00653E6D">
            <w:pPr>
              <w:widowControl w:val="0"/>
              <w:autoSpaceDE w:val="0"/>
              <w:autoSpaceDN w:val="0"/>
              <w:adjustRightInd w:val="0"/>
              <w:rPr>
                <w:sz w:val="24"/>
                <w:szCs w:val="24"/>
                <w:lang w:val="en-GB" w:eastAsia="ja-JP"/>
              </w:rPr>
            </w:pPr>
            <w:r w:rsidRPr="00653E6D">
              <w:rPr>
                <w:rFonts w:hint="eastAsia"/>
                <w:sz w:val="24"/>
                <w:szCs w:val="24"/>
                <w:lang w:val="en-GB" w:eastAsia="ja-JP"/>
              </w:rPr>
              <w:t>A data subentry without a REACTION code could be use</w:t>
            </w:r>
            <w:r w:rsidRPr="00653E6D">
              <w:rPr>
                <w:sz w:val="24"/>
                <w:szCs w:val="24"/>
                <w:lang w:val="en-GB" w:eastAsia="ja-JP"/>
              </w:rPr>
              <w:t>ful</w:t>
            </w:r>
            <w:r w:rsidRPr="00653E6D">
              <w:rPr>
                <w:rFonts w:hint="eastAsia"/>
                <w:sz w:val="24"/>
                <w:szCs w:val="24"/>
                <w:lang w:val="en-GB" w:eastAsia="ja-JP"/>
              </w:rPr>
              <w:t xml:space="preserve"> </w:t>
            </w:r>
            <w:r w:rsidRPr="00653E6D">
              <w:rPr>
                <w:sz w:val="24"/>
                <w:szCs w:val="24"/>
                <w:lang w:val="en-GB" w:eastAsia="ja-JP"/>
              </w:rPr>
              <w:t>to archive</w:t>
            </w:r>
            <w:r w:rsidRPr="00653E6D">
              <w:rPr>
                <w:rFonts w:hint="eastAsia"/>
                <w:sz w:val="24"/>
                <w:szCs w:val="24"/>
                <w:lang w:val="en-GB" w:eastAsia="ja-JP"/>
              </w:rPr>
              <w:t xml:space="preserve"> supplemental numerical data required for interpretation of the quantity compiled (e.g., neutron source spectra, time-of-flight resolution functions) in the BIB section.</w:t>
            </w:r>
          </w:p>
          <w:p w:rsidR="00653E6D" w:rsidRPr="00653E6D" w:rsidRDefault="00653E6D" w:rsidP="00653E6D">
            <w:pPr>
              <w:widowControl w:val="0"/>
              <w:autoSpaceDE w:val="0"/>
              <w:autoSpaceDN w:val="0"/>
              <w:adjustRightInd w:val="0"/>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p>
        </w:tc>
        <w:tc>
          <w:tcPr>
            <w:tcW w:w="8923" w:type="dxa"/>
          </w:tcPr>
          <w:p w:rsidR="00653E6D" w:rsidRPr="00653E6D" w:rsidRDefault="00653E6D" w:rsidP="00653E6D">
            <w:pPr>
              <w:widowControl w:val="0"/>
              <w:autoSpaceDE w:val="0"/>
              <w:autoSpaceDN w:val="0"/>
              <w:adjustRightInd w:val="0"/>
              <w:rPr>
                <w:sz w:val="24"/>
                <w:szCs w:val="24"/>
                <w:lang w:val="en-GB" w:eastAsia="ja-JP"/>
              </w:rPr>
            </w:pPr>
          </w:p>
        </w:tc>
      </w:tr>
      <w:tr w:rsidR="00653E6D" w:rsidRPr="00653E6D" w:rsidTr="00925D42">
        <w:trPr>
          <w:cantSplit/>
        </w:trPr>
        <w:tc>
          <w:tcPr>
            <w:tcW w:w="9540" w:type="dxa"/>
            <w:gridSpan w:val="2"/>
          </w:tcPr>
          <w:p w:rsidR="00653E6D" w:rsidRPr="00653E6D" w:rsidRDefault="00653E6D" w:rsidP="00653E6D">
            <w:pPr>
              <w:widowControl w:val="0"/>
              <w:autoSpaceDE w:val="0"/>
              <w:autoSpaceDN w:val="0"/>
              <w:adjustRightInd w:val="0"/>
              <w:rPr>
                <w:b/>
                <w:sz w:val="24"/>
                <w:szCs w:val="24"/>
                <w:lang w:val="en-GB" w:eastAsia="ja-JP"/>
              </w:rPr>
            </w:pPr>
            <w:r w:rsidRPr="00653E6D">
              <w:rPr>
                <w:b/>
                <w:sz w:val="24"/>
                <w:szCs w:val="24"/>
                <w:lang w:val="en-GB" w:eastAsia="ja-JP"/>
              </w:rPr>
              <w:t>Evaluated Data Libraries</w:t>
            </w:r>
          </w:p>
          <w:p w:rsidR="00653E6D" w:rsidRPr="00653E6D" w:rsidRDefault="00653E6D" w:rsidP="00653E6D">
            <w:pPr>
              <w:widowControl w:val="0"/>
              <w:autoSpaceDE w:val="0"/>
              <w:autoSpaceDN w:val="0"/>
              <w:adjustRightInd w:val="0"/>
              <w:rPr>
                <w:b/>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t>C</w:t>
            </w:r>
          </w:p>
        </w:tc>
        <w:tc>
          <w:tcPr>
            <w:tcW w:w="8923" w:type="dxa"/>
          </w:tcPr>
          <w:p w:rsidR="00653E6D" w:rsidRPr="00653E6D" w:rsidRDefault="00653E6D" w:rsidP="00653E6D">
            <w:pPr>
              <w:widowControl w:val="0"/>
              <w:autoSpaceDE w:val="0"/>
              <w:autoSpaceDN w:val="0"/>
              <w:adjustRightInd w:val="0"/>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p>
        </w:tc>
        <w:tc>
          <w:tcPr>
            <w:tcW w:w="8923" w:type="dxa"/>
          </w:tcPr>
          <w:p w:rsidR="00653E6D" w:rsidRPr="00653E6D" w:rsidRDefault="00653E6D" w:rsidP="00653E6D">
            <w:pPr>
              <w:widowControl w:val="0"/>
              <w:autoSpaceDE w:val="0"/>
              <w:autoSpaceDN w:val="0"/>
              <w:adjustRightInd w:val="0"/>
              <w:rPr>
                <w:sz w:val="24"/>
                <w:szCs w:val="24"/>
                <w:lang w:val="en-GB" w:eastAsia="ja-JP"/>
              </w:rPr>
            </w:pPr>
          </w:p>
        </w:tc>
      </w:tr>
      <w:tr w:rsidR="00653E6D" w:rsidRPr="00653E6D" w:rsidTr="00925D42">
        <w:trPr>
          <w:cantSplit/>
        </w:trPr>
        <w:tc>
          <w:tcPr>
            <w:tcW w:w="9540" w:type="dxa"/>
            <w:gridSpan w:val="2"/>
          </w:tcPr>
          <w:p w:rsidR="00653E6D" w:rsidRPr="00653E6D" w:rsidRDefault="00653E6D" w:rsidP="00653E6D">
            <w:pPr>
              <w:suppressAutoHyphens/>
              <w:jc w:val="both"/>
              <w:rPr>
                <w:rFonts w:eastAsia="Times New Roman"/>
                <w:b/>
                <w:sz w:val="24"/>
                <w:szCs w:val="24"/>
                <w:lang w:val="en-GB" w:eastAsia="ja-JP"/>
              </w:rPr>
            </w:pPr>
            <w:r w:rsidRPr="00653E6D">
              <w:rPr>
                <w:rFonts w:eastAsia="Times New Roman"/>
                <w:b/>
                <w:sz w:val="24"/>
                <w:szCs w:val="24"/>
                <w:lang w:val="en-GB" w:eastAsia="ja-JP"/>
              </w:rPr>
              <w:t>Tools for Compilation and Dissemination</w:t>
            </w:r>
          </w:p>
          <w:p w:rsidR="00653E6D" w:rsidRPr="00653E6D" w:rsidRDefault="00653E6D" w:rsidP="00653E6D">
            <w:pPr>
              <w:suppressAutoHyphens/>
              <w:jc w:val="both"/>
              <w:rPr>
                <w:rFonts w:eastAsia="Times New Roman"/>
                <w:b/>
                <w:sz w:val="24"/>
                <w:szCs w:val="24"/>
                <w:lang w:val="en-GB" w:eastAsia="ar-SA"/>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r w:rsidRPr="00653E6D">
              <w:rPr>
                <w:sz w:val="24"/>
                <w:szCs w:val="24"/>
                <w:lang w:val="en-GB" w:eastAsia="ja-JP"/>
              </w:rPr>
              <w:t>C</w:t>
            </w:r>
            <w:r w:rsidRPr="00653E6D">
              <w:rPr>
                <w:rFonts w:hint="eastAsia"/>
                <w:sz w:val="24"/>
                <w:szCs w:val="24"/>
                <w:lang w:val="en-GB" w:eastAsia="ja-JP"/>
              </w:rPr>
              <w:t>23</w:t>
            </w:r>
          </w:p>
        </w:tc>
        <w:tc>
          <w:tcPr>
            <w:tcW w:w="8923"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The EXFOR Leaflet edited by CNPD (WP2018-31)</w:t>
            </w:r>
            <w:r w:rsidRPr="00653E6D">
              <w:rPr>
                <w:rFonts w:hint="eastAsia"/>
                <w:sz w:val="24"/>
                <w:szCs w:val="24"/>
                <w:lang w:val="en-GB" w:eastAsia="ja-JP"/>
              </w:rPr>
              <w:t xml:space="preserve"> is ready for printing.</w:t>
            </w:r>
            <w:r w:rsidRPr="00653E6D">
              <w:rPr>
                <w:sz w:val="24"/>
                <w:szCs w:val="24"/>
                <w:lang w:val="en-GB" w:eastAsia="ja-JP"/>
              </w:rPr>
              <w:t xml:space="preserve"> An EXFOR poster is also available. </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617" w:type="dxa"/>
          </w:tcPr>
          <w:p w:rsidR="00653E6D" w:rsidRPr="00653E6D" w:rsidRDefault="00653E6D" w:rsidP="00653E6D">
            <w:pPr>
              <w:suppressAutoHyphens/>
              <w:rPr>
                <w:sz w:val="24"/>
                <w:szCs w:val="24"/>
                <w:lang w:val="en-GB" w:eastAsia="ja-JP"/>
              </w:rPr>
            </w:pPr>
          </w:p>
        </w:tc>
        <w:tc>
          <w:tcPr>
            <w:tcW w:w="8923" w:type="dxa"/>
          </w:tcPr>
          <w:p w:rsidR="00653E6D" w:rsidRPr="00653E6D" w:rsidRDefault="00653E6D" w:rsidP="00653E6D">
            <w:pPr>
              <w:suppressAutoHyphens/>
              <w:jc w:val="both"/>
              <w:rPr>
                <w:sz w:val="24"/>
                <w:szCs w:val="24"/>
                <w:lang w:val="en-GB" w:eastAsia="ja-JP"/>
              </w:rPr>
            </w:pPr>
          </w:p>
        </w:tc>
      </w:tr>
      <w:bookmarkEnd w:id="1"/>
      <w:bookmarkEnd w:id="2"/>
    </w:tbl>
    <w:p w:rsidR="00653E6D" w:rsidRPr="00653E6D" w:rsidRDefault="00653E6D" w:rsidP="00653E6D">
      <w:pPr>
        <w:rPr>
          <w:sz w:val="24"/>
          <w:szCs w:val="24"/>
          <w:lang w:val="en-GB" w:eastAsia="ja-JP"/>
        </w:rPr>
      </w:pPr>
    </w:p>
    <w:p w:rsidR="00653E6D" w:rsidRPr="00653E6D" w:rsidRDefault="00653E6D" w:rsidP="00653E6D">
      <w:pPr>
        <w:keepNext/>
        <w:spacing w:before="240" w:after="60"/>
        <w:jc w:val="center"/>
        <w:outlineLvl w:val="1"/>
        <w:rPr>
          <w:rFonts w:eastAsia="MS Mincho" w:cs="Arial"/>
          <w:b/>
          <w:bCs/>
          <w:iCs/>
          <w:sz w:val="28"/>
          <w:szCs w:val="28"/>
          <w:lang w:val="en-GB" w:eastAsia="ja-JP"/>
        </w:rPr>
      </w:pPr>
      <w:r>
        <w:rPr>
          <w:rFonts w:eastAsia="MS Mincho" w:cs="Arial"/>
          <w:b/>
          <w:bCs/>
          <w:iCs/>
          <w:sz w:val="28"/>
          <w:szCs w:val="28"/>
          <w:lang w:val="en-GB"/>
        </w:rPr>
        <w:t>Actions</w:t>
      </w:r>
    </w:p>
    <w:p w:rsidR="00653E6D" w:rsidRPr="00653E6D" w:rsidRDefault="00653E6D" w:rsidP="00653E6D">
      <w:pPr>
        <w:keepNext/>
        <w:spacing w:before="240" w:after="60"/>
        <w:ind w:left="360"/>
        <w:outlineLvl w:val="1"/>
        <w:rPr>
          <w:b/>
          <w:bCs/>
          <w:iCs/>
          <w:sz w:val="24"/>
          <w:szCs w:val="24"/>
          <w:lang w:val="en-GB" w:eastAsia="ja-JP"/>
        </w:rPr>
      </w:pPr>
    </w:p>
    <w:p w:rsidR="00653E6D" w:rsidRPr="00653E6D" w:rsidRDefault="00653E6D" w:rsidP="00653E6D">
      <w:pPr>
        <w:rPr>
          <w:sz w:val="24"/>
          <w:szCs w:val="24"/>
          <w:lang w:val="en-GB"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630"/>
        <w:gridCol w:w="7208"/>
      </w:tblGrid>
      <w:tr w:rsidR="00653E6D" w:rsidRPr="00653E6D" w:rsidTr="00925D42">
        <w:trPr>
          <w:cantSplit/>
        </w:trPr>
        <w:tc>
          <w:tcPr>
            <w:tcW w:w="9540" w:type="dxa"/>
            <w:gridSpan w:val="3"/>
          </w:tcPr>
          <w:p w:rsidR="00653E6D" w:rsidRPr="00653E6D" w:rsidRDefault="00653E6D" w:rsidP="00653E6D">
            <w:pPr>
              <w:suppressAutoHyphens/>
              <w:rPr>
                <w:b/>
                <w:sz w:val="24"/>
                <w:szCs w:val="24"/>
                <w:lang w:val="en-GB" w:eastAsia="ar-SA"/>
              </w:rPr>
            </w:pPr>
            <w:r w:rsidRPr="00653E6D">
              <w:rPr>
                <w:b/>
                <w:sz w:val="24"/>
                <w:szCs w:val="24"/>
                <w:lang w:val="en-GB" w:eastAsia="ar-SA"/>
              </w:rPr>
              <w:t>EXFOR General</w:t>
            </w:r>
          </w:p>
          <w:p w:rsidR="00653E6D" w:rsidRPr="00653E6D" w:rsidRDefault="00653E6D" w:rsidP="00653E6D">
            <w:pPr>
              <w:suppressAutoHyphens/>
              <w:rPr>
                <w:b/>
                <w:sz w:val="24"/>
                <w:szCs w:val="24"/>
                <w:lang w:val="en-GB" w:eastAsia="ar-SA"/>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A1</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All</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ar-SA"/>
              </w:rPr>
              <w:t xml:space="preserve">(Standing action) </w:t>
            </w:r>
            <w:r w:rsidRPr="00653E6D">
              <w:rPr>
                <w:sz w:val="24"/>
                <w:szCs w:val="24"/>
                <w:lang w:val="en-GB" w:eastAsia="ja-JP"/>
              </w:rPr>
              <w:t xml:space="preserve">Give the highest priority </w:t>
            </w:r>
            <w:r w:rsidRPr="00653E6D">
              <w:rPr>
                <w:sz w:val="24"/>
                <w:szCs w:val="24"/>
                <w:lang w:val="en-GB" w:eastAsia="ar-SA"/>
              </w:rPr>
              <w:t>to compil</w:t>
            </w:r>
            <w:r w:rsidRPr="00653E6D">
              <w:rPr>
                <w:sz w:val="24"/>
                <w:szCs w:val="24"/>
                <w:lang w:val="en-GB" w:eastAsia="ja-JP"/>
              </w:rPr>
              <w:t>ation of</w:t>
            </w:r>
            <w:r w:rsidRPr="00653E6D">
              <w:rPr>
                <w:sz w:val="24"/>
                <w:szCs w:val="24"/>
                <w:lang w:val="en-GB" w:eastAsia="ar-SA"/>
              </w:rPr>
              <w:t xml:space="preserve"> new </w:t>
            </w:r>
            <w:r w:rsidRPr="00653E6D">
              <w:rPr>
                <w:sz w:val="24"/>
                <w:szCs w:val="24"/>
                <w:lang w:val="en-GB" w:eastAsia="ja-JP"/>
              </w:rPr>
              <w:t>articles</w:t>
            </w:r>
            <w:r w:rsidRPr="00653E6D">
              <w:rPr>
                <w:sz w:val="24"/>
                <w:szCs w:val="24"/>
                <w:lang w:val="en-GB" w:eastAsia="ar-SA"/>
              </w:rPr>
              <w:t>.</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A2</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All</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(Standing action) Correct erroneous entries listed on the EXFOR Feedback List according to the indicated priorities. All urgent corrections must be done by the next meeting.</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A3</w:t>
            </w:r>
          </w:p>
        </w:tc>
        <w:tc>
          <w:tcPr>
            <w:tcW w:w="1630"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Otsuka</w:t>
            </w:r>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Send transmission statistics and correction statistics to centres every three months.</w:t>
            </w: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p>
        </w:tc>
        <w:tc>
          <w:tcPr>
            <w:tcW w:w="1630" w:type="dxa"/>
          </w:tcPr>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9540" w:type="dxa"/>
            <w:gridSpan w:val="3"/>
          </w:tcPr>
          <w:p w:rsidR="00653E6D" w:rsidRPr="00653E6D" w:rsidRDefault="00653E6D" w:rsidP="00653E6D">
            <w:pPr>
              <w:suppressAutoHyphens/>
              <w:jc w:val="both"/>
              <w:rPr>
                <w:b/>
                <w:sz w:val="24"/>
                <w:szCs w:val="24"/>
                <w:lang w:val="en-GB" w:eastAsia="ar-SA"/>
              </w:rPr>
            </w:pPr>
            <w:r w:rsidRPr="00653E6D">
              <w:rPr>
                <w:b/>
                <w:sz w:val="24"/>
                <w:szCs w:val="24"/>
                <w:lang w:val="en-GB" w:eastAsia="ja-JP"/>
              </w:rPr>
              <w:lastRenderedPageBreak/>
              <w:t>Manuals and D</w:t>
            </w:r>
            <w:r w:rsidRPr="00653E6D">
              <w:rPr>
                <w:b/>
                <w:sz w:val="24"/>
                <w:szCs w:val="24"/>
                <w:lang w:val="en-GB" w:eastAsia="ar-SA"/>
              </w:rPr>
              <w:t>ictionaries</w:t>
            </w:r>
          </w:p>
          <w:p w:rsidR="00653E6D" w:rsidRPr="00653E6D" w:rsidRDefault="00653E6D" w:rsidP="00653E6D">
            <w:pPr>
              <w:suppressAutoHyphens/>
              <w:jc w:val="both"/>
              <w:rPr>
                <w:b/>
                <w:sz w:val="24"/>
                <w:szCs w:val="24"/>
                <w:lang w:val="en-GB" w:eastAsia="ar-SA"/>
              </w:rPr>
            </w:pPr>
          </w:p>
        </w:tc>
      </w:tr>
      <w:tr w:rsidR="00653E6D" w:rsidRPr="00653E6D" w:rsidTr="00925D42">
        <w:trPr>
          <w:cantSplit/>
          <w:trHeight w:val="349"/>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A4</w:t>
            </w:r>
          </w:p>
        </w:tc>
        <w:tc>
          <w:tcPr>
            <w:tcW w:w="1630" w:type="dxa"/>
          </w:tcPr>
          <w:p w:rsidR="00653E6D" w:rsidRPr="00653E6D" w:rsidRDefault="00653E6D" w:rsidP="00653E6D">
            <w:pPr>
              <w:suppressAutoHyphens/>
              <w:jc w:val="both"/>
              <w:rPr>
                <w:sz w:val="24"/>
                <w:szCs w:val="24"/>
                <w:lang w:val="en-GB" w:eastAsia="ar-SA"/>
              </w:rPr>
            </w:pPr>
            <w:r w:rsidRPr="00653E6D">
              <w:rPr>
                <w:sz w:val="24"/>
                <w:szCs w:val="24"/>
                <w:lang w:val="en-GB" w:eastAsia="ar-SA"/>
              </w:rPr>
              <w:t>Otsuka</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ar-SA"/>
              </w:rPr>
              <w:t xml:space="preserve">(Continuing </w:t>
            </w:r>
            <w:r w:rsidRPr="00653E6D">
              <w:rPr>
                <w:sz w:val="24"/>
                <w:szCs w:val="24"/>
                <w:lang w:val="en-GB" w:eastAsia="ja-JP"/>
              </w:rPr>
              <w:t>a</w:t>
            </w:r>
            <w:r w:rsidRPr="00653E6D">
              <w:rPr>
                <w:sz w:val="24"/>
                <w:szCs w:val="24"/>
                <w:lang w:val="en-GB" w:eastAsia="ar-SA"/>
              </w:rPr>
              <w:t xml:space="preserve">ction) Update Dictionaries every </w:t>
            </w:r>
            <w:r w:rsidRPr="00653E6D">
              <w:rPr>
                <w:sz w:val="24"/>
                <w:szCs w:val="24"/>
                <w:lang w:val="en-GB" w:eastAsia="ja-JP"/>
              </w:rPr>
              <w:t>four</w:t>
            </w:r>
            <w:r w:rsidRPr="00653E6D">
              <w:rPr>
                <w:sz w:val="24"/>
                <w:szCs w:val="24"/>
                <w:lang w:val="en-GB" w:eastAsia="ar-SA"/>
              </w:rPr>
              <w:t xml:space="preserve"> months.</w:t>
            </w:r>
          </w:p>
          <w:p w:rsidR="00653E6D" w:rsidRPr="00653E6D" w:rsidRDefault="00653E6D" w:rsidP="00653E6D">
            <w:pPr>
              <w:suppressAutoHyphens/>
              <w:jc w:val="both"/>
              <w:rPr>
                <w:sz w:val="24"/>
                <w:szCs w:val="24"/>
                <w:lang w:val="en-GB" w:eastAsia="ja-JP"/>
              </w:rPr>
            </w:pPr>
          </w:p>
        </w:tc>
      </w:tr>
      <w:tr w:rsidR="00653E6D" w:rsidRPr="00653E6D" w:rsidTr="00925D42">
        <w:trPr>
          <w:cantSplit/>
          <w:trHeight w:val="349"/>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ja-JP"/>
              </w:rPr>
              <w:t>A5</w:t>
            </w:r>
          </w:p>
        </w:tc>
        <w:tc>
          <w:tcPr>
            <w:tcW w:w="1630" w:type="dxa"/>
          </w:tcPr>
          <w:p w:rsidR="00653E6D" w:rsidRPr="00653E6D" w:rsidRDefault="00653E6D" w:rsidP="00653E6D">
            <w:pPr>
              <w:suppressAutoHyphens/>
              <w:rPr>
                <w:sz w:val="24"/>
                <w:szCs w:val="24"/>
                <w:lang w:val="en-GB" w:eastAsia="ja-JP"/>
              </w:rPr>
            </w:pPr>
            <w:r w:rsidRPr="00653E6D">
              <w:rPr>
                <w:sz w:val="24"/>
                <w:szCs w:val="24"/>
                <w:lang w:val="en-GB" w:eastAsia="ja-JP"/>
              </w:rPr>
              <w:t>Otsuka</w:t>
            </w:r>
          </w:p>
        </w:tc>
        <w:tc>
          <w:tcPr>
            <w:tcW w:w="7208" w:type="dxa"/>
          </w:tcPr>
          <w:p w:rsidR="00653E6D" w:rsidRPr="00653E6D" w:rsidRDefault="00653E6D" w:rsidP="00653E6D">
            <w:pPr>
              <w:suppressAutoHyphens/>
              <w:rPr>
                <w:sz w:val="24"/>
                <w:szCs w:val="24"/>
                <w:lang w:val="en-GB" w:eastAsia="ja-JP"/>
              </w:rPr>
            </w:pPr>
            <w:r w:rsidRPr="00653E6D">
              <w:rPr>
                <w:sz w:val="24"/>
                <w:szCs w:val="24"/>
                <w:lang w:val="en-GB" w:eastAsia="ja-JP"/>
              </w:rPr>
              <w:t>(Continuing action) Revise the EXFOR Formats Manual for</w:t>
            </w:r>
          </w:p>
          <w:p w:rsidR="00653E6D" w:rsidRPr="00653E6D" w:rsidRDefault="00653E6D" w:rsidP="00653E6D">
            <w:pPr>
              <w:suppressAutoHyphens/>
              <w:rPr>
                <w:sz w:val="24"/>
                <w:szCs w:val="24"/>
                <w:lang w:val="en-GB" w:eastAsia="ja-JP"/>
              </w:rPr>
            </w:pPr>
          </w:p>
          <w:p w:rsidR="00653E6D" w:rsidRPr="00653E6D" w:rsidRDefault="00653E6D" w:rsidP="00653E6D">
            <w:pPr>
              <w:numPr>
                <w:ilvl w:val="0"/>
                <w:numId w:val="37"/>
              </w:numPr>
              <w:suppressAutoHyphens/>
              <w:rPr>
                <w:sz w:val="24"/>
                <w:szCs w:val="24"/>
                <w:lang w:val="en-GB" w:eastAsia="ja-JP"/>
              </w:rPr>
            </w:pPr>
            <w:r w:rsidRPr="00653E6D">
              <w:rPr>
                <w:sz w:val="24"/>
                <w:szCs w:val="24"/>
                <w:lang w:val="en-GB" w:eastAsia="ar-SA"/>
              </w:rPr>
              <w:t>“DECAY-DATA” and “RAD-DET”</w:t>
            </w:r>
            <w:r w:rsidRPr="00653E6D">
              <w:rPr>
                <w:sz w:val="24"/>
                <w:szCs w:val="24"/>
                <w:lang w:val="en-GB" w:eastAsia="ja-JP"/>
              </w:rPr>
              <w:t xml:space="preserve"> (CP-D/874=WP2016-28),</w:t>
            </w:r>
          </w:p>
          <w:p w:rsidR="00653E6D" w:rsidRPr="00653E6D" w:rsidRDefault="00653E6D" w:rsidP="00653E6D">
            <w:pPr>
              <w:numPr>
                <w:ilvl w:val="0"/>
                <w:numId w:val="37"/>
              </w:numPr>
              <w:suppressAutoHyphens/>
              <w:rPr>
                <w:sz w:val="24"/>
                <w:szCs w:val="24"/>
                <w:lang w:val="en-GB" w:eastAsia="ja-JP"/>
              </w:rPr>
            </w:pPr>
            <w:r w:rsidRPr="00653E6D">
              <w:rPr>
                <w:sz w:val="24"/>
                <w:szCs w:val="24"/>
                <w:lang w:val="en-GB" w:eastAsia="ja-JP"/>
              </w:rPr>
              <w:t>“Reaction specification” (CP-D/880 Rev.=WP2016-29, CP-D/896=WP2016-33</w:t>
            </w:r>
            <w:r w:rsidRPr="00653E6D">
              <w:rPr>
                <w:rFonts w:hint="eastAsia"/>
                <w:sz w:val="24"/>
                <w:szCs w:val="24"/>
                <w:lang w:val="en-GB" w:eastAsia="ja-JP"/>
              </w:rPr>
              <w:t>, CP-N/143=WP2018-12</w:t>
            </w:r>
            <w:r w:rsidRPr="00653E6D">
              <w:rPr>
                <w:sz w:val="24"/>
                <w:szCs w:val="24"/>
                <w:lang w:val="en-GB" w:eastAsia="ja-JP"/>
              </w:rPr>
              <w:t>),</w:t>
            </w:r>
          </w:p>
          <w:p w:rsidR="00653E6D" w:rsidRPr="00653E6D" w:rsidRDefault="00653E6D" w:rsidP="00653E6D">
            <w:pPr>
              <w:numPr>
                <w:ilvl w:val="0"/>
                <w:numId w:val="37"/>
              </w:numPr>
              <w:suppressAutoHyphens/>
              <w:rPr>
                <w:sz w:val="24"/>
                <w:szCs w:val="24"/>
                <w:lang w:val="en-GB" w:eastAsia="ja-JP"/>
              </w:rPr>
            </w:pPr>
            <w:r w:rsidRPr="00653E6D">
              <w:rPr>
                <w:sz w:val="24"/>
                <w:szCs w:val="24"/>
                <w:lang w:val="en-GB" w:eastAsia="ja-JP"/>
              </w:rPr>
              <w:t>“LEVEL-PROP” (CP-D/882=WP2016-30),</w:t>
            </w:r>
          </w:p>
          <w:p w:rsidR="00653E6D" w:rsidRPr="00653E6D" w:rsidRDefault="00653E6D" w:rsidP="00653E6D">
            <w:pPr>
              <w:numPr>
                <w:ilvl w:val="0"/>
                <w:numId w:val="37"/>
              </w:numPr>
              <w:suppressAutoHyphens/>
              <w:rPr>
                <w:sz w:val="24"/>
                <w:szCs w:val="24"/>
                <w:lang w:val="en-GB" w:eastAsia="ja-JP"/>
              </w:rPr>
            </w:pPr>
            <w:r w:rsidRPr="00653E6D">
              <w:rPr>
                <w:sz w:val="24"/>
                <w:szCs w:val="24"/>
                <w:lang w:val="en-GB" w:eastAsia="ja-JP"/>
              </w:rPr>
              <w:t>“ERR-ANALYS” (CP-D/894 Rev.=WP2016-32),</w:t>
            </w:r>
          </w:p>
          <w:p w:rsidR="00653E6D" w:rsidRPr="00653E6D" w:rsidRDefault="00653E6D" w:rsidP="00653E6D">
            <w:pPr>
              <w:numPr>
                <w:ilvl w:val="0"/>
                <w:numId w:val="37"/>
              </w:numPr>
              <w:suppressAutoHyphens/>
              <w:rPr>
                <w:sz w:val="24"/>
                <w:szCs w:val="24"/>
                <w:lang w:val="en-GB" w:eastAsia="ja-JP"/>
              </w:rPr>
            </w:pPr>
            <w:r w:rsidRPr="00653E6D">
              <w:rPr>
                <w:sz w:val="24"/>
                <w:szCs w:val="24"/>
                <w:lang w:val="en-GB" w:eastAsia="ja-JP"/>
              </w:rPr>
              <w:t>“FACILITY” (CP-D/899=WP2016-34),</w:t>
            </w:r>
          </w:p>
          <w:p w:rsidR="00653E6D" w:rsidRPr="00653E6D" w:rsidRDefault="00653E6D" w:rsidP="00653E6D">
            <w:pPr>
              <w:numPr>
                <w:ilvl w:val="0"/>
                <w:numId w:val="37"/>
              </w:numPr>
              <w:suppressAutoHyphens/>
              <w:rPr>
                <w:sz w:val="24"/>
                <w:szCs w:val="24"/>
                <w:lang w:val="en-GB" w:eastAsia="ja-JP"/>
              </w:rPr>
            </w:pPr>
            <w:r w:rsidRPr="00653E6D">
              <w:rPr>
                <w:sz w:val="24"/>
                <w:szCs w:val="24"/>
                <w:lang w:val="en-GB" w:eastAsia="ja-JP"/>
              </w:rPr>
              <w:t>“REFERENCE” (CP-C/452=WP2017-08, CP-D/920=WP2017-33</w:t>
            </w:r>
            <w:r w:rsidRPr="00653E6D">
              <w:rPr>
                <w:rFonts w:hint="eastAsia"/>
                <w:sz w:val="24"/>
                <w:szCs w:val="24"/>
                <w:lang w:val="en-GB" w:eastAsia="ja-JP"/>
              </w:rPr>
              <w:t>, CP-D/953Rev=WP2018-08, NRDC2018 Conclusion 4)</w:t>
            </w:r>
            <w:r w:rsidRPr="00653E6D">
              <w:rPr>
                <w:sz w:val="24"/>
                <w:szCs w:val="24"/>
                <w:lang w:val="en-GB" w:eastAsia="ja-JP"/>
              </w:rPr>
              <w:t>,</w:t>
            </w:r>
          </w:p>
          <w:p w:rsidR="00653E6D" w:rsidRPr="00653E6D" w:rsidRDefault="00653E6D" w:rsidP="00653E6D">
            <w:pPr>
              <w:numPr>
                <w:ilvl w:val="0"/>
                <w:numId w:val="37"/>
              </w:numPr>
              <w:suppressAutoHyphens/>
              <w:rPr>
                <w:sz w:val="24"/>
                <w:szCs w:val="24"/>
                <w:lang w:val="en-GB" w:eastAsia="ja-JP"/>
              </w:rPr>
            </w:pPr>
            <w:r w:rsidRPr="00653E6D">
              <w:rPr>
                <w:sz w:val="24"/>
                <w:szCs w:val="24"/>
                <w:lang w:val="en-GB" w:eastAsia="ja-JP"/>
              </w:rPr>
              <w:t>“STATUS” (CP-D/915=WP2017-09),</w:t>
            </w:r>
          </w:p>
          <w:p w:rsidR="00653E6D" w:rsidRPr="00653E6D" w:rsidRDefault="00653E6D" w:rsidP="00653E6D">
            <w:pPr>
              <w:numPr>
                <w:ilvl w:val="0"/>
                <w:numId w:val="37"/>
              </w:numPr>
              <w:suppressAutoHyphens/>
              <w:rPr>
                <w:sz w:val="24"/>
                <w:szCs w:val="24"/>
                <w:lang w:val="en-GB" w:eastAsia="ja-JP"/>
              </w:rPr>
            </w:pPr>
            <w:r w:rsidRPr="00653E6D">
              <w:rPr>
                <w:sz w:val="24"/>
                <w:szCs w:val="24"/>
                <w:lang w:val="en-GB" w:eastAsia="ja-JP"/>
              </w:rPr>
              <w:t>“INC-SPECT” (CP-D/932=WP2017-31)</w:t>
            </w:r>
            <w:r w:rsidRPr="00653E6D">
              <w:rPr>
                <w:rFonts w:hint="eastAsia"/>
                <w:sz w:val="24"/>
                <w:szCs w:val="24"/>
                <w:lang w:val="en-GB" w:eastAsia="ja-JP"/>
              </w:rPr>
              <w:t>,</w:t>
            </w:r>
          </w:p>
          <w:p w:rsidR="00653E6D" w:rsidRPr="00653E6D" w:rsidRDefault="00653E6D" w:rsidP="00653E6D">
            <w:pPr>
              <w:numPr>
                <w:ilvl w:val="0"/>
                <w:numId w:val="37"/>
              </w:numPr>
              <w:suppressAutoHyphens/>
              <w:rPr>
                <w:sz w:val="24"/>
                <w:szCs w:val="24"/>
                <w:lang w:val="en-GB" w:eastAsia="ja-JP"/>
              </w:rPr>
            </w:pPr>
            <w:r w:rsidRPr="00653E6D">
              <w:rPr>
                <w:rFonts w:hint="eastAsia"/>
                <w:sz w:val="24"/>
                <w:szCs w:val="24"/>
                <w:lang w:val="en-GB" w:eastAsia="ja-JP"/>
              </w:rPr>
              <w:t>BIB Section (CP-D/942=WP2018-09).</w:t>
            </w:r>
          </w:p>
          <w:p w:rsidR="00653E6D" w:rsidRPr="00653E6D" w:rsidRDefault="00653E6D" w:rsidP="00653E6D">
            <w:pPr>
              <w:suppressAutoHyphens/>
              <w:rPr>
                <w:strike/>
                <w:sz w:val="24"/>
                <w:szCs w:val="24"/>
                <w:lang w:val="en-GB" w:eastAsia="ja-JP"/>
              </w:rPr>
            </w:pPr>
          </w:p>
        </w:tc>
      </w:tr>
      <w:tr w:rsidR="00653E6D" w:rsidRPr="00653E6D" w:rsidTr="00925D42">
        <w:trPr>
          <w:cantSplit/>
          <w:trHeight w:val="349"/>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ja-JP"/>
              </w:rPr>
              <w:t>A6</w:t>
            </w:r>
          </w:p>
        </w:tc>
        <w:tc>
          <w:tcPr>
            <w:tcW w:w="1630" w:type="dxa"/>
          </w:tcPr>
          <w:p w:rsidR="00653E6D" w:rsidRPr="00653E6D" w:rsidRDefault="00653E6D" w:rsidP="00653E6D">
            <w:pPr>
              <w:suppressAutoHyphens/>
              <w:rPr>
                <w:sz w:val="24"/>
                <w:szCs w:val="24"/>
                <w:lang w:val="en-GB" w:eastAsia="ja-JP"/>
              </w:rPr>
            </w:pPr>
            <w:r w:rsidRPr="00653E6D">
              <w:rPr>
                <w:sz w:val="24"/>
                <w:szCs w:val="24"/>
                <w:lang w:val="en-GB" w:eastAsia="ja-JP"/>
              </w:rPr>
              <w:t>Otsuka</w:t>
            </w:r>
          </w:p>
        </w:tc>
        <w:tc>
          <w:tcPr>
            <w:tcW w:w="7208" w:type="dxa"/>
          </w:tcPr>
          <w:p w:rsidR="00653E6D" w:rsidRPr="00653E6D" w:rsidRDefault="00653E6D" w:rsidP="00653E6D">
            <w:pPr>
              <w:suppressAutoHyphens/>
              <w:rPr>
                <w:sz w:val="24"/>
                <w:szCs w:val="24"/>
                <w:lang w:val="en-GB" w:eastAsia="ja-JP"/>
              </w:rPr>
            </w:pPr>
            <w:r w:rsidRPr="00653E6D">
              <w:rPr>
                <w:sz w:val="24"/>
                <w:szCs w:val="24"/>
                <w:lang w:val="en-GB" w:eastAsia="ja-JP"/>
              </w:rPr>
              <w:t>(Continuing action) Revise LEXFOR for</w:t>
            </w:r>
          </w:p>
          <w:p w:rsidR="00653E6D" w:rsidRPr="00653E6D" w:rsidRDefault="00653E6D" w:rsidP="00653E6D">
            <w:pPr>
              <w:suppressAutoHyphens/>
              <w:rPr>
                <w:sz w:val="24"/>
                <w:szCs w:val="24"/>
                <w:lang w:val="en-GB" w:eastAsia="ja-JP"/>
              </w:rPr>
            </w:pPr>
          </w:p>
          <w:p w:rsidR="00653E6D" w:rsidRPr="00653E6D" w:rsidRDefault="00653E6D" w:rsidP="00653E6D">
            <w:pPr>
              <w:numPr>
                <w:ilvl w:val="0"/>
                <w:numId w:val="38"/>
              </w:numPr>
              <w:suppressAutoHyphens/>
              <w:rPr>
                <w:sz w:val="24"/>
                <w:szCs w:val="24"/>
                <w:lang w:val="en-GB" w:eastAsia="ja-JP"/>
              </w:rPr>
            </w:pPr>
            <w:r w:rsidRPr="00653E6D">
              <w:rPr>
                <w:sz w:val="24"/>
                <w:szCs w:val="24"/>
                <w:lang w:val="en-GB" w:eastAsia="ar-SA"/>
              </w:rPr>
              <w:t xml:space="preserve">"Thermal Neutron Scattering" (4C-3/403 </w:t>
            </w:r>
            <w:r w:rsidRPr="00653E6D">
              <w:rPr>
                <w:sz w:val="24"/>
                <w:szCs w:val="24"/>
                <w:lang w:val="en-GB" w:eastAsia="ja-JP"/>
              </w:rPr>
              <w:t>=WP2016-08</w:t>
            </w:r>
            <w:r w:rsidRPr="00653E6D">
              <w:rPr>
                <w:sz w:val="24"/>
                <w:szCs w:val="24"/>
                <w:lang w:val="en-GB" w:eastAsia="ar-SA"/>
              </w:rPr>
              <w:t>)</w:t>
            </w:r>
            <w:r w:rsidRPr="00653E6D">
              <w:rPr>
                <w:sz w:val="24"/>
                <w:szCs w:val="24"/>
                <w:lang w:val="en-GB" w:eastAsia="ja-JP"/>
              </w:rPr>
              <w:t>,</w:t>
            </w:r>
          </w:p>
          <w:p w:rsidR="00653E6D" w:rsidRPr="00653E6D" w:rsidRDefault="00653E6D" w:rsidP="00653E6D">
            <w:pPr>
              <w:numPr>
                <w:ilvl w:val="0"/>
                <w:numId w:val="38"/>
              </w:numPr>
              <w:suppressAutoHyphens/>
              <w:rPr>
                <w:sz w:val="24"/>
                <w:szCs w:val="24"/>
                <w:lang w:val="en-GB" w:eastAsia="ja-JP"/>
              </w:rPr>
            </w:pPr>
            <w:r w:rsidRPr="00653E6D">
              <w:rPr>
                <w:sz w:val="24"/>
                <w:szCs w:val="24"/>
                <w:lang w:val="en-GB" w:eastAsia="ar-SA"/>
              </w:rPr>
              <w:t>“Fission Yields” (CP-D/895</w:t>
            </w:r>
            <w:r w:rsidRPr="00653E6D">
              <w:rPr>
                <w:sz w:val="24"/>
                <w:szCs w:val="24"/>
                <w:lang w:val="en-GB" w:eastAsia="ja-JP"/>
              </w:rPr>
              <w:t>=WP2016-09</w:t>
            </w:r>
            <w:r w:rsidRPr="00653E6D">
              <w:rPr>
                <w:sz w:val="24"/>
                <w:szCs w:val="24"/>
                <w:lang w:val="en-GB" w:eastAsia="ar-SA"/>
              </w:rPr>
              <w:t>)</w:t>
            </w:r>
            <w:r w:rsidRPr="00653E6D">
              <w:rPr>
                <w:sz w:val="24"/>
                <w:szCs w:val="24"/>
                <w:lang w:val="en-GB" w:eastAsia="ja-JP"/>
              </w:rPr>
              <w:t>,</w:t>
            </w:r>
          </w:p>
          <w:p w:rsidR="00653E6D" w:rsidRPr="00653E6D" w:rsidRDefault="00653E6D" w:rsidP="00653E6D">
            <w:pPr>
              <w:numPr>
                <w:ilvl w:val="0"/>
                <w:numId w:val="38"/>
              </w:numPr>
              <w:suppressAutoHyphens/>
              <w:rPr>
                <w:sz w:val="24"/>
                <w:szCs w:val="24"/>
                <w:lang w:val="en-GB" w:eastAsia="ja-JP"/>
              </w:rPr>
            </w:pPr>
            <w:r w:rsidRPr="00653E6D">
              <w:rPr>
                <w:sz w:val="24"/>
                <w:szCs w:val="24"/>
                <w:lang w:val="en-GB" w:eastAsia="ja-JP"/>
              </w:rPr>
              <w:t>“Thick- and thin-target yields” (CP-D/893=WP2016-31),</w:t>
            </w:r>
          </w:p>
          <w:p w:rsidR="00653E6D" w:rsidRPr="00653E6D" w:rsidRDefault="00653E6D" w:rsidP="00653E6D">
            <w:pPr>
              <w:numPr>
                <w:ilvl w:val="0"/>
                <w:numId w:val="38"/>
              </w:numPr>
              <w:suppressAutoHyphens/>
              <w:rPr>
                <w:sz w:val="24"/>
                <w:szCs w:val="24"/>
                <w:lang w:val="en-GB" w:eastAsia="ja-JP"/>
              </w:rPr>
            </w:pPr>
            <w:r w:rsidRPr="00653E6D">
              <w:rPr>
                <w:sz w:val="24"/>
                <w:szCs w:val="24"/>
                <w:lang w:val="en-GB" w:eastAsia="ja-JP"/>
              </w:rPr>
              <w:t>“Isomeric flags” (CP-D/896=WP2016-33),</w:t>
            </w:r>
          </w:p>
          <w:p w:rsidR="00653E6D" w:rsidRPr="00653E6D" w:rsidRDefault="00653E6D" w:rsidP="00653E6D">
            <w:pPr>
              <w:numPr>
                <w:ilvl w:val="0"/>
                <w:numId w:val="38"/>
              </w:numPr>
              <w:suppressAutoHyphens/>
              <w:rPr>
                <w:sz w:val="24"/>
                <w:szCs w:val="24"/>
                <w:lang w:val="en-GB" w:eastAsia="ja-JP"/>
              </w:rPr>
            </w:pPr>
            <w:r w:rsidRPr="00653E6D">
              <w:rPr>
                <w:sz w:val="24"/>
                <w:szCs w:val="24"/>
                <w:lang w:val="en-GB" w:eastAsia="ja-JP"/>
              </w:rPr>
              <w:t>“Status” (CP-D/904=WP2016-35, CP-C/443=WP2016-36),</w:t>
            </w:r>
          </w:p>
          <w:p w:rsidR="00653E6D" w:rsidRPr="00653E6D" w:rsidRDefault="00653E6D" w:rsidP="00653E6D">
            <w:pPr>
              <w:numPr>
                <w:ilvl w:val="0"/>
                <w:numId w:val="38"/>
              </w:numPr>
              <w:suppressAutoHyphens/>
              <w:rPr>
                <w:sz w:val="24"/>
                <w:szCs w:val="24"/>
                <w:lang w:val="en-GB" w:eastAsia="ja-JP"/>
              </w:rPr>
            </w:pPr>
            <w:r w:rsidRPr="00653E6D">
              <w:rPr>
                <w:sz w:val="24"/>
                <w:szCs w:val="24"/>
                <w:lang w:val="en-GB" w:eastAsia="ja-JP"/>
              </w:rPr>
              <w:t>“Sample” (CP-D/928=WP2017-35)</w:t>
            </w:r>
            <w:r w:rsidRPr="00653E6D">
              <w:rPr>
                <w:rFonts w:hint="eastAsia"/>
                <w:sz w:val="24"/>
                <w:szCs w:val="24"/>
                <w:lang w:val="en-GB" w:eastAsia="ja-JP"/>
              </w:rPr>
              <w:t>,</w:t>
            </w:r>
          </w:p>
          <w:p w:rsidR="00653E6D" w:rsidRPr="00653E6D" w:rsidRDefault="00653E6D" w:rsidP="00653E6D">
            <w:pPr>
              <w:numPr>
                <w:ilvl w:val="0"/>
                <w:numId w:val="38"/>
              </w:numPr>
              <w:suppressAutoHyphens/>
              <w:rPr>
                <w:sz w:val="24"/>
                <w:szCs w:val="24"/>
                <w:lang w:val="en-GB" w:eastAsia="ja-JP"/>
              </w:rPr>
            </w:pPr>
            <w:r w:rsidRPr="00653E6D">
              <w:rPr>
                <w:sz w:val="24"/>
                <w:szCs w:val="24"/>
                <w:lang w:val="en-GB" w:eastAsia="ja-JP"/>
              </w:rPr>
              <w:t>“</w:t>
            </w:r>
            <w:r w:rsidRPr="00653E6D">
              <w:rPr>
                <w:sz w:val="24"/>
                <w:szCs w:val="24"/>
                <w:lang w:val="en-GB" w:eastAsia="en-US"/>
              </w:rPr>
              <w:t>Multilevel Resonance Parameters</w:t>
            </w:r>
            <w:r w:rsidRPr="00653E6D">
              <w:rPr>
                <w:sz w:val="24"/>
                <w:szCs w:val="24"/>
                <w:lang w:val="en-GB" w:eastAsia="ja-JP"/>
              </w:rPr>
              <w:t>”</w:t>
            </w:r>
            <w:r w:rsidRPr="00653E6D">
              <w:rPr>
                <w:rFonts w:hint="eastAsia"/>
                <w:sz w:val="24"/>
                <w:szCs w:val="24"/>
                <w:lang w:val="en-GB" w:eastAsia="ja-JP"/>
              </w:rPr>
              <w:t xml:space="preserve"> (CP-D/953Rev=WP2018-08),</w:t>
            </w:r>
          </w:p>
          <w:p w:rsidR="00653E6D" w:rsidRPr="00653E6D" w:rsidRDefault="00653E6D" w:rsidP="00653E6D">
            <w:pPr>
              <w:numPr>
                <w:ilvl w:val="0"/>
                <w:numId w:val="38"/>
              </w:numPr>
              <w:suppressAutoHyphens/>
              <w:rPr>
                <w:sz w:val="24"/>
                <w:szCs w:val="24"/>
                <w:lang w:val="en-GB" w:eastAsia="ja-JP"/>
              </w:rPr>
            </w:pPr>
            <w:r w:rsidRPr="00653E6D">
              <w:rPr>
                <w:sz w:val="24"/>
                <w:szCs w:val="24"/>
                <w:lang w:val="en-GB" w:eastAsia="ja-JP"/>
              </w:rPr>
              <w:t>“</w:t>
            </w:r>
            <w:r w:rsidRPr="00653E6D">
              <w:rPr>
                <w:rFonts w:hint="eastAsia"/>
                <w:sz w:val="24"/>
                <w:szCs w:val="24"/>
                <w:lang w:val="en-GB" w:eastAsia="ja-JP"/>
              </w:rPr>
              <w:t>Reference</w:t>
            </w:r>
            <w:r w:rsidRPr="00653E6D">
              <w:rPr>
                <w:sz w:val="24"/>
                <w:szCs w:val="24"/>
                <w:lang w:val="en-GB" w:eastAsia="ja-JP"/>
              </w:rPr>
              <w:t>”</w:t>
            </w:r>
            <w:r w:rsidRPr="00653E6D">
              <w:rPr>
                <w:rFonts w:hint="eastAsia"/>
                <w:sz w:val="24"/>
                <w:szCs w:val="24"/>
                <w:lang w:val="en-GB" w:eastAsia="ja-JP"/>
              </w:rPr>
              <w:t xml:space="preserve"> (CP-D/953Rev=WP2018-08),</w:t>
            </w:r>
          </w:p>
          <w:p w:rsidR="00653E6D" w:rsidRPr="00653E6D" w:rsidRDefault="00653E6D" w:rsidP="00653E6D">
            <w:pPr>
              <w:numPr>
                <w:ilvl w:val="0"/>
                <w:numId w:val="38"/>
              </w:numPr>
              <w:suppressAutoHyphens/>
              <w:rPr>
                <w:sz w:val="24"/>
                <w:szCs w:val="24"/>
                <w:lang w:val="en-GB" w:eastAsia="ja-JP"/>
              </w:rPr>
            </w:pPr>
            <w:r w:rsidRPr="00653E6D">
              <w:rPr>
                <w:sz w:val="24"/>
                <w:szCs w:val="24"/>
                <w:lang w:val="en-GB" w:eastAsia="ja-JP"/>
              </w:rPr>
              <w:t>“</w:t>
            </w:r>
            <w:r w:rsidRPr="00653E6D">
              <w:rPr>
                <w:rFonts w:hint="eastAsia"/>
                <w:sz w:val="24"/>
                <w:szCs w:val="24"/>
                <w:lang w:val="en-GB" w:eastAsia="ja-JP"/>
              </w:rPr>
              <w:t>Thermonuclear reaction rate</w:t>
            </w:r>
            <w:r w:rsidRPr="00653E6D">
              <w:rPr>
                <w:sz w:val="24"/>
                <w:szCs w:val="24"/>
                <w:lang w:val="en-GB" w:eastAsia="ja-JP"/>
              </w:rPr>
              <w:t>”</w:t>
            </w:r>
            <w:r w:rsidRPr="00653E6D">
              <w:rPr>
                <w:rFonts w:hint="eastAsia"/>
                <w:sz w:val="24"/>
                <w:szCs w:val="24"/>
                <w:lang w:val="en-GB" w:eastAsia="ja-JP"/>
              </w:rPr>
              <w:t xml:space="preserve"> (CP-D/956=WP2018-11).</w:t>
            </w:r>
          </w:p>
          <w:p w:rsidR="00653E6D" w:rsidRPr="00653E6D" w:rsidRDefault="00653E6D" w:rsidP="00653E6D">
            <w:pPr>
              <w:suppressAutoHyphens/>
              <w:rPr>
                <w:strike/>
                <w:sz w:val="24"/>
                <w:szCs w:val="24"/>
                <w:u w:val="single"/>
                <w:lang w:val="en-GB" w:eastAsia="ja-JP"/>
              </w:rPr>
            </w:pPr>
          </w:p>
        </w:tc>
      </w:tr>
      <w:tr w:rsidR="00653E6D" w:rsidRPr="00653E6D" w:rsidTr="00925D42">
        <w:trPr>
          <w:cantSplit/>
          <w:trHeight w:val="349"/>
        </w:trPr>
        <w:tc>
          <w:tcPr>
            <w:tcW w:w="702"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A</w:t>
            </w:r>
            <w:r w:rsidRPr="00653E6D">
              <w:rPr>
                <w:sz w:val="24"/>
                <w:szCs w:val="24"/>
                <w:lang w:val="en-GB" w:eastAsia="ja-JP"/>
              </w:rPr>
              <w:t>7</w:t>
            </w:r>
          </w:p>
        </w:tc>
        <w:tc>
          <w:tcPr>
            <w:tcW w:w="1630"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Otsuka</w:t>
            </w:r>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Revised NRDC Protocol </w:t>
            </w:r>
            <w:r w:rsidRPr="00653E6D">
              <w:rPr>
                <w:sz w:val="24"/>
                <w:szCs w:val="24"/>
                <w:lang w:val="en-GB" w:eastAsia="ja-JP"/>
              </w:rPr>
              <w:t>“</w:t>
            </w:r>
            <w:r w:rsidRPr="00653E6D">
              <w:rPr>
                <w:rFonts w:hint="eastAsia"/>
                <w:sz w:val="24"/>
                <w:szCs w:val="24"/>
                <w:lang w:val="en-GB" w:eastAsia="ja-JP"/>
              </w:rPr>
              <w:t>Journal scanning responsibility</w:t>
            </w:r>
            <w:r w:rsidRPr="00653E6D">
              <w:rPr>
                <w:sz w:val="24"/>
                <w:szCs w:val="24"/>
                <w:lang w:val="en-GB" w:eastAsia="ja-JP"/>
              </w:rPr>
              <w:t>”</w:t>
            </w:r>
            <w:r w:rsidRPr="00653E6D">
              <w:rPr>
                <w:rFonts w:hint="eastAsia"/>
                <w:sz w:val="24"/>
                <w:szCs w:val="24"/>
                <w:lang w:val="en-GB" w:eastAsia="ja-JP"/>
              </w:rPr>
              <w:t xml:space="preserve"> and Appendix B according to Conclusion C4.</w:t>
            </w:r>
          </w:p>
          <w:p w:rsidR="00653E6D" w:rsidRPr="00653E6D" w:rsidRDefault="00653E6D" w:rsidP="00653E6D">
            <w:pPr>
              <w:suppressAutoHyphens/>
              <w:jc w:val="both"/>
              <w:rPr>
                <w:sz w:val="24"/>
                <w:szCs w:val="24"/>
                <w:lang w:val="en-GB" w:eastAsia="ja-JP"/>
              </w:rPr>
            </w:pPr>
          </w:p>
        </w:tc>
      </w:tr>
      <w:tr w:rsidR="00653E6D" w:rsidRPr="00653E6D" w:rsidTr="00925D42">
        <w:trPr>
          <w:cantSplit/>
          <w:trHeight w:val="349"/>
        </w:trPr>
        <w:tc>
          <w:tcPr>
            <w:tcW w:w="702"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A</w:t>
            </w:r>
            <w:r w:rsidRPr="00653E6D">
              <w:rPr>
                <w:sz w:val="24"/>
                <w:szCs w:val="24"/>
                <w:lang w:val="en-GB" w:eastAsia="ja-JP"/>
              </w:rPr>
              <w:t>8</w:t>
            </w:r>
          </w:p>
        </w:tc>
        <w:tc>
          <w:tcPr>
            <w:tcW w:w="1630"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Otsuka</w:t>
            </w:r>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Submit a revision of LEXFOR </w:t>
            </w:r>
            <w:r w:rsidRPr="00653E6D">
              <w:rPr>
                <w:sz w:val="24"/>
                <w:szCs w:val="24"/>
                <w:lang w:val="en-GB" w:eastAsia="ja-JP"/>
              </w:rPr>
              <w:t>“</w:t>
            </w:r>
            <w:r w:rsidRPr="00653E6D">
              <w:rPr>
                <w:rFonts w:hint="eastAsia"/>
                <w:sz w:val="24"/>
                <w:szCs w:val="24"/>
                <w:lang w:val="en-GB" w:eastAsia="ja-JP"/>
              </w:rPr>
              <w:t>Sums</w:t>
            </w:r>
            <w:r w:rsidRPr="00653E6D">
              <w:rPr>
                <w:sz w:val="24"/>
                <w:szCs w:val="24"/>
                <w:lang w:val="en-GB" w:eastAsia="ja-JP"/>
              </w:rPr>
              <w:t>”</w:t>
            </w:r>
            <w:r w:rsidRPr="00653E6D">
              <w:rPr>
                <w:rFonts w:hint="eastAsia"/>
                <w:sz w:val="24"/>
                <w:szCs w:val="24"/>
                <w:lang w:val="en-GB" w:eastAsia="ja-JP"/>
              </w:rPr>
              <w:t xml:space="preserve"> following </w:t>
            </w:r>
            <w:r w:rsidRPr="00653E6D">
              <w:rPr>
                <w:sz w:val="24"/>
                <w:szCs w:val="24"/>
                <w:lang w:val="en-GB" w:eastAsia="ja-JP"/>
              </w:rPr>
              <w:t>C</w:t>
            </w:r>
            <w:r w:rsidRPr="00653E6D">
              <w:rPr>
                <w:rFonts w:hint="eastAsia"/>
                <w:sz w:val="24"/>
                <w:szCs w:val="24"/>
                <w:lang w:val="en-GB" w:eastAsia="ja-JP"/>
              </w:rPr>
              <w:t>onclusion C19 and C20 (CP-D/954=WP2018-28).</w:t>
            </w:r>
          </w:p>
          <w:p w:rsidR="00653E6D" w:rsidRPr="00653E6D" w:rsidRDefault="00653E6D" w:rsidP="00653E6D">
            <w:pPr>
              <w:suppressAutoHyphens/>
              <w:jc w:val="both"/>
              <w:rPr>
                <w:sz w:val="24"/>
                <w:szCs w:val="24"/>
                <w:lang w:val="en-GB" w:eastAsia="ja-JP"/>
              </w:rPr>
            </w:pPr>
          </w:p>
        </w:tc>
      </w:tr>
      <w:tr w:rsidR="00653E6D" w:rsidRPr="00653E6D" w:rsidTr="00925D42">
        <w:trPr>
          <w:cantSplit/>
          <w:trHeight w:val="349"/>
        </w:trPr>
        <w:tc>
          <w:tcPr>
            <w:tcW w:w="702"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A</w:t>
            </w:r>
            <w:r w:rsidRPr="00653E6D">
              <w:rPr>
                <w:sz w:val="24"/>
                <w:szCs w:val="24"/>
                <w:lang w:val="en-GB" w:eastAsia="ja-JP"/>
              </w:rPr>
              <w:t>9</w:t>
            </w:r>
          </w:p>
        </w:tc>
        <w:tc>
          <w:tcPr>
            <w:tcW w:w="1630"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Otsuka</w:t>
            </w:r>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Updated the expansion of the status code </w:t>
            </w:r>
            <w:r w:rsidRPr="00653E6D">
              <w:rPr>
                <w:rFonts w:hint="eastAsia"/>
                <w:lang w:val="en-GB" w:eastAsia="ja-JP"/>
              </w:rPr>
              <w:t>SPSDD</w:t>
            </w:r>
            <w:r w:rsidRPr="00653E6D">
              <w:rPr>
                <w:rFonts w:hint="eastAsia"/>
                <w:sz w:val="24"/>
                <w:szCs w:val="24"/>
                <w:lang w:val="en-GB" w:eastAsia="ja-JP"/>
              </w:rPr>
              <w:t xml:space="preserve"> in Dictionary 16 </w:t>
            </w:r>
            <w:r w:rsidRPr="00653E6D">
              <w:rPr>
                <w:sz w:val="24"/>
                <w:szCs w:val="24"/>
                <w:lang w:val="en-GB" w:eastAsia="ja-JP"/>
              </w:rPr>
              <w:t xml:space="preserve">according to Conclusion C10 </w:t>
            </w:r>
            <w:r w:rsidRPr="00653E6D">
              <w:rPr>
                <w:rFonts w:hint="eastAsia"/>
                <w:sz w:val="24"/>
                <w:szCs w:val="24"/>
                <w:lang w:val="en-GB" w:eastAsia="ja-JP"/>
              </w:rPr>
              <w:t>(CP-D/946=WP2018-10).</w:t>
            </w:r>
          </w:p>
          <w:p w:rsidR="00653E6D" w:rsidRPr="00653E6D" w:rsidRDefault="00653E6D" w:rsidP="00653E6D">
            <w:pPr>
              <w:suppressAutoHyphens/>
              <w:jc w:val="both"/>
              <w:rPr>
                <w:sz w:val="24"/>
                <w:szCs w:val="24"/>
                <w:lang w:val="en-GB" w:eastAsia="ja-JP"/>
              </w:rPr>
            </w:pPr>
          </w:p>
        </w:tc>
      </w:tr>
      <w:tr w:rsidR="00653E6D" w:rsidRPr="00653E6D" w:rsidTr="00925D42">
        <w:trPr>
          <w:cantSplit/>
          <w:trHeight w:val="349"/>
        </w:trPr>
        <w:tc>
          <w:tcPr>
            <w:tcW w:w="702"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A1</w:t>
            </w:r>
            <w:r w:rsidRPr="00653E6D">
              <w:rPr>
                <w:sz w:val="24"/>
                <w:szCs w:val="24"/>
                <w:lang w:val="en-GB" w:eastAsia="ja-JP"/>
              </w:rPr>
              <w:t>0</w:t>
            </w:r>
          </w:p>
        </w:tc>
        <w:tc>
          <w:tcPr>
            <w:tcW w:w="1630"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Otsuka</w:t>
            </w:r>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Make </w:t>
            </w:r>
            <w:r w:rsidRPr="00653E6D">
              <w:rPr>
                <w:rFonts w:hint="eastAsia"/>
                <w:lang w:val="en-GB" w:eastAsia="ja-JP"/>
              </w:rPr>
              <w:t>FRS</w:t>
            </w:r>
            <w:r w:rsidRPr="00653E6D">
              <w:rPr>
                <w:rFonts w:hint="eastAsia"/>
                <w:sz w:val="24"/>
                <w:szCs w:val="24"/>
                <w:lang w:val="en-GB" w:eastAsia="ja-JP"/>
              </w:rPr>
              <w:t xml:space="preserve"> and </w:t>
            </w:r>
            <w:r w:rsidRPr="00653E6D">
              <w:rPr>
                <w:rFonts w:hint="eastAsia"/>
                <w:lang w:val="en-GB" w:eastAsia="ja-JP"/>
              </w:rPr>
              <w:t>PRJFS</w:t>
            </w:r>
            <w:r w:rsidRPr="00653E6D">
              <w:rPr>
                <w:rFonts w:hint="eastAsia"/>
                <w:sz w:val="24"/>
                <w:szCs w:val="24"/>
                <w:lang w:val="en-GB" w:eastAsia="ja-JP"/>
              </w:rPr>
              <w:t xml:space="preserve"> obsolete in Dictionary 18 (Facilities).Also add </w:t>
            </w:r>
            <w:r w:rsidRPr="00653E6D">
              <w:rPr>
                <w:rFonts w:hint="eastAsia"/>
                <w:lang w:val="en-GB" w:eastAsia="ja-JP"/>
              </w:rPr>
              <w:t>FRAGM</w:t>
            </w:r>
            <w:r w:rsidRPr="00653E6D">
              <w:rPr>
                <w:rFonts w:hint="eastAsia"/>
                <w:sz w:val="24"/>
                <w:szCs w:val="24"/>
                <w:lang w:val="en-GB" w:eastAsia="ja-JP"/>
              </w:rPr>
              <w:t xml:space="preserve"> in Dictionary 19 (Incident sources). See also CP-D/958=WP2018-29.</w:t>
            </w:r>
          </w:p>
          <w:p w:rsidR="00653E6D" w:rsidRPr="00653E6D" w:rsidRDefault="00653E6D" w:rsidP="00653E6D">
            <w:pPr>
              <w:suppressAutoHyphens/>
              <w:jc w:val="both"/>
              <w:rPr>
                <w:sz w:val="24"/>
                <w:szCs w:val="24"/>
                <w:lang w:val="en-GB" w:eastAsia="ja-JP"/>
              </w:rPr>
            </w:pPr>
          </w:p>
        </w:tc>
      </w:tr>
      <w:tr w:rsidR="00653E6D" w:rsidRPr="00653E6D" w:rsidTr="00925D42">
        <w:trPr>
          <w:cantSplit/>
          <w:trHeight w:val="349"/>
        </w:trPr>
        <w:tc>
          <w:tcPr>
            <w:tcW w:w="702"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A1</w:t>
            </w:r>
            <w:r w:rsidRPr="00653E6D">
              <w:rPr>
                <w:sz w:val="24"/>
                <w:szCs w:val="24"/>
                <w:lang w:val="en-GB" w:eastAsia="ja-JP"/>
              </w:rPr>
              <w:t>1</w:t>
            </w:r>
          </w:p>
        </w:tc>
        <w:tc>
          <w:tcPr>
            <w:tcW w:w="1630"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Otsuka</w:t>
            </w:r>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Add coding format </w:t>
            </w:r>
            <w:r w:rsidRPr="00653E6D">
              <w:rPr>
                <w:sz w:val="24"/>
                <w:szCs w:val="24"/>
                <w:lang w:val="en-GB" w:eastAsia="ja-JP"/>
              </w:rPr>
              <w:t xml:space="preserve">of </w:t>
            </w:r>
            <w:r w:rsidRPr="00653E6D">
              <w:rPr>
                <w:lang w:val="en-GB" w:eastAsia="ja-JP"/>
              </w:rPr>
              <w:t>VAT/Y</w:t>
            </w:r>
            <w:r w:rsidRPr="00653E6D">
              <w:rPr>
                <w:sz w:val="24"/>
                <w:szCs w:val="24"/>
                <w:lang w:val="en-GB" w:eastAsia="ja-JP"/>
              </w:rPr>
              <w:t xml:space="preserve">, </w:t>
            </w:r>
            <w:r w:rsidRPr="00653E6D">
              <w:rPr>
                <w:lang w:val="en-GB" w:eastAsia="ja-JP"/>
              </w:rPr>
              <w:t>VAT/O</w:t>
            </w:r>
            <w:r w:rsidRPr="00653E6D">
              <w:rPr>
                <w:sz w:val="24"/>
                <w:szCs w:val="24"/>
                <w:lang w:val="en-GB" w:eastAsia="ja-JP"/>
              </w:rPr>
              <w:t xml:space="preserve">, </w:t>
            </w:r>
            <w:r w:rsidRPr="00653E6D">
              <w:rPr>
                <w:lang w:val="en-GB" w:eastAsia="ja-JP"/>
              </w:rPr>
              <w:t>VAT/I</w:t>
            </w:r>
            <w:r w:rsidRPr="00653E6D">
              <w:rPr>
                <w:sz w:val="24"/>
                <w:szCs w:val="24"/>
                <w:lang w:val="en-GB" w:eastAsia="ja-JP"/>
              </w:rPr>
              <w:t xml:space="preserve"> and </w:t>
            </w:r>
            <w:r w:rsidRPr="00653E6D">
              <w:rPr>
                <w:lang w:val="en-GB" w:eastAsia="ja-JP"/>
              </w:rPr>
              <w:t>VAT/F</w:t>
            </w:r>
            <w:r w:rsidRPr="00653E6D">
              <w:rPr>
                <w:sz w:val="24"/>
                <w:szCs w:val="24"/>
                <w:lang w:val="en-GB" w:eastAsia="ja-JP"/>
              </w:rPr>
              <w:t xml:space="preserve"> </w:t>
            </w:r>
            <w:r w:rsidRPr="00653E6D">
              <w:rPr>
                <w:rFonts w:hint="eastAsia"/>
                <w:sz w:val="24"/>
                <w:szCs w:val="24"/>
                <w:lang w:val="en-GB" w:eastAsia="ja-JP"/>
              </w:rPr>
              <w:t>summarized in 4C-4/218=WP2018-25 in Dictionary 5 (Journals).</w:t>
            </w:r>
          </w:p>
          <w:p w:rsidR="00653E6D" w:rsidRPr="00653E6D" w:rsidRDefault="00653E6D" w:rsidP="00653E6D">
            <w:pPr>
              <w:suppressAutoHyphens/>
              <w:jc w:val="both"/>
              <w:rPr>
                <w:sz w:val="24"/>
                <w:szCs w:val="24"/>
                <w:lang w:val="en-GB" w:eastAsia="ja-JP"/>
              </w:rPr>
            </w:pPr>
          </w:p>
        </w:tc>
      </w:tr>
      <w:tr w:rsidR="00653E6D" w:rsidRPr="00653E6D" w:rsidTr="00925D42">
        <w:trPr>
          <w:cantSplit/>
          <w:trHeight w:val="349"/>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w:t>
            </w:r>
            <w:r w:rsidRPr="00653E6D">
              <w:rPr>
                <w:rFonts w:hint="eastAsia"/>
                <w:sz w:val="24"/>
                <w:szCs w:val="24"/>
                <w:lang w:val="en-GB" w:eastAsia="ja-JP"/>
              </w:rPr>
              <w:t>1</w:t>
            </w:r>
            <w:r w:rsidRPr="00653E6D">
              <w:rPr>
                <w:sz w:val="24"/>
                <w:szCs w:val="24"/>
                <w:lang w:val="en-GB" w:eastAsia="ja-JP"/>
              </w:rPr>
              <w:t>2</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Zerkin</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Summarize the role of family flags (also known as family codes, c.f. EXFOR Formats Manual Chapter 6) in systems (c.f. WP2017-11).</w:t>
            </w:r>
          </w:p>
          <w:p w:rsidR="00653E6D" w:rsidRPr="00653E6D" w:rsidRDefault="00653E6D" w:rsidP="00653E6D">
            <w:pPr>
              <w:suppressAutoHyphens/>
              <w:jc w:val="both"/>
              <w:rPr>
                <w:sz w:val="24"/>
                <w:szCs w:val="24"/>
                <w:lang w:val="en-GB" w:eastAsia="ja-JP"/>
              </w:rPr>
            </w:pPr>
          </w:p>
        </w:tc>
      </w:tr>
      <w:tr w:rsidR="00653E6D" w:rsidRPr="00653E6D" w:rsidTr="00925D42">
        <w:trPr>
          <w:cantSplit/>
          <w:trHeight w:val="349"/>
        </w:trPr>
        <w:tc>
          <w:tcPr>
            <w:tcW w:w="702" w:type="dxa"/>
          </w:tcPr>
          <w:p w:rsidR="00653E6D" w:rsidRPr="00653E6D" w:rsidRDefault="00653E6D" w:rsidP="00653E6D">
            <w:pPr>
              <w:suppressAutoHyphens/>
              <w:jc w:val="both"/>
              <w:rPr>
                <w:sz w:val="24"/>
                <w:szCs w:val="24"/>
                <w:lang w:val="en-GB" w:eastAsia="ja-JP"/>
              </w:rPr>
            </w:pPr>
          </w:p>
        </w:tc>
        <w:tc>
          <w:tcPr>
            <w:tcW w:w="1630" w:type="dxa"/>
          </w:tcPr>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p>
        </w:tc>
      </w:tr>
      <w:tr w:rsidR="00653E6D" w:rsidRPr="00653E6D" w:rsidTr="00925D42">
        <w:trPr>
          <w:cantSplit/>
          <w:trHeight w:val="70"/>
        </w:trPr>
        <w:tc>
          <w:tcPr>
            <w:tcW w:w="9540" w:type="dxa"/>
            <w:gridSpan w:val="3"/>
          </w:tcPr>
          <w:p w:rsidR="00653E6D" w:rsidRPr="00653E6D" w:rsidRDefault="00653E6D" w:rsidP="00653E6D">
            <w:pPr>
              <w:suppressAutoHyphens/>
              <w:jc w:val="both"/>
              <w:rPr>
                <w:b/>
                <w:sz w:val="24"/>
                <w:szCs w:val="24"/>
                <w:lang w:val="en-GB" w:eastAsia="ar-SA"/>
              </w:rPr>
            </w:pPr>
            <w:r w:rsidRPr="00653E6D">
              <w:rPr>
                <w:b/>
                <w:sz w:val="24"/>
                <w:szCs w:val="24"/>
                <w:lang w:val="en-GB" w:eastAsia="ar-SA"/>
              </w:rPr>
              <w:t>CINDA</w:t>
            </w:r>
          </w:p>
          <w:p w:rsidR="00653E6D" w:rsidRPr="00653E6D" w:rsidRDefault="00653E6D" w:rsidP="00653E6D">
            <w:pPr>
              <w:suppressAutoHyphens/>
              <w:jc w:val="both"/>
              <w:rPr>
                <w:b/>
                <w:sz w:val="24"/>
                <w:szCs w:val="24"/>
                <w:lang w:val="en-GB" w:eastAsia="ar-SA"/>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ar-SA"/>
              </w:rPr>
              <w:t>A</w:t>
            </w:r>
            <w:r w:rsidRPr="00653E6D">
              <w:rPr>
                <w:sz w:val="24"/>
                <w:szCs w:val="24"/>
                <w:lang w:val="en-GB" w:eastAsia="ja-JP"/>
              </w:rPr>
              <w:t>13</w:t>
            </w:r>
          </w:p>
        </w:tc>
        <w:tc>
          <w:tcPr>
            <w:tcW w:w="1630" w:type="dxa"/>
          </w:tcPr>
          <w:p w:rsidR="00653E6D" w:rsidRPr="00653E6D" w:rsidRDefault="00653E6D" w:rsidP="00653E6D">
            <w:pPr>
              <w:suppressAutoHyphens/>
              <w:jc w:val="both"/>
              <w:rPr>
                <w:sz w:val="24"/>
                <w:szCs w:val="24"/>
                <w:lang w:val="en-GB" w:eastAsia="ar-SA"/>
              </w:rPr>
            </w:pPr>
            <w:proofErr w:type="spellStart"/>
            <w:r w:rsidRPr="00653E6D">
              <w:rPr>
                <w:sz w:val="24"/>
                <w:szCs w:val="24"/>
                <w:lang w:val="en-GB" w:eastAsia="ar-SA"/>
              </w:rPr>
              <w:t>Zerkin</w:t>
            </w:r>
            <w:proofErr w:type="spellEnd"/>
          </w:p>
        </w:tc>
        <w:tc>
          <w:tcPr>
            <w:tcW w:w="7208" w:type="dxa"/>
          </w:tcPr>
          <w:p w:rsidR="00653E6D" w:rsidRPr="00653E6D" w:rsidRDefault="00653E6D" w:rsidP="00653E6D">
            <w:pPr>
              <w:suppressAutoHyphens/>
              <w:ind w:firstLine="17"/>
              <w:jc w:val="both"/>
              <w:rPr>
                <w:sz w:val="24"/>
                <w:szCs w:val="24"/>
                <w:lang w:val="en-GB" w:eastAsia="ja-JP"/>
              </w:rPr>
            </w:pPr>
            <w:r w:rsidRPr="00653E6D">
              <w:rPr>
                <w:sz w:val="24"/>
                <w:szCs w:val="24"/>
                <w:lang w:val="en-GB" w:eastAsia="ja-JP"/>
              </w:rPr>
              <w:t>(Continuing action) Export</w:t>
            </w:r>
            <w:r w:rsidRPr="00653E6D">
              <w:rPr>
                <w:sz w:val="24"/>
                <w:szCs w:val="24"/>
                <w:lang w:val="en-GB" w:eastAsia="ar-SA"/>
              </w:rPr>
              <w:t xml:space="preserve"> EXFOR </w:t>
            </w:r>
            <w:r w:rsidRPr="00653E6D">
              <w:rPr>
                <w:sz w:val="24"/>
                <w:szCs w:val="24"/>
                <w:lang w:val="en-GB" w:eastAsia="ja-JP"/>
              </w:rPr>
              <w:t xml:space="preserve">and NSR </w:t>
            </w:r>
            <w:r w:rsidRPr="00653E6D">
              <w:rPr>
                <w:sz w:val="24"/>
                <w:szCs w:val="24"/>
                <w:lang w:val="en-GB" w:eastAsia="ar-SA"/>
              </w:rPr>
              <w:t>to CINDA</w:t>
            </w:r>
            <w:r w:rsidRPr="00653E6D">
              <w:rPr>
                <w:sz w:val="24"/>
                <w:szCs w:val="24"/>
                <w:lang w:val="en-GB" w:eastAsia="ja-JP"/>
              </w:rPr>
              <w:t>, and distribute it to other Centres every month.</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ar-SA"/>
              </w:rPr>
            </w:pPr>
          </w:p>
        </w:tc>
        <w:tc>
          <w:tcPr>
            <w:tcW w:w="1630" w:type="dxa"/>
          </w:tcPr>
          <w:p w:rsidR="00653E6D" w:rsidRPr="00653E6D" w:rsidRDefault="00653E6D" w:rsidP="00653E6D">
            <w:pPr>
              <w:suppressAutoHyphens/>
              <w:jc w:val="both"/>
              <w:rPr>
                <w:sz w:val="24"/>
                <w:szCs w:val="24"/>
                <w:lang w:val="en-GB" w:eastAsia="ar-SA"/>
              </w:rPr>
            </w:pPr>
          </w:p>
        </w:tc>
        <w:tc>
          <w:tcPr>
            <w:tcW w:w="7208" w:type="dxa"/>
          </w:tcPr>
          <w:p w:rsidR="00653E6D" w:rsidRPr="00653E6D" w:rsidRDefault="00653E6D" w:rsidP="00653E6D">
            <w:pPr>
              <w:suppressAutoHyphens/>
              <w:ind w:firstLine="17"/>
              <w:jc w:val="both"/>
              <w:rPr>
                <w:sz w:val="24"/>
                <w:szCs w:val="24"/>
                <w:lang w:val="en-GB" w:eastAsia="ja-JP"/>
              </w:rPr>
            </w:pPr>
          </w:p>
        </w:tc>
      </w:tr>
      <w:tr w:rsidR="00653E6D" w:rsidRPr="00653E6D" w:rsidTr="00925D42">
        <w:trPr>
          <w:cantSplit/>
        </w:trPr>
        <w:tc>
          <w:tcPr>
            <w:tcW w:w="9540" w:type="dxa"/>
            <w:gridSpan w:val="3"/>
          </w:tcPr>
          <w:p w:rsidR="00653E6D" w:rsidRPr="00653E6D" w:rsidRDefault="00653E6D" w:rsidP="00653E6D">
            <w:pPr>
              <w:suppressAutoHyphens/>
              <w:jc w:val="both"/>
              <w:rPr>
                <w:b/>
                <w:sz w:val="24"/>
                <w:szCs w:val="24"/>
                <w:lang w:val="en-GB" w:eastAsia="ja-JP"/>
              </w:rPr>
            </w:pPr>
            <w:r w:rsidRPr="00653E6D">
              <w:rPr>
                <w:b/>
                <w:sz w:val="24"/>
                <w:szCs w:val="24"/>
                <w:lang w:val="en-GB" w:eastAsia="ar-SA"/>
              </w:rPr>
              <w:t xml:space="preserve">EXFOR </w:t>
            </w:r>
            <w:r w:rsidRPr="00653E6D">
              <w:rPr>
                <w:b/>
                <w:sz w:val="24"/>
                <w:szCs w:val="24"/>
                <w:lang w:val="en-GB" w:eastAsia="ja-JP"/>
              </w:rPr>
              <w:t>Compilation Needs</w:t>
            </w:r>
          </w:p>
          <w:p w:rsidR="00653E6D" w:rsidRPr="00653E6D" w:rsidRDefault="00653E6D" w:rsidP="00653E6D">
            <w:pPr>
              <w:suppressAutoHyphens/>
              <w:jc w:val="both"/>
              <w:rPr>
                <w:sz w:val="24"/>
                <w:szCs w:val="24"/>
                <w:lang w:val="en-GB" w:eastAsia="ar-SA"/>
              </w:rPr>
            </w:pPr>
            <w:r w:rsidRPr="00653E6D">
              <w:rPr>
                <w:b/>
                <w:sz w:val="24"/>
                <w:szCs w:val="24"/>
                <w:lang w:val="en-GB" w:eastAsia="ar-SA"/>
              </w:rPr>
              <w:t>(</w:t>
            </w:r>
            <w:r w:rsidRPr="00653E6D">
              <w:rPr>
                <w:sz w:val="24"/>
                <w:szCs w:val="24"/>
                <w:lang w:val="en-GB" w:eastAsia="ar-SA"/>
              </w:rPr>
              <w:t>Underlined items are registered in</w:t>
            </w:r>
            <w:r w:rsidRPr="00653E6D">
              <w:rPr>
                <w:b/>
                <w:sz w:val="24"/>
                <w:szCs w:val="24"/>
                <w:lang w:val="en-GB" w:eastAsia="ar-SA"/>
              </w:rPr>
              <w:t xml:space="preserve"> </w:t>
            </w:r>
            <w:r w:rsidRPr="00653E6D">
              <w:rPr>
                <w:sz w:val="24"/>
                <w:szCs w:val="24"/>
                <w:lang w:val="en-GB" w:eastAsia="ar-SA"/>
              </w:rPr>
              <w:t>the Article Allocation List.)</w:t>
            </w:r>
          </w:p>
          <w:p w:rsidR="00653E6D" w:rsidRPr="00653E6D" w:rsidRDefault="00653E6D" w:rsidP="00653E6D">
            <w:pPr>
              <w:suppressAutoHyphens/>
              <w:jc w:val="both"/>
              <w:rPr>
                <w:b/>
                <w:sz w:val="24"/>
                <w:szCs w:val="24"/>
                <w:lang w:val="en-GB" w:eastAsia="ar-SA"/>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t>A14</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Fleming</w:t>
            </w:r>
          </w:p>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widowControl w:val="0"/>
              <w:suppressAutoHyphens/>
              <w:jc w:val="both"/>
              <w:rPr>
                <w:sz w:val="24"/>
                <w:szCs w:val="24"/>
                <w:lang w:val="en-GB" w:eastAsia="ja-JP"/>
              </w:rPr>
            </w:pPr>
            <w:r w:rsidRPr="00653E6D">
              <w:rPr>
                <w:sz w:val="24"/>
                <w:szCs w:val="24"/>
                <w:lang w:val="en-GB" w:eastAsia="ja-JP"/>
              </w:rPr>
              <w:t xml:space="preserve">(Continuing action) Compile articles published in JINR Rapid Communication (KSO) and Phys. Part. </w:t>
            </w:r>
            <w:proofErr w:type="spellStart"/>
            <w:r w:rsidRPr="00653E6D">
              <w:rPr>
                <w:sz w:val="24"/>
                <w:szCs w:val="24"/>
                <w:lang w:val="en-GB" w:eastAsia="ja-JP"/>
              </w:rPr>
              <w:t>Nucl</w:t>
            </w:r>
            <w:proofErr w:type="spellEnd"/>
            <w:r w:rsidRPr="00653E6D">
              <w:rPr>
                <w:sz w:val="24"/>
                <w:szCs w:val="24"/>
                <w:lang w:val="en-GB" w:eastAsia="ja-JP"/>
              </w:rPr>
              <w:t>. Lett. (PPN/L) and listed in CP-D/858.</w:t>
            </w:r>
          </w:p>
          <w:p w:rsidR="00653E6D" w:rsidRPr="00653E6D" w:rsidRDefault="00653E6D" w:rsidP="00653E6D">
            <w:pPr>
              <w:widowControl w:val="0"/>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rFonts w:hint="eastAsia"/>
                <w:sz w:val="24"/>
                <w:szCs w:val="24"/>
                <w:u w:val="single"/>
                <w:lang w:val="en-GB" w:eastAsia="ja-JP"/>
              </w:rPr>
              <w:t>A1</w:t>
            </w:r>
            <w:r w:rsidRPr="00653E6D">
              <w:rPr>
                <w:sz w:val="24"/>
                <w:szCs w:val="24"/>
                <w:u w:val="single"/>
                <w:lang w:val="en-GB" w:eastAsia="ja-JP"/>
              </w:rPr>
              <w:t>5</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Fleming</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Compile with priority the articles cited in the NACRE II (an update and extension of European Compilation of Reaction Rates for Astrophysics) listed in Tables 1 and 2 of CP-D/833.</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t>A16</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Pritychenko</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Compile with priority articles related to the neutron dosimetry cross sections listed in the second table of CP-D/838.</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t>A17</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Pritychenko</w:t>
            </w:r>
            <w:proofErr w:type="spellEnd"/>
          </w:p>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(Continuing action) </w:t>
            </w:r>
            <w:r w:rsidRPr="00653E6D">
              <w:rPr>
                <w:sz w:val="24"/>
                <w:szCs w:val="24"/>
                <w:lang w:val="en-GB" w:eastAsia="ja-JP"/>
              </w:rPr>
              <w:t>Compile articles for thermal neutron constants listed in 4C-3/405=WP2017-19.</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t>A</w:t>
            </w:r>
            <w:r w:rsidRPr="00653E6D">
              <w:rPr>
                <w:rFonts w:hint="eastAsia"/>
                <w:sz w:val="24"/>
                <w:szCs w:val="24"/>
                <w:u w:val="single"/>
                <w:lang w:val="en-GB" w:eastAsia="ja-JP"/>
              </w:rPr>
              <w:t>1</w:t>
            </w:r>
            <w:r w:rsidRPr="00653E6D">
              <w:rPr>
                <w:sz w:val="24"/>
                <w:szCs w:val="24"/>
                <w:u w:val="single"/>
                <w:lang w:val="en-GB" w:eastAsia="ja-JP"/>
              </w:rPr>
              <w:t>8</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Pritychenko</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Compile thermal neutron data cited by Axton and listed in 4C-3/402 =WP2016-18.</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t>A19</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Fleming</w:t>
            </w:r>
          </w:p>
          <w:p w:rsidR="00653E6D" w:rsidRPr="00653E6D" w:rsidRDefault="00653E6D" w:rsidP="00653E6D">
            <w:pPr>
              <w:suppressAutoHyphens/>
              <w:jc w:val="both"/>
              <w:rPr>
                <w:strike/>
                <w:sz w:val="24"/>
                <w:szCs w:val="24"/>
                <w:lang w:val="en-GB" w:eastAsia="ja-JP"/>
              </w:rPr>
            </w:pPr>
            <w:proofErr w:type="spellStart"/>
            <w:r w:rsidRPr="00653E6D">
              <w:rPr>
                <w:sz w:val="24"/>
                <w:szCs w:val="24"/>
                <w:lang w:val="en-GB" w:eastAsia="ja-JP"/>
              </w:rPr>
              <w:t>Pritychenko</w:t>
            </w:r>
            <w:proofErr w:type="spellEnd"/>
          </w:p>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Compile the thermal neutron-induced reaction data cited in </w:t>
            </w:r>
            <w:proofErr w:type="spellStart"/>
            <w:r w:rsidRPr="00653E6D">
              <w:rPr>
                <w:sz w:val="24"/>
                <w:szCs w:val="24"/>
                <w:lang w:val="en-GB" w:eastAsia="ja-JP"/>
              </w:rPr>
              <w:t>Mughabghab’s</w:t>
            </w:r>
            <w:proofErr w:type="spellEnd"/>
            <w:r w:rsidRPr="00653E6D">
              <w:rPr>
                <w:sz w:val="24"/>
                <w:szCs w:val="24"/>
                <w:lang w:val="en-GB" w:eastAsia="ja-JP"/>
              </w:rPr>
              <w:t xml:space="preserve"> “Atlas of Neutron Resonances” and listed in 4C-3/395.</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t>A20</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Fleming</w:t>
            </w:r>
          </w:p>
          <w:p w:rsidR="00653E6D" w:rsidRPr="00653E6D" w:rsidRDefault="00653E6D" w:rsidP="00653E6D">
            <w:pPr>
              <w:suppressAutoHyphens/>
              <w:jc w:val="both"/>
              <w:rPr>
                <w:strike/>
                <w:sz w:val="24"/>
                <w:szCs w:val="24"/>
                <w:lang w:val="en-GB" w:eastAsia="ja-JP"/>
              </w:rPr>
            </w:pPr>
            <w:proofErr w:type="spellStart"/>
            <w:r w:rsidRPr="00653E6D">
              <w:rPr>
                <w:sz w:val="24"/>
                <w:szCs w:val="24"/>
                <w:lang w:val="en-GB" w:eastAsia="ja-JP"/>
              </w:rPr>
              <w:t>Pritychenko</w:t>
            </w:r>
            <w:proofErr w:type="spellEnd"/>
          </w:p>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Compile with priority prompt fission neutron multiplicities listed in CP-D/871.</w:t>
            </w: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t>A21</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Fleming</w:t>
            </w:r>
          </w:p>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Pritychenko</w:t>
            </w:r>
            <w:proofErr w:type="spellEnd"/>
          </w:p>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Compile articles presented in Reactor Dosimetry Symposia listed in 4C-3/400=WP2016-16.</w:t>
            </w: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t>A</w:t>
            </w:r>
            <w:r w:rsidRPr="00653E6D">
              <w:rPr>
                <w:rFonts w:hint="eastAsia"/>
                <w:sz w:val="24"/>
                <w:szCs w:val="24"/>
                <w:u w:val="single"/>
                <w:lang w:val="en-GB" w:eastAsia="ja-JP"/>
              </w:rPr>
              <w:t>2</w:t>
            </w:r>
            <w:r w:rsidRPr="00653E6D">
              <w:rPr>
                <w:sz w:val="24"/>
                <w:szCs w:val="24"/>
                <w:u w:val="single"/>
                <w:lang w:val="en-GB" w:eastAsia="ja-JP"/>
              </w:rPr>
              <w:t>2</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Fleming</w:t>
            </w:r>
          </w:p>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Pritychenko</w:t>
            </w:r>
            <w:proofErr w:type="spellEnd"/>
          </w:p>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Compile thermal neutron scattering data listed in 4C-3/404= WP2016-19.</w:t>
            </w: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rFonts w:hint="eastAsia"/>
                <w:sz w:val="24"/>
                <w:szCs w:val="24"/>
                <w:u w:val="single"/>
                <w:lang w:val="en-GB" w:eastAsia="ja-JP"/>
              </w:rPr>
              <w:t>A2</w:t>
            </w:r>
            <w:r w:rsidRPr="00653E6D">
              <w:rPr>
                <w:sz w:val="24"/>
                <w:szCs w:val="24"/>
                <w:u w:val="single"/>
                <w:lang w:val="en-GB" w:eastAsia="ja-JP"/>
              </w:rPr>
              <w:t>3</w:t>
            </w:r>
          </w:p>
        </w:tc>
        <w:tc>
          <w:tcPr>
            <w:tcW w:w="1630"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Fleming</w:t>
            </w:r>
          </w:p>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Pritychenko</w:t>
            </w:r>
            <w:proofErr w:type="spellEnd"/>
          </w:p>
        </w:tc>
        <w:tc>
          <w:tcPr>
            <w:tcW w:w="7208" w:type="dxa"/>
          </w:tcPr>
          <w:p w:rsidR="00653E6D" w:rsidRPr="00653E6D" w:rsidRDefault="00653E6D" w:rsidP="00653E6D">
            <w:pPr>
              <w:suppressAutoHyphens/>
              <w:jc w:val="both"/>
              <w:rPr>
                <w:bCs/>
                <w:color w:val="FF0000"/>
                <w:sz w:val="24"/>
                <w:szCs w:val="24"/>
                <w:lang w:val="en-GB" w:eastAsia="ja-JP"/>
              </w:rPr>
            </w:pPr>
            <w:r w:rsidRPr="00653E6D">
              <w:rPr>
                <w:rFonts w:hint="eastAsia"/>
                <w:bCs/>
                <w:color w:val="FF0000"/>
                <w:sz w:val="24"/>
                <w:szCs w:val="24"/>
                <w:lang w:val="en-GB" w:eastAsia="ja-JP"/>
              </w:rPr>
              <w:t xml:space="preserve">Compile </w:t>
            </w:r>
            <w:proofErr w:type="spellStart"/>
            <w:r w:rsidRPr="00653E6D">
              <w:rPr>
                <w:bCs/>
                <w:color w:val="FF0000"/>
                <w:sz w:val="24"/>
                <w:szCs w:val="24"/>
                <w:lang w:val="en-GB" w:eastAsia="ja-JP"/>
              </w:rPr>
              <w:t>Pn</w:t>
            </w:r>
            <w:proofErr w:type="spellEnd"/>
            <w:r w:rsidRPr="00653E6D">
              <w:rPr>
                <w:bCs/>
                <w:color w:val="FF0000"/>
                <w:sz w:val="24"/>
                <w:szCs w:val="24"/>
                <w:lang w:val="en-GB" w:eastAsia="ja-JP"/>
              </w:rPr>
              <w:t xml:space="preserve"> values adopted in </w:t>
            </w:r>
            <w:proofErr w:type="spellStart"/>
            <w:r w:rsidRPr="00653E6D">
              <w:rPr>
                <w:bCs/>
                <w:color w:val="FF0000"/>
                <w:sz w:val="24"/>
                <w:szCs w:val="24"/>
                <w:lang w:val="en-GB" w:eastAsia="ja-JP"/>
              </w:rPr>
              <w:t>Rudstam’s</w:t>
            </w:r>
            <w:proofErr w:type="spellEnd"/>
            <w:r w:rsidRPr="00653E6D">
              <w:rPr>
                <w:bCs/>
                <w:color w:val="FF0000"/>
                <w:sz w:val="24"/>
                <w:szCs w:val="24"/>
                <w:lang w:val="en-GB" w:eastAsia="ja-JP"/>
              </w:rPr>
              <w:t xml:space="preserve"> review (4C-3/410=WP2018-20)</w:t>
            </w:r>
            <w:r w:rsidRPr="00653E6D">
              <w:rPr>
                <w:rFonts w:hint="eastAsia"/>
                <w:bCs/>
                <w:color w:val="FF0000"/>
                <w:sz w:val="24"/>
                <w:szCs w:val="24"/>
                <w:lang w:val="en-GB" w:eastAsia="ja-JP"/>
              </w:rPr>
              <w:t>.</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t>A</w:t>
            </w:r>
            <w:r w:rsidRPr="00653E6D">
              <w:rPr>
                <w:rFonts w:hint="eastAsia"/>
                <w:sz w:val="24"/>
                <w:szCs w:val="24"/>
                <w:u w:val="single"/>
                <w:lang w:val="en-GB" w:eastAsia="ja-JP"/>
              </w:rPr>
              <w:t>2</w:t>
            </w:r>
            <w:r w:rsidRPr="00653E6D">
              <w:rPr>
                <w:sz w:val="24"/>
                <w:szCs w:val="24"/>
                <w:u w:val="single"/>
                <w:lang w:val="en-GB" w:eastAsia="ja-JP"/>
              </w:rPr>
              <w:t>4</w:t>
            </w:r>
          </w:p>
        </w:tc>
        <w:tc>
          <w:tcPr>
            <w:tcW w:w="1630" w:type="dxa"/>
          </w:tcPr>
          <w:p w:rsidR="00653E6D" w:rsidRPr="00653E6D" w:rsidRDefault="00653E6D" w:rsidP="00653E6D">
            <w:pPr>
              <w:suppressAutoHyphens/>
              <w:jc w:val="both"/>
              <w:rPr>
                <w:strike/>
                <w:sz w:val="24"/>
                <w:szCs w:val="24"/>
                <w:lang w:val="en-GB" w:eastAsia="ja-JP"/>
              </w:rPr>
            </w:pPr>
            <w:r w:rsidRPr="00653E6D">
              <w:rPr>
                <w:rFonts w:hint="eastAsia"/>
                <w:sz w:val="24"/>
                <w:szCs w:val="24"/>
                <w:lang w:val="en-GB" w:eastAsia="ja-JP"/>
              </w:rPr>
              <w:t>Kimura</w:t>
            </w:r>
          </w:p>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Pritychenko</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Compile with priority the proton-induced isotope production cross sections listed in CP-D/725 Rev. (~WP2012-19). Notify </w:t>
            </w:r>
            <w:proofErr w:type="spellStart"/>
            <w:r w:rsidRPr="00653E6D">
              <w:rPr>
                <w:sz w:val="24"/>
                <w:szCs w:val="24"/>
                <w:lang w:val="en-GB" w:eastAsia="ja-JP"/>
              </w:rPr>
              <w:t>Semkova</w:t>
            </w:r>
            <w:proofErr w:type="spellEnd"/>
            <w:r w:rsidRPr="00653E6D">
              <w:rPr>
                <w:sz w:val="24"/>
                <w:szCs w:val="24"/>
                <w:lang w:val="en-GB" w:eastAsia="ja-JP"/>
              </w:rPr>
              <w:t xml:space="preserve"> if the assigned centre does not compile the high energy (E &gt; 1 GeV) data in the list.</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lastRenderedPageBreak/>
              <w:t>A25</w:t>
            </w:r>
          </w:p>
        </w:tc>
        <w:tc>
          <w:tcPr>
            <w:tcW w:w="1630" w:type="dxa"/>
          </w:tcPr>
          <w:p w:rsidR="00653E6D" w:rsidRPr="00653E6D" w:rsidRDefault="00653E6D" w:rsidP="00653E6D">
            <w:pPr>
              <w:suppressAutoHyphens/>
              <w:jc w:val="both"/>
              <w:rPr>
                <w:strike/>
                <w:sz w:val="24"/>
                <w:szCs w:val="24"/>
                <w:lang w:val="en-GB" w:eastAsia="ja-JP"/>
              </w:rPr>
            </w:pPr>
            <w:proofErr w:type="spellStart"/>
            <w:r w:rsidRPr="00653E6D">
              <w:rPr>
                <w:rFonts w:hint="eastAsia"/>
                <w:sz w:val="24"/>
                <w:szCs w:val="24"/>
                <w:lang w:val="en-GB" w:eastAsia="ja-JP"/>
              </w:rPr>
              <w:t>Pritychenko</w:t>
            </w:r>
            <w:proofErr w:type="spellEnd"/>
          </w:p>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Taova</w:t>
            </w:r>
            <w:proofErr w:type="spellEnd"/>
          </w:p>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Compile with priority the articles related to ion beam analysis application listed in CP-D/832 Rev.</w:t>
            </w: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t>A</w:t>
            </w:r>
            <w:r w:rsidRPr="00653E6D">
              <w:rPr>
                <w:rFonts w:hint="eastAsia"/>
                <w:sz w:val="24"/>
                <w:szCs w:val="24"/>
                <w:u w:val="single"/>
                <w:lang w:val="en-GB" w:eastAsia="ja-JP"/>
              </w:rPr>
              <w:t>2</w:t>
            </w:r>
            <w:r w:rsidRPr="00653E6D">
              <w:rPr>
                <w:sz w:val="24"/>
                <w:szCs w:val="24"/>
                <w:u w:val="single"/>
                <w:lang w:val="en-GB" w:eastAsia="ja-JP"/>
              </w:rPr>
              <w:t>6</w:t>
            </w:r>
          </w:p>
        </w:tc>
        <w:tc>
          <w:tcPr>
            <w:tcW w:w="1630"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Kimura</w:t>
            </w:r>
          </w:p>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Pritychenko</w:t>
            </w:r>
            <w:proofErr w:type="spellEnd"/>
          </w:p>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Taova</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Compile with priority the light charged-particle induced isotope production cross sections listed in CP-D/757. Notify </w:t>
            </w:r>
            <w:proofErr w:type="spellStart"/>
            <w:r w:rsidRPr="00653E6D">
              <w:rPr>
                <w:sz w:val="24"/>
                <w:szCs w:val="24"/>
                <w:lang w:val="en-GB" w:eastAsia="ja-JP"/>
              </w:rPr>
              <w:t>Semkova</w:t>
            </w:r>
            <w:proofErr w:type="spellEnd"/>
            <w:r w:rsidRPr="00653E6D">
              <w:rPr>
                <w:sz w:val="24"/>
                <w:szCs w:val="24"/>
                <w:lang w:val="en-GB" w:eastAsia="ja-JP"/>
              </w:rPr>
              <w:t xml:space="preserve"> if the assigned centre does not compile the high energy (E &gt; 1 GeV) data in the list.</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t>A</w:t>
            </w:r>
            <w:r w:rsidRPr="00653E6D">
              <w:rPr>
                <w:rFonts w:hint="eastAsia"/>
                <w:sz w:val="24"/>
                <w:szCs w:val="24"/>
                <w:u w:val="single"/>
                <w:lang w:val="en-GB" w:eastAsia="ja-JP"/>
              </w:rPr>
              <w:t>2</w:t>
            </w:r>
            <w:r w:rsidRPr="00653E6D">
              <w:rPr>
                <w:sz w:val="24"/>
                <w:szCs w:val="24"/>
                <w:u w:val="single"/>
                <w:lang w:val="en-GB" w:eastAsia="ja-JP"/>
              </w:rPr>
              <w:t>7</w:t>
            </w:r>
          </w:p>
        </w:tc>
        <w:tc>
          <w:tcPr>
            <w:tcW w:w="1630"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Kimura</w:t>
            </w:r>
          </w:p>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Pritychenko</w:t>
            </w:r>
            <w:proofErr w:type="spellEnd"/>
          </w:p>
          <w:p w:rsidR="00653E6D" w:rsidRPr="00653E6D" w:rsidRDefault="00653E6D" w:rsidP="00653E6D">
            <w:pPr>
              <w:suppressAutoHyphens/>
              <w:jc w:val="both"/>
              <w:rPr>
                <w:sz w:val="24"/>
                <w:szCs w:val="24"/>
                <w:lang w:val="en-GB" w:eastAsia="ja-JP"/>
              </w:rPr>
            </w:pPr>
            <w:r w:rsidRPr="00653E6D">
              <w:rPr>
                <w:sz w:val="24"/>
                <w:szCs w:val="24"/>
                <w:lang w:val="en-GB" w:eastAsia="ja-JP"/>
              </w:rPr>
              <w:t>Wang</w:t>
            </w:r>
          </w:p>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Compile with priority the neutron source spectra listed in CP-D/700 (Rev.3).</w:t>
            </w: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A28</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Gritzay</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Consider compilation of neutron spectra for filtered neutrons published in the last 10 years.</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A29</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Pritychenko</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Monitor availability of P.E. Koehler’s time-of-flight spectra on DVDs received from ORELA in 2015 for EXFOR compilation.</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w:t>
            </w:r>
            <w:r w:rsidRPr="00653E6D">
              <w:rPr>
                <w:rFonts w:hint="eastAsia"/>
                <w:sz w:val="24"/>
                <w:szCs w:val="24"/>
                <w:lang w:val="en-GB" w:eastAsia="ja-JP"/>
              </w:rPr>
              <w:t>3</w:t>
            </w:r>
            <w:r w:rsidRPr="00653E6D">
              <w:rPr>
                <w:sz w:val="24"/>
                <w:szCs w:val="24"/>
                <w:lang w:val="en-GB" w:eastAsia="ja-JP"/>
              </w:rPr>
              <w:t>0</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Pritychenko</w:t>
            </w:r>
            <w:proofErr w:type="spellEnd"/>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(Continuing action) </w:t>
            </w:r>
            <w:r w:rsidRPr="00653E6D">
              <w:rPr>
                <w:sz w:val="24"/>
                <w:szCs w:val="24"/>
                <w:lang w:val="en-GB" w:eastAsia="ja-JP"/>
              </w:rPr>
              <w:t xml:space="preserve">Compile </w:t>
            </w:r>
            <w:proofErr w:type="gramStart"/>
            <w:r w:rsidRPr="00653E6D">
              <w:rPr>
                <w:sz w:val="24"/>
                <w:szCs w:val="24"/>
                <w:vertAlign w:val="superscript"/>
                <w:lang w:val="en-GB" w:eastAsia="ja-JP"/>
              </w:rPr>
              <w:t>238</w:t>
            </w:r>
            <w:r w:rsidRPr="00653E6D">
              <w:rPr>
                <w:sz w:val="24"/>
                <w:szCs w:val="24"/>
                <w:lang w:val="en-GB" w:eastAsia="ja-JP"/>
              </w:rPr>
              <w:t>U(</w:t>
            </w:r>
            <w:proofErr w:type="spellStart"/>
            <w:proofErr w:type="gramEnd"/>
            <w:r w:rsidRPr="00653E6D">
              <w:rPr>
                <w:sz w:val="24"/>
                <w:szCs w:val="24"/>
                <w:lang w:val="en-GB" w:eastAsia="ja-JP"/>
              </w:rPr>
              <w:t>n,f</w:t>
            </w:r>
            <w:proofErr w:type="spellEnd"/>
            <w:r w:rsidRPr="00653E6D">
              <w:rPr>
                <w:sz w:val="24"/>
                <w:szCs w:val="24"/>
                <w:lang w:val="en-GB" w:eastAsia="ja-JP"/>
              </w:rPr>
              <w:t xml:space="preserve">) cross sections in Table 4.6 of </w:t>
            </w:r>
            <w:proofErr w:type="spellStart"/>
            <w:r w:rsidRPr="00653E6D">
              <w:rPr>
                <w:sz w:val="24"/>
                <w:szCs w:val="24"/>
                <w:lang w:val="en-GB" w:eastAsia="ja-JP"/>
              </w:rPr>
              <w:t>Zchariah</w:t>
            </w:r>
            <w:proofErr w:type="spellEnd"/>
            <w:r w:rsidRPr="00653E6D">
              <w:rPr>
                <w:sz w:val="24"/>
                <w:szCs w:val="24"/>
                <w:lang w:val="en-GB" w:eastAsia="ja-JP"/>
              </w:rPr>
              <w:t xml:space="preserve"> W. Miller’s thesis (Univ. of Kentucky, 2015) once they are published.</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A31</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Fleming</w:t>
            </w:r>
          </w:p>
          <w:p w:rsidR="00653E6D" w:rsidRPr="00653E6D" w:rsidRDefault="00653E6D" w:rsidP="00653E6D">
            <w:pPr>
              <w:suppressAutoHyphens/>
              <w:jc w:val="both"/>
              <w:rPr>
                <w:sz w:val="24"/>
                <w:szCs w:val="24"/>
                <w:lang w:val="en-GB" w:eastAsia="ja-JP"/>
              </w:rPr>
            </w:pPr>
            <w:r w:rsidRPr="00653E6D">
              <w:rPr>
                <w:sz w:val="24"/>
                <w:szCs w:val="24"/>
                <w:lang w:val="en-GB" w:eastAsia="ja-JP"/>
              </w:rPr>
              <w:t>Otsuka</w:t>
            </w:r>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(Continuing action) </w:t>
            </w:r>
            <w:r w:rsidRPr="00653E6D">
              <w:rPr>
                <w:sz w:val="24"/>
                <w:szCs w:val="24"/>
                <w:lang w:val="en-GB" w:eastAsia="ja-JP"/>
              </w:rPr>
              <w:t>Receive the experimental fission product yield data collected by Robert Mills</w:t>
            </w:r>
            <w:r w:rsidRPr="00653E6D">
              <w:rPr>
                <w:rFonts w:hint="eastAsia"/>
                <w:sz w:val="24"/>
                <w:szCs w:val="24"/>
                <w:lang w:val="en-GB" w:eastAsia="ja-JP"/>
              </w:rPr>
              <w:t>.</w:t>
            </w:r>
            <w:r w:rsidRPr="00653E6D">
              <w:rPr>
                <w:sz w:val="24"/>
                <w:szCs w:val="24"/>
                <w:lang w:val="en-GB" w:eastAsia="ja-JP"/>
              </w:rPr>
              <w:t xml:space="preserve"> </w:t>
            </w:r>
            <w:r w:rsidRPr="00653E6D">
              <w:rPr>
                <w:rFonts w:hint="eastAsia"/>
                <w:sz w:val="24"/>
                <w:szCs w:val="24"/>
                <w:lang w:val="en-GB" w:eastAsia="ja-JP"/>
              </w:rPr>
              <w:t>I</w:t>
            </w:r>
            <w:r w:rsidRPr="00653E6D">
              <w:rPr>
                <w:sz w:val="24"/>
                <w:szCs w:val="24"/>
                <w:lang w:val="en-GB" w:eastAsia="ja-JP"/>
              </w:rPr>
              <w:t>dentify the numerical data sets missing in EXFOR</w:t>
            </w:r>
            <w:r w:rsidRPr="00653E6D">
              <w:rPr>
                <w:rFonts w:hint="eastAsia"/>
                <w:sz w:val="24"/>
                <w:szCs w:val="24"/>
                <w:lang w:val="en-GB" w:eastAsia="ja-JP"/>
              </w:rPr>
              <w:t xml:space="preserve"> once they are received</w:t>
            </w:r>
            <w:r w:rsidRPr="00653E6D">
              <w:rPr>
                <w:sz w:val="24"/>
                <w:szCs w:val="24"/>
                <w:lang w:val="en-GB" w:eastAsia="ja-JP"/>
              </w:rPr>
              <w:t>.</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w:t>
            </w:r>
            <w:r w:rsidRPr="00653E6D">
              <w:rPr>
                <w:rFonts w:hint="eastAsia"/>
                <w:sz w:val="24"/>
                <w:szCs w:val="24"/>
                <w:lang w:val="en-GB" w:eastAsia="ja-JP"/>
              </w:rPr>
              <w:t>3</w:t>
            </w:r>
            <w:r w:rsidRPr="00653E6D">
              <w:rPr>
                <w:sz w:val="24"/>
                <w:szCs w:val="24"/>
                <w:lang w:val="en-GB" w:eastAsia="ja-JP"/>
              </w:rPr>
              <w:t>2</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Fleming</w:t>
            </w:r>
          </w:p>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Otsuka</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Monitor </w:t>
            </w:r>
            <w:r w:rsidRPr="00653E6D">
              <w:rPr>
                <w:rFonts w:hint="eastAsia"/>
                <w:sz w:val="24"/>
                <w:szCs w:val="24"/>
                <w:lang w:val="en-GB" w:eastAsia="ja-JP"/>
              </w:rPr>
              <w:t xml:space="preserve">communications among evaluators (e.g., </w:t>
            </w:r>
            <w:r w:rsidRPr="00653E6D">
              <w:rPr>
                <w:sz w:val="24"/>
                <w:szCs w:val="24"/>
                <w:lang w:val="en-GB" w:eastAsia="ja-JP"/>
              </w:rPr>
              <w:t>CIELO mailing lists</w:t>
            </w:r>
            <w:r w:rsidRPr="00653E6D">
              <w:rPr>
                <w:rFonts w:hint="eastAsia"/>
                <w:sz w:val="24"/>
                <w:szCs w:val="24"/>
                <w:lang w:val="en-GB" w:eastAsia="ja-JP"/>
              </w:rPr>
              <w:t>)</w:t>
            </w:r>
            <w:r w:rsidRPr="00653E6D">
              <w:rPr>
                <w:sz w:val="24"/>
                <w:szCs w:val="24"/>
                <w:lang w:val="en-GB" w:eastAsia="ja-JP"/>
              </w:rPr>
              <w:t>, and try to receive tabulated experimental data from evaluators who have their own internal database.</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A33</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Fleming</w:t>
            </w:r>
          </w:p>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Pritychenko</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Perform EXFOR completeness checking for the list of articles (4C-3/401, articles cited in S. </w:t>
            </w:r>
            <w:proofErr w:type="spellStart"/>
            <w:r w:rsidRPr="00653E6D">
              <w:rPr>
                <w:sz w:val="24"/>
                <w:szCs w:val="24"/>
                <w:lang w:val="en-GB" w:eastAsia="ja-JP"/>
              </w:rPr>
              <w:t>Mughabghab’s</w:t>
            </w:r>
            <w:proofErr w:type="spellEnd"/>
            <w:r w:rsidRPr="00653E6D">
              <w:rPr>
                <w:sz w:val="24"/>
                <w:szCs w:val="24"/>
                <w:lang w:val="en-GB" w:eastAsia="ja-JP"/>
              </w:rPr>
              <w:t xml:space="preserve"> “Atlas of Neutron Resonances”) to identify articles missing in EXFOR, and assign responsibility of compilation of the identified articles to centres by a memo.</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A3</w:t>
            </w:r>
            <w:r w:rsidRPr="00653E6D">
              <w:rPr>
                <w:sz w:val="24"/>
                <w:szCs w:val="24"/>
                <w:lang w:val="en-GB" w:eastAsia="ja-JP"/>
              </w:rPr>
              <w:t>4</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Gritzay</w:t>
            </w:r>
            <w:proofErr w:type="spellEnd"/>
          </w:p>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Otsuka</w:t>
            </w:r>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Submit a proposal for compilation of supplemental numerical data (e.g., neutron source spectra, time-of-flight response function) in an additional subentry without a REACTION code (See also Conclusion C22).</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w:t>
            </w:r>
            <w:r w:rsidRPr="00653E6D">
              <w:rPr>
                <w:rFonts w:hint="eastAsia"/>
                <w:sz w:val="24"/>
                <w:szCs w:val="24"/>
                <w:lang w:val="en-GB" w:eastAsia="ja-JP"/>
              </w:rPr>
              <w:t>3</w:t>
            </w:r>
            <w:r w:rsidRPr="00653E6D">
              <w:rPr>
                <w:sz w:val="24"/>
                <w:szCs w:val="24"/>
                <w:lang w:val="en-GB" w:eastAsia="ja-JP"/>
              </w:rPr>
              <w:t>5</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Kenzebayev</w:t>
            </w:r>
            <w:proofErr w:type="spellEnd"/>
          </w:p>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Zholdybayev</w:t>
            </w:r>
            <w:proofErr w:type="spellEnd"/>
          </w:p>
        </w:tc>
        <w:tc>
          <w:tcPr>
            <w:tcW w:w="7208" w:type="dxa"/>
          </w:tcPr>
          <w:p w:rsidR="00653E6D" w:rsidRPr="00653E6D" w:rsidRDefault="00653E6D" w:rsidP="00653E6D">
            <w:pPr>
              <w:widowControl w:val="0"/>
              <w:suppressAutoHyphens/>
              <w:jc w:val="both"/>
              <w:rPr>
                <w:sz w:val="24"/>
                <w:szCs w:val="24"/>
                <w:lang w:val="en-GB" w:eastAsia="ja-JP"/>
              </w:rPr>
            </w:pPr>
            <w:r w:rsidRPr="00653E6D">
              <w:rPr>
                <w:sz w:val="24"/>
                <w:szCs w:val="24"/>
                <w:lang w:val="en-GB" w:eastAsia="ja-JP"/>
              </w:rPr>
              <w:t>(Continuing action) Scan domestic publications (</w:t>
            </w:r>
            <w:r w:rsidRPr="00653E6D">
              <w:rPr>
                <w:i/>
                <w:sz w:val="24"/>
                <w:szCs w:val="24"/>
                <w:lang w:val="en-GB" w:eastAsia="ja-JP"/>
              </w:rPr>
              <w:t>e.g.</w:t>
            </w:r>
            <w:r w:rsidRPr="00653E6D">
              <w:rPr>
                <w:sz w:val="24"/>
                <w:szCs w:val="24"/>
                <w:lang w:val="en-GB" w:eastAsia="ja-JP"/>
              </w:rPr>
              <w:t>, journals, laboratory reports) to identify articles for EXFOR compilation.</w:t>
            </w:r>
          </w:p>
          <w:p w:rsidR="00653E6D" w:rsidRPr="00653E6D" w:rsidRDefault="00653E6D" w:rsidP="00653E6D">
            <w:pPr>
              <w:widowControl w:val="0"/>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A36</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Fleming</w:t>
            </w:r>
          </w:p>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Mikhailiukova</w:t>
            </w:r>
            <w:proofErr w:type="spellEnd"/>
          </w:p>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Pritychenko</w:t>
            </w:r>
            <w:proofErr w:type="spellEnd"/>
          </w:p>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Summarize typographical mistakes of bibliography in </w:t>
            </w:r>
            <w:proofErr w:type="spellStart"/>
            <w:r w:rsidRPr="00653E6D">
              <w:rPr>
                <w:sz w:val="24"/>
                <w:szCs w:val="24"/>
                <w:lang w:val="en-GB" w:eastAsia="ja-JP"/>
              </w:rPr>
              <w:t>Mughabghab’s</w:t>
            </w:r>
            <w:proofErr w:type="spellEnd"/>
            <w:r w:rsidRPr="00653E6D">
              <w:rPr>
                <w:sz w:val="24"/>
                <w:szCs w:val="24"/>
                <w:lang w:val="en-GB" w:eastAsia="ja-JP"/>
              </w:rPr>
              <w:t xml:space="preserve"> atlas, and send it to S. </w:t>
            </w:r>
            <w:proofErr w:type="spellStart"/>
            <w:r w:rsidRPr="00653E6D">
              <w:rPr>
                <w:sz w:val="24"/>
                <w:szCs w:val="24"/>
                <w:lang w:val="en-GB" w:eastAsia="ja-JP"/>
              </w:rPr>
              <w:t>Mughabghab</w:t>
            </w:r>
            <w:proofErr w:type="spellEnd"/>
            <w:r w:rsidRPr="00653E6D">
              <w:rPr>
                <w:sz w:val="24"/>
                <w:szCs w:val="24"/>
                <w:lang w:val="en-GB" w:eastAsia="ja-JP"/>
              </w:rPr>
              <w:t xml:space="preserve"> as time permits.</w:t>
            </w: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p>
        </w:tc>
        <w:tc>
          <w:tcPr>
            <w:tcW w:w="1630" w:type="dxa"/>
          </w:tcPr>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9540" w:type="dxa"/>
            <w:gridSpan w:val="3"/>
          </w:tcPr>
          <w:p w:rsidR="00653E6D" w:rsidRPr="00653E6D" w:rsidRDefault="00653E6D" w:rsidP="00653E6D">
            <w:pPr>
              <w:widowControl w:val="0"/>
              <w:suppressAutoHyphens/>
              <w:rPr>
                <w:b/>
                <w:sz w:val="24"/>
                <w:szCs w:val="24"/>
                <w:lang w:val="en-GB" w:eastAsia="ja-JP"/>
              </w:rPr>
            </w:pPr>
            <w:r w:rsidRPr="00653E6D">
              <w:rPr>
                <w:b/>
                <w:sz w:val="24"/>
                <w:szCs w:val="24"/>
                <w:lang w:val="en-GB" w:eastAsia="ja-JP"/>
              </w:rPr>
              <w:lastRenderedPageBreak/>
              <w:t>EXFOR Quality Control</w:t>
            </w:r>
          </w:p>
          <w:p w:rsidR="00653E6D" w:rsidRPr="00653E6D" w:rsidRDefault="00653E6D" w:rsidP="00653E6D">
            <w:pPr>
              <w:widowControl w:val="0"/>
              <w:suppressAutoHyphens/>
              <w:rPr>
                <w:sz w:val="24"/>
                <w:szCs w:val="24"/>
                <w:lang w:val="en-GB" w:eastAsia="ja-JP"/>
              </w:rPr>
            </w:pPr>
            <w:r w:rsidRPr="00653E6D">
              <w:rPr>
                <w:sz w:val="24"/>
                <w:szCs w:val="24"/>
                <w:lang w:val="en-GB" w:eastAsia="ja-JP"/>
              </w:rPr>
              <w:t>(Underlined items are registered in the EXFOR Feedback List.)</w:t>
            </w:r>
          </w:p>
          <w:p w:rsidR="00653E6D" w:rsidRPr="00653E6D" w:rsidRDefault="00653E6D" w:rsidP="00653E6D">
            <w:pPr>
              <w:widowControl w:val="0"/>
              <w:suppressAutoHyphens/>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t>A</w:t>
            </w:r>
            <w:r w:rsidRPr="00653E6D">
              <w:rPr>
                <w:rFonts w:hint="eastAsia"/>
                <w:sz w:val="24"/>
                <w:szCs w:val="24"/>
                <w:u w:val="single"/>
                <w:lang w:val="en-GB" w:eastAsia="ja-JP"/>
              </w:rPr>
              <w:t>3</w:t>
            </w:r>
            <w:r w:rsidRPr="00653E6D">
              <w:rPr>
                <w:sz w:val="24"/>
                <w:szCs w:val="24"/>
                <w:u w:val="single"/>
                <w:lang w:val="en-GB" w:eastAsia="ja-JP"/>
              </w:rPr>
              <w:t>7</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Pritychenko</w:t>
            </w:r>
            <w:proofErr w:type="spellEnd"/>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(Continuing action) </w:t>
            </w:r>
            <w:r w:rsidRPr="00653E6D">
              <w:rPr>
                <w:sz w:val="24"/>
                <w:szCs w:val="24"/>
                <w:lang w:val="en-GB" w:eastAsia="ja-JP"/>
              </w:rPr>
              <w:t>Look for the original value corresponding 12576.003 which provides a value renormalized by NNDC. If the original value is available, compile it and link it with 12576.003 by STATUS=</w:t>
            </w:r>
            <w:r w:rsidRPr="00653E6D">
              <w:rPr>
                <w:lang w:val="en-GB" w:eastAsia="ja-JP"/>
              </w:rPr>
              <w:t>OUTDT</w:t>
            </w:r>
            <w:r w:rsidRPr="00653E6D">
              <w:rPr>
                <w:sz w:val="24"/>
                <w:szCs w:val="24"/>
                <w:lang w:val="en-GB" w:eastAsia="ja-JP"/>
              </w:rPr>
              <w:t xml:space="preserve"> and </w:t>
            </w:r>
            <w:r w:rsidRPr="00653E6D">
              <w:rPr>
                <w:lang w:val="en-GB" w:eastAsia="ja-JP"/>
              </w:rPr>
              <w:t>RNORM</w:t>
            </w:r>
            <w:r w:rsidRPr="00653E6D">
              <w:rPr>
                <w:sz w:val="24"/>
                <w:szCs w:val="24"/>
                <w:lang w:val="en-GB" w:eastAsia="ja-JP"/>
              </w:rPr>
              <w:t xml:space="preserve">. If the original value is no longer available, consider using free text instead of </w:t>
            </w:r>
            <w:r w:rsidRPr="00653E6D">
              <w:rPr>
                <w:lang w:val="en-GB" w:eastAsia="ja-JP"/>
              </w:rPr>
              <w:t>RNORM</w:t>
            </w:r>
            <w:r w:rsidRPr="00653E6D">
              <w:rPr>
                <w:sz w:val="24"/>
                <w:szCs w:val="24"/>
                <w:lang w:val="en-GB" w:eastAsia="ja-JP"/>
              </w:rPr>
              <w:t>. (CP-D/841 Rev</w:t>
            </w:r>
            <w:proofErr w:type="gramStart"/>
            <w:r w:rsidRPr="00653E6D">
              <w:rPr>
                <w:sz w:val="24"/>
                <w:szCs w:val="24"/>
                <w:lang w:val="en-GB" w:eastAsia="ja-JP"/>
              </w:rPr>
              <w:t>.=</w:t>
            </w:r>
            <w:proofErr w:type="gramEnd"/>
            <w:r w:rsidRPr="00653E6D">
              <w:rPr>
                <w:sz w:val="24"/>
                <w:szCs w:val="24"/>
                <w:lang w:val="en-GB" w:eastAsia="ja-JP"/>
              </w:rPr>
              <w:t>WP2014-45).</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t>A38</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Pritychenko</w:t>
            </w:r>
            <w:proofErr w:type="spellEnd"/>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(Continuing action) </w:t>
            </w:r>
            <w:r w:rsidRPr="00653E6D">
              <w:rPr>
                <w:sz w:val="24"/>
                <w:szCs w:val="24"/>
                <w:lang w:val="en-GB" w:eastAsia="ja-JP"/>
              </w:rPr>
              <w:t>Add three values in Table XII of P</w:t>
            </w:r>
            <w:proofErr w:type="gramStart"/>
            <w:r w:rsidRPr="00653E6D">
              <w:rPr>
                <w:sz w:val="24"/>
                <w:szCs w:val="24"/>
                <w:lang w:val="en-GB" w:eastAsia="ja-JP"/>
              </w:rPr>
              <w:t>,WASH</w:t>
            </w:r>
            <w:proofErr w:type="gramEnd"/>
            <w:r w:rsidRPr="00653E6D">
              <w:rPr>
                <w:sz w:val="24"/>
                <w:szCs w:val="24"/>
                <w:lang w:val="en-GB" w:eastAsia="ja-JP"/>
              </w:rPr>
              <w:t>-1018,63,1959 to EXFOR 12185 which must be linked with 12185.004, 006 and 007 (values renormalized at NNDC) by STATUS=</w:t>
            </w:r>
            <w:r w:rsidRPr="00653E6D">
              <w:rPr>
                <w:lang w:val="en-GB" w:eastAsia="ja-JP"/>
              </w:rPr>
              <w:t>OUTDT</w:t>
            </w:r>
            <w:r w:rsidRPr="00653E6D">
              <w:rPr>
                <w:sz w:val="24"/>
                <w:szCs w:val="24"/>
                <w:lang w:val="en-GB" w:eastAsia="ja-JP"/>
              </w:rPr>
              <w:t xml:space="preserve"> and </w:t>
            </w:r>
            <w:r w:rsidRPr="00653E6D">
              <w:rPr>
                <w:lang w:val="en-GB" w:eastAsia="ja-JP"/>
              </w:rPr>
              <w:t>RNORM</w:t>
            </w:r>
            <w:r w:rsidRPr="00653E6D">
              <w:rPr>
                <w:sz w:val="24"/>
                <w:szCs w:val="24"/>
                <w:lang w:val="en-GB" w:eastAsia="ja-JP"/>
              </w:rPr>
              <w:t xml:space="preserve"> (CP-D/841 Rev.=WP2014-45).</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t>A39</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Pritychenko</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Explain availability of the neutron spectra of the ISNF facility compiled in the IRDF-2002 library under the keyword COMMENT of 13153.001 as compiler’s comments.</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rFonts w:hint="eastAsia"/>
                <w:sz w:val="24"/>
                <w:szCs w:val="24"/>
                <w:u w:val="single"/>
                <w:lang w:val="en-GB" w:eastAsia="ja-JP"/>
              </w:rPr>
              <w:t>A</w:t>
            </w:r>
            <w:r w:rsidRPr="00653E6D">
              <w:rPr>
                <w:sz w:val="24"/>
                <w:szCs w:val="24"/>
                <w:u w:val="single"/>
                <w:lang w:val="en-GB" w:eastAsia="ja-JP"/>
              </w:rPr>
              <w:t>40</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Pritychenko</w:t>
            </w:r>
            <w:proofErr w:type="spellEnd"/>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(Continuing action) </w:t>
            </w:r>
            <w:r w:rsidRPr="00653E6D">
              <w:rPr>
                <w:sz w:val="24"/>
                <w:szCs w:val="24"/>
                <w:lang w:val="en-GB" w:eastAsia="ja-JP"/>
              </w:rPr>
              <w:t xml:space="preserve">Supersedes the </w:t>
            </w:r>
            <w:proofErr w:type="gramStart"/>
            <w:r w:rsidRPr="00653E6D">
              <w:rPr>
                <w:sz w:val="24"/>
                <w:szCs w:val="24"/>
                <w:vertAlign w:val="superscript"/>
                <w:lang w:val="en-GB" w:eastAsia="ja-JP"/>
              </w:rPr>
              <w:t>235</w:t>
            </w:r>
            <w:r w:rsidRPr="00653E6D">
              <w:rPr>
                <w:sz w:val="24"/>
                <w:szCs w:val="24"/>
                <w:lang w:val="en-GB" w:eastAsia="ja-JP"/>
              </w:rPr>
              <w:t>U(</w:t>
            </w:r>
            <w:proofErr w:type="spellStart"/>
            <w:proofErr w:type="gramEnd"/>
            <w:r w:rsidRPr="00653E6D">
              <w:rPr>
                <w:sz w:val="24"/>
                <w:szCs w:val="24"/>
                <w:lang w:val="en-GB" w:eastAsia="ja-JP"/>
              </w:rPr>
              <w:t>n,f</w:t>
            </w:r>
            <w:proofErr w:type="spellEnd"/>
            <w:r w:rsidRPr="00653E6D">
              <w:rPr>
                <w:sz w:val="24"/>
                <w:szCs w:val="24"/>
                <w:lang w:val="en-GB" w:eastAsia="ja-JP"/>
              </w:rPr>
              <w:t>) prompt fission neutron spectra in EXFOR 13982.002 (P. Staples) by those corrected for the sample size effect as suggested by Robert Height.</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rFonts w:hint="eastAsia"/>
                <w:sz w:val="24"/>
                <w:szCs w:val="24"/>
                <w:u w:val="single"/>
                <w:lang w:val="en-GB" w:eastAsia="ja-JP"/>
              </w:rPr>
              <w:t>A4</w:t>
            </w:r>
            <w:r w:rsidRPr="00653E6D">
              <w:rPr>
                <w:sz w:val="24"/>
                <w:szCs w:val="24"/>
                <w:u w:val="single"/>
                <w:lang w:val="en-GB" w:eastAsia="ja-JP"/>
              </w:rPr>
              <w:t>1</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Varlamov</w:t>
            </w:r>
            <w:proofErr w:type="spellEnd"/>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Correct reference code for </w:t>
            </w:r>
            <w:r w:rsidRPr="00653E6D">
              <w:rPr>
                <w:rFonts w:hint="eastAsia"/>
                <w:lang w:val="en-GB" w:eastAsia="ja-JP"/>
              </w:rPr>
              <w:t>VMU</w:t>
            </w:r>
            <w:r w:rsidRPr="00653E6D">
              <w:rPr>
                <w:rFonts w:hint="eastAsia"/>
                <w:sz w:val="24"/>
                <w:szCs w:val="24"/>
                <w:lang w:val="en-GB" w:eastAsia="ja-JP"/>
              </w:rPr>
              <w:t>, and add its English translation (</w:t>
            </w:r>
            <w:r w:rsidRPr="00653E6D">
              <w:rPr>
                <w:rFonts w:hint="eastAsia"/>
                <w:lang w:val="en-GB" w:eastAsia="ja-JP"/>
              </w:rPr>
              <w:t>MUPB</w:t>
            </w:r>
            <w:r w:rsidRPr="00653E6D">
              <w:rPr>
                <w:rFonts w:hint="eastAsia"/>
                <w:sz w:val="24"/>
                <w:szCs w:val="24"/>
                <w:lang w:val="en-GB" w:eastAsia="ja-JP"/>
              </w:rPr>
              <w:t xml:space="preserve">) under REFERENCE </w:t>
            </w:r>
            <w:r w:rsidRPr="00653E6D">
              <w:rPr>
                <w:sz w:val="24"/>
                <w:szCs w:val="24"/>
                <w:lang w:val="en-GB" w:eastAsia="ja-JP"/>
              </w:rPr>
              <w:t xml:space="preserve">in M0293.001 </w:t>
            </w:r>
            <w:r w:rsidRPr="00653E6D">
              <w:rPr>
                <w:rFonts w:hint="eastAsia"/>
                <w:sz w:val="24"/>
                <w:szCs w:val="24"/>
                <w:lang w:val="en-GB" w:eastAsia="ja-JP"/>
              </w:rPr>
              <w:t>as listed in CP-F/015=WP2018-26.</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rFonts w:hint="eastAsia"/>
                <w:sz w:val="24"/>
                <w:szCs w:val="24"/>
                <w:u w:val="single"/>
                <w:lang w:val="en-GB" w:eastAsia="ja-JP"/>
              </w:rPr>
              <w:t>A4</w:t>
            </w:r>
            <w:r w:rsidRPr="00653E6D">
              <w:rPr>
                <w:sz w:val="24"/>
                <w:szCs w:val="24"/>
                <w:u w:val="single"/>
                <w:lang w:val="en-GB" w:eastAsia="ja-JP"/>
              </w:rPr>
              <w:t>2</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Varlamov</w:t>
            </w:r>
            <w:proofErr w:type="spellEnd"/>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Identify the reference of EXFOR M0126 (</w:t>
            </w:r>
            <w:r w:rsidRPr="00653E6D">
              <w:rPr>
                <w:lang w:val="en-GB" w:eastAsia="en-US"/>
              </w:rPr>
              <w:t>J</w:t>
            </w:r>
            <w:proofErr w:type="gramStart"/>
            <w:r w:rsidRPr="00653E6D">
              <w:rPr>
                <w:lang w:val="en-GB" w:eastAsia="en-US"/>
              </w:rPr>
              <w:t>,FCY,2,243,1975</w:t>
            </w:r>
            <w:proofErr w:type="gramEnd"/>
            <w:r w:rsidRPr="00653E6D">
              <w:rPr>
                <w:rFonts w:hint="eastAsia"/>
                <w:sz w:val="24"/>
                <w:szCs w:val="24"/>
                <w:lang w:val="en-GB" w:eastAsia="ja-JP"/>
              </w:rPr>
              <w:t xml:space="preserve"> does not exist.). See also CP-D/957=WP2018-24.</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rFonts w:hint="eastAsia"/>
                <w:sz w:val="24"/>
                <w:szCs w:val="24"/>
                <w:u w:val="single"/>
                <w:lang w:val="en-GB" w:eastAsia="ja-JP"/>
              </w:rPr>
              <w:t>A4</w:t>
            </w:r>
            <w:r w:rsidRPr="00653E6D">
              <w:rPr>
                <w:sz w:val="24"/>
                <w:szCs w:val="24"/>
                <w:u w:val="single"/>
                <w:lang w:val="en-GB" w:eastAsia="ja-JP"/>
              </w:rPr>
              <w:t>3</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Pritychenko</w:t>
            </w:r>
            <w:proofErr w:type="spellEnd"/>
          </w:p>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Taova</w:t>
            </w:r>
            <w:proofErr w:type="spellEnd"/>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Revise the subentries compiling thermonuclear reaction rates and listed in Memo CP-D/956=WP2018-11</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t>A</w:t>
            </w:r>
            <w:r w:rsidRPr="00653E6D">
              <w:rPr>
                <w:rFonts w:hint="eastAsia"/>
                <w:sz w:val="24"/>
                <w:szCs w:val="24"/>
                <w:u w:val="single"/>
                <w:lang w:val="en-GB" w:eastAsia="ja-JP"/>
              </w:rPr>
              <w:t>4</w:t>
            </w:r>
            <w:r w:rsidRPr="00653E6D">
              <w:rPr>
                <w:sz w:val="24"/>
                <w:szCs w:val="24"/>
                <w:u w:val="single"/>
                <w:lang w:val="en-GB" w:eastAsia="ja-JP"/>
              </w:rPr>
              <w:t>4</w:t>
            </w:r>
          </w:p>
        </w:tc>
        <w:tc>
          <w:tcPr>
            <w:tcW w:w="1630"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Kimura</w:t>
            </w:r>
          </w:p>
          <w:p w:rsidR="00653E6D" w:rsidRPr="00653E6D" w:rsidRDefault="00653E6D" w:rsidP="00653E6D">
            <w:pPr>
              <w:suppressAutoHyphens/>
              <w:jc w:val="both"/>
              <w:rPr>
                <w:strike/>
                <w:sz w:val="24"/>
                <w:szCs w:val="24"/>
                <w:lang w:val="en-GB" w:eastAsia="ja-JP"/>
              </w:rPr>
            </w:pPr>
            <w:proofErr w:type="spellStart"/>
            <w:r w:rsidRPr="00653E6D">
              <w:rPr>
                <w:sz w:val="24"/>
                <w:szCs w:val="24"/>
                <w:lang w:val="en-GB" w:eastAsia="ja-JP"/>
              </w:rPr>
              <w:t>Pritychenko</w:t>
            </w:r>
            <w:proofErr w:type="spellEnd"/>
          </w:p>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Correct half-lives and isomeric flags listed in Memo CP-D/888 =WP2016-25.</w:t>
            </w: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sz w:val="24"/>
                <w:szCs w:val="24"/>
                <w:u w:val="single"/>
                <w:lang w:val="en-GB" w:eastAsia="ja-JP"/>
              </w:rPr>
              <w:t>A</w:t>
            </w:r>
            <w:r w:rsidRPr="00653E6D">
              <w:rPr>
                <w:rFonts w:hint="eastAsia"/>
                <w:sz w:val="24"/>
                <w:szCs w:val="24"/>
                <w:u w:val="single"/>
                <w:lang w:val="en-GB" w:eastAsia="ja-JP"/>
              </w:rPr>
              <w:t>4</w:t>
            </w:r>
            <w:r w:rsidRPr="00653E6D">
              <w:rPr>
                <w:sz w:val="24"/>
                <w:szCs w:val="24"/>
                <w:u w:val="single"/>
                <w:lang w:val="en-GB" w:eastAsia="ja-JP"/>
              </w:rPr>
              <w:t>5</w:t>
            </w:r>
          </w:p>
        </w:tc>
        <w:tc>
          <w:tcPr>
            <w:tcW w:w="1630"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Fleming</w:t>
            </w:r>
          </w:p>
          <w:p w:rsidR="00653E6D" w:rsidRPr="00653E6D" w:rsidRDefault="00653E6D" w:rsidP="00653E6D">
            <w:pPr>
              <w:suppressAutoHyphens/>
              <w:jc w:val="both"/>
              <w:rPr>
                <w:strike/>
                <w:sz w:val="24"/>
                <w:szCs w:val="24"/>
                <w:lang w:val="en-GB" w:eastAsia="ja-JP"/>
              </w:rPr>
            </w:pPr>
            <w:proofErr w:type="spellStart"/>
            <w:r w:rsidRPr="00653E6D">
              <w:rPr>
                <w:rFonts w:hint="eastAsia"/>
                <w:sz w:val="24"/>
                <w:szCs w:val="24"/>
                <w:lang w:val="en-GB" w:eastAsia="ja-JP"/>
              </w:rPr>
              <w:t>Suyama</w:t>
            </w:r>
            <w:proofErr w:type="spellEnd"/>
          </w:p>
        </w:tc>
        <w:tc>
          <w:tcPr>
            <w:tcW w:w="7208" w:type="dxa"/>
          </w:tcPr>
          <w:p w:rsidR="00653E6D" w:rsidRPr="00653E6D" w:rsidRDefault="00653E6D" w:rsidP="00653E6D">
            <w:pPr>
              <w:suppressAutoHyphens/>
              <w:jc w:val="both"/>
              <w:rPr>
                <w:sz w:val="24"/>
                <w:szCs w:val="24"/>
                <w:lang w:val="en-GB" w:eastAsia="ja-JP"/>
              </w:rPr>
            </w:pPr>
            <w:r w:rsidRPr="00653E6D">
              <w:rPr>
                <w:color w:val="FF0000"/>
                <w:sz w:val="24"/>
                <w:szCs w:val="24"/>
                <w:lang w:val="en-GB" w:eastAsia="ja-JP"/>
              </w:rPr>
              <w:t>(Continuing action) Assess if the data sets compiled in 22077.014, 029 and 044 are for partial inelastic scattering rather than partial neutron production as proposed in the table of CP-D/813 (Rev.2).</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rFonts w:hint="eastAsia"/>
                <w:sz w:val="24"/>
                <w:szCs w:val="24"/>
                <w:u w:val="single"/>
                <w:lang w:val="en-GB" w:eastAsia="ja-JP"/>
              </w:rPr>
              <w:t>A4</w:t>
            </w:r>
            <w:r w:rsidRPr="00653E6D">
              <w:rPr>
                <w:sz w:val="24"/>
                <w:szCs w:val="24"/>
                <w:u w:val="single"/>
                <w:lang w:val="en-GB" w:eastAsia="ja-JP"/>
              </w:rPr>
              <w:t>6</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Mikhailiukova</w:t>
            </w:r>
            <w:proofErr w:type="spellEnd"/>
          </w:p>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Taova</w:t>
            </w:r>
            <w:proofErr w:type="spellEnd"/>
          </w:p>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Varlamov</w:t>
            </w:r>
            <w:proofErr w:type="spellEnd"/>
          </w:p>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Add English translation information of </w:t>
            </w:r>
            <w:r w:rsidRPr="00653E6D">
              <w:rPr>
                <w:rFonts w:hint="eastAsia"/>
                <w:sz w:val="24"/>
                <w:szCs w:val="24"/>
                <w:lang w:val="en-GB" w:eastAsia="ja-JP"/>
              </w:rPr>
              <w:t xml:space="preserve">Russian journals </w:t>
            </w:r>
            <w:r w:rsidRPr="00653E6D">
              <w:rPr>
                <w:sz w:val="24"/>
                <w:szCs w:val="24"/>
                <w:lang w:val="en-GB" w:eastAsia="ja-JP"/>
              </w:rPr>
              <w:t>(</w:t>
            </w:r>
            <w:r w:rsidRPr="00653E6D">
              <w:rPr>
                <w:lang w:val="en-GB" w:eastAsia="ja-JP"/>
              </w:rPr>
              <w:t>KSF</w:t>
            </w:r>
            <w:r w:rsidRPr="00653E6D">
              <w:rPr>
                <w:sz w:val="24"/>
                <w:szCs w:val="24"/>
                <w:lang w:val="en-GB" w:eastAsia="ja-JP"/>
              </w:rPr>
              <w:t xml:space="preserve">, </w:t>
            </w:r>
            <w:r w:rsidRPr="00653E6D">
              <w:rPr>
                <w:lang w:val="en-GB" w:eastAsia="ja-JP"/>
              </w:rPr>
              <w:t>FCY</w:t>
            </w:r>
            <w:r w:rsidRPr="00653E6D">
              <w:rPr>
                <w:sz w:val="24"/>
                <w:szCs w:val="24"/>
                <w:lang w:val="en-GB" w:eastAsia="ja-JP"/>
              </w:rPr>
              <w:t xml:space="preserve">, </w:t>
            </w:r>
            <w:r w:rsidRPr="00653E6D">
              <w:rPr>
                <w:lang w:val="en-GB" w:eastAsia="ja-JP"/>
              </w:rPr>
              <w:t>ZET</w:t>
            </w:r>
            <w:r w:rsidRPr="00653E6D">
              <w:rPr>
                <w:sz w:val="24"/>
                <w:szCs w:val="24"/>
                <w:lang w:val="en-GB" w:eastAsia="ja-JP"/>
              </w:rPr>
              <w:t xml:space="preserve">, </w:t>
            </w:r>
            <w:r w:rsidRPr="00653E6D">
              <w:rPr>
                <w:lang w:val="en-GB" w:eastAsia="ja-JP"/>
              </w:rPr>
              <w:t>ZTF</w:t>
            </w:r>
            <w:r w:rsidRPr="00653E6D">
              <w:rPr>
                <w:sz w:val="24"/>
                <w:szCs w:val="24"/>
                <w:lang w:val="en-GB" w:eastAsia="ja-JP"/>
              </w:rPr>
              <w:t xml:space="preserve">) under REFERENCE as listed in Memo </w:t>
            </w:r>
            <w:r w:rsidRPr="00653E6D">
              <w:rPr>
                <w:rFonts w:hint="eastAsia"/>
                <w:sz w:val="24"/>
                <w:szCs w:val="24"/>
                <w:lang w:val="en-GB" w:eastAsia="ja-JP"/>
              </w:rPr>
              <w:t>CP-D/957=WP2018-24</w:t>
            </w:r>
            <w:r w:rsidRPr="00653E6D">
              <w:rPr>
                <w:sz w:val="24"/>
                <w:szCs w:val="24"/>
                <w:lang w:val="en-GB" w:eastAsia="ja-JP"/>
              </w:rPr>
              <w:t>.</w:t>
            </w: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rFonts w:hint="eastAsia"/>
                <w:sz w:val="24"/>
                <w:szCs w:val="24"/>
                <w:u w:val="single"/>
                <w:lang w:val="en-GB" w:eastAsia="ja-JP"/>
              </w:rPr>
              <w:t>A4</w:t>
            </w:r>
            <w:r w:rsidRPr="00653E6D">
              <w:rPr>
                <w:sz w:val="24"/>
                <w:szCs w:val="24"/>
                <w:u w:val="single"/>
                <w:lang w:val="en-GB" w:eastAsia="ja-JP"/>
              </w:rPr>
              <w:t>7</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Flemming</w:t>
            </w:r>
            <w:proofErr w:type="spellEnd"/>
          </w:p>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Mikhailiukova</w:t>
            </w:r>
            <w:proofErr w:type="spellEnd"/>
          </w:p>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Taova</w:t>
            </w:r>
            <w:proofErr w:type="spellEnd"/>
          </w:p>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Varlamov</w:t>
            </w:r>
            <w:proofErr w:type="spellEnd"/>
          </w:p>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Correct reference codes including the year of publication in the volume number field listed in </w:t>
            </w:r>
            <w:r w:rsidRPr="00653E6D">
              <w:rPr>
                <w:sz w:val="24"/>
                <w:szCs w:val="24"/>
                <w:lang w:val="en-GB" w:eastAsia="ja-JP"/>
              </w:rPr>
              <w:t>Memo 4C-4/216.</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u w:val="single"/>
                <w:lang w:val="en-GB" w:eastAsia="ja-JP"/>
              </w:rPr>
            </w:pPr>
            <w:r w:rsidRPr="00653E6D">
              <w:rPr>
                <w:rFonts w:hint="eastAsia"/>
                <w:sz w:val="24"/>
                <w:szCs w:val="24"/>
                <w:u w:val="single"/>
                <w:lang w:val="en-GB" w:eastAsia="ja-JP"/>
              </w:rPr>
              <w:lastRenderedPageBreak/>
              <w:t>A4</w:t>
            </w:r>
            <w:r w:rsidRPr="00653E6D">
              <w:rPr>
                <w:sz w:val="24"/>
                <w:szCs w:val="24"/>
                <w:u w:val="single"/>
                <w:lang w:val="en-GB" w:eastAsia="ja-JP"/>
              </w:rPr>
              <w:t>8</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Flemming</w:t>
            </w:r>
            <w:proofErr w:type="spellEnd"/>
          </w:p>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Kimura</w:t>
            </w:r>
          </w:p>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Otsuka</w:t>
            </w:r>
          </w:p>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Taova</w:t>
            </w:r>
            <w:proofErr w:type="spellEnd"/>
          </w:p>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Varlamov</w:t>
            </w:r>
            <w:proofErr w:type="spellEnd"/>
          </w:p>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Delete the </w:t>
            </w:r>
            <w:r w:rsidRPr="00653E6D">
              <w:rPr>
                <w:sz w:val="24"/>
                <w:szCs w:val="24"/>
                <w:lang w:val="en-GB" w:eastAsia="ja-JP"/>
              </w:rPr>
              <w:t>“</w:t>
            </w:r>
            <w:r w:rsidRPr="00653E6D">
              <w:rPr>
                <w:rFonts w:hint="eastAsia"/>
                <w:sz w:val="24"/>
                <w:szCs w:val="24"/>
                <w:lang w:val="en-GB" w:eastAsia="ja-JP"/>
              </w:rPr>
              <w:t>subentry 1</w:t>
            </w:r>
            <w:r w:rsidRPr="00653E6D">
              <w:rPr>
                <w:sz w:val="24"/>
                <w:szCs w:val="24"/>
                <w:lang w:val="en-GB" w:eastAsia="ja-JP"/>
              </w:rPr>
              <w:t>”</w:t>
            </w:r>
            <w:r w:rsidRPr="00653E6D">
              <w:rPr>
                <w:rFonts w:hint="eastAsia"/>
                <w:sz w:val="24"/>
                <w:szCs w:val="24"/>
                <w:lang w:val="en-GB" w:eastAsia="ja-JP"/>
              </w:rPr>
              <w:t xml:space="preserve"> listed in WP2018-23 (</w:t>
            </w:r>
            <w:r w:rsidRPr="00653E6D">
              <w:rPr>
                <w:sz w:val="24"/>
                <w:szCs w:val="24"/>
                <w:lang w:val="en-GB" w:eastAsia="ja-JP"/>
              </w:rPr>
              <w:t>“</w:t>
            </w:r>
            <w:r w:rsidRPr="00653E6D">
              <w:rPr>
                <w:rFonts w:hint="eastAsia"/>
                <w:sz w:val="24"/>
                <w:szCs w:val="24"/>
                <w:lang w:val="en-GB" w:eastAsia="ja-JP"/>
              </w:rPr>
              <w:t>Duplication</w:t>
            </w:r>
            <w:r w:rsidRPr="00653E6D">
              <w:rPr>
                <w:sz w:val="24"/>
                <w:szCs w:val="24"/>
                <w:lang w:val="en-GB" w:eastAsia="ja-JP"/>
              </w:rPr>
              <w:t>”</w:t>
            </w:r>
            <w:r w:rsidRPr="00653E6D">
              <w:rPr>
                <w:rFonts w:hint="eastAsia"/>
                <w:sz w:val="24"/>
                <w:szCs w:val="24"/>
                <w:lang w:val="en-GB" w:eastAsia="ja-JP"/>
              </w:rPr>
              <w:t>) if the proposal on the working paper is acceptable. If not, propose Otsuka an alternative solution.</w:t>
            </w: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A49</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Fleming</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w:t>
            </w:r>
            <w:r w:rsidRPr="00653E6D">
              <w:rPr>
                <w:rFonts w:hint="eastAsia"/>
                <w:sz w:val="24"/>
                <w:szCs w:val="24"/>
                <w:lang w:val="en-GB" w:eastAsia="ja-JP"/>
              </w:rPr>
              <w:t xml:space="preserve">Consider addition of </w:t>
            </w:r>
            <w:r w:rsidRPr="00653E6D">
              <w:rPr>
                <w:sz w:val="24"/>
                <w:szCs w:val="24"/>
                <w:lang w:val="en-GB" w:eastAsia="ja-JP"/>
              </w:rPr>
              <w:t>numerical data which are not superseded (</w:t>
            </w:r>
            <w:r w:rsidRPr="00653E6D">
              <w:rPr>
                <w:lang w:val="en-GB" w:eastAsia="ja-JP"/>
              </w:rPr>
              <w:t>SPSDD</w:t>
            </w:r>
            <w:r w:rsidRPr="00653E6D">
              <w:rPr>
                <w:sz w:val="24"/>
                <w:szCs w:val="24"/>
                <w:lang w:val="en-GB" w:eastAsia="ja-JP"/>
              </w:rPr>
              <w:t xml:space="preserve">) </w:t>
            </w:r>
            <w:r w:rsidRPr="00653E6D">
              <w:rPr>
                <w:color w:val="FF0000"/>
                <w:sz w:val="24"/>
                <w:szCs w:val="24"/>
                <w:lang w:val="en-GB" w:eastAsia="ja-JP"/>
              </w:rPr>
              <w:t>and suitable for digitization,</w:t>
            </w:r>
            <w:r w:rsidRPr="00653E6D">
              <w:rPr>
                <w:sz w:val="24"/>
                <w:szCs w:val="24"/>
                <w:lang w:val="en-GB" w:eastAsia="ja-JP"/>
              </w:rPr>
              <w:t xml:space="preserve"> but still unobtainable (</w:t>
            </w:r>
            <w:r w:rsidRPr="00653E6D">
              <w:rPr>
                <w:lang w:val="en-GB" w:eastAsia="ja-JP"/>
              </w:rPr>
              <w:t>UNOBT</w:t>
            </w:r>
            <w:r w:rsidRPr="00653E6D">
              <w:rPr>
                <w:sz w:val="24"/>
                <w:szCs w:val="24"/>
                <w:lang w:val="en-GB" w:eastAsia="ja-JP"/>
              </w:rPr>
              <w:t xml:space="preserve">) for neutron-induced reaction data published in old literature for </w:t>
            </w:r>
            <w:r w:rsidRPr="00653E6D">
              <w:rPr>
                <w:sz w:val="24"/>
                <w:szCs w:val="24"/>
                <w:vertAlign w:val="superscript"/>
                <w:lang w:val="en-GB" w:eastAsia="ja-JP"/>
              </w:rPr>
              <w:t>1</w:t>
            </w:r>
            <w:r w:rsidRPr="00653E6D">
              <w:rPr>
                <w:sz w:val="24"/>
                <w:szCs w:val="24"/>
                <w:lang w:val="en-GB" w:eastAsia="ja-JP"/>
              </w:rPr>
              <w:t xml:space="preserve">H, </w:t>
            </w:r>
            <w:r w:rsidRPr="00653E6D">
              <w:rPr>
                <w:sz w:val="24"/>
                <w:szCs w:val="24"/>
                <w:vertAlign w:val="superscript"/>
                <w:lang w:val="en-GB" w:eastAsia="ja-JP"/>
              </w:rPr>
              <w:t>16</w:t>
            </w:r>
            <w:r w:rsidRPr="00653E6D">
              <w:rPr>
                <w:sz w:val="24"/>
                <w:szCs w:val="24"/>
                <w:lang w:val="en-GB" w:eastAsia="ja-JP"/>
              </w:rPr>
              <w:t xml:space="preserve">O, </w:t>
            </w:r>
            <w:r w:rsidRPr="00653E6D">
              <w:rPr>
                <w:sz w:val="24"/>
                <w:szCs w:val="24"/>
                <w:vertAlign w:val="superscript"/>
                <w:lang w:val="en-GB" w:eastAsia="ja-JP"/>
              </w:rPr>
              <w:t>56</w:t>
            </w:r>
            <w:r w:rsidRPr="00653E6D">
              <w:rPr>
                <w:sz w:val="24"/>
                <w:szCs w:val="24"/>
                <w:lang w:val="en-GB" w:eastAsia="ja-JP"/>
              </w:rPr>
              <w:t xml:space="preserve">Fe, </w:t>
            </w:r>
            <w:r w:rsidRPr="00653E6D">
              <w:rPr>
                <w:sz w:val="24"/>
                <w:szCs w:val="24"/>
                <w:vertAlign w:val="superscript"/>
                <w:lang w:val="en-GB" w:eastAsia="ja-JP"/>
              </w:rPr>
              <w:t>235</w:t>
            </w:r>
            <w:r w:rsidRPr="00653E6D">
              <w:rPr>
                <w:sz w:val="24"/>
                <w:szCs w:val="24"/>
                <w:lang w:val="en-GB" w:eastAsia="ja-JP"/>
              </w:rPr>
              <w:t xml:space="preserve">U, </w:t>
            </w:r>
            <w:r w:rsidRPr="00653E6D">
              <w:rPr>
                <w:sz w:val="24"/>
                <w:szCs w:val="24"/>
                <w:vertAlign w:val="superscript"/>
                <w:lang w:val="en-GB" w:eastAsia="ja-JP"/>
              </w:rPr>
              <w:t>238</w:t>
            </w:r>
            <w:r w:rsidRPr="00653E6D">
              <w:rPr>
                <w:sz w:val="24"/>
                <w:szCs w:val="24"/>
                <w:lang w:val="en-GB" w:eastAsia="ja-JP"/>
              </w:rPr>
              <w:t xml:space="preserve">U and </w:t>
            </w:r>
            <w:r w:rsidRPr="00653E6D">
              <w:rPr>
                <w:sz w:val="24"/>
                <w:szCs w:val="24"/>
                <w:vertAlign w:val="superscript"/>
                <w:lang w:val="en-GB" w:eastAsia="ja-JP"/>
              </w:rPr>
              <w:t>239</w:t>
            </w:r>
            <w:r w:rsidRPr="00653E6D">
              <w:rPr>
                <w:sz w:val="24"/>
                <w:szCs w:val="24"/>
                <w:lang w:val="en-GB" w:eastAsia="ja-JP"/>
              </w:rPr>
              <w:t>Pu.</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w:t>
            </w:r>
            <w:r w:rsidRPr="00653E6D">
              <w:rPr>
                <w:rFonts w:hint="eastAsia"/>
                <w:sz w:val="24"/>
                <w:szCs w:val="24"/>
                <w:lang w:val="en-GB" w:eastAsia="ja-JP"/>
              </w:rPr>
              <w:t>5</w:t>
            </w:r>
            <w:r w:rsidRPr="00653E6D">
              <w:rPr>
                <w:sz w:val="24"/>
                <w:szCs w:val="24"/>
                <w:lang w:val="en-GB" w:eastAsia="ja-JP"/>
              </w:rPr>
              <w:t>0</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Fleming</w:t>
            </w:r>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(Continuing action) </w:t>
            </w:r>
            <w:r w:rsidRPr="00653E6D">
              <w:rPr>
                <w:sz w:val="24"/>
                <w:szCs w:val="24"/>
                <w:lang w:val="en-GB" w:eastAsia="ja-JP"/>
              </w:rPr>
              <w:t xml:space="preserve">Check the </w:t>
            </w:r>
            <w:r w:rsidRPr="00653E6D">
              <w:rPr>
                <w:rFonts w:hint="eastAsia"/>
                <w:sz w:val="24"/>
                <w:szCs w:val="24"/>
                <w:lang w:val="en-GB" w:eastAsia="ja-JP"/>
              </w:rPr>
              <w:t>n</w:t>
            </w:r>
            <w:r w:rsidRPr="00653E6D">
              <w:rPr>
                <w:sz w:val="24"/>
                <w:szCs w:val="24"/>
                <w:lang w:val="en-GB" w:eastAsia="ja-JP"/>
              </w:rPr>
              <w:t>-</w:t>
            </w:r>
            <w:r w:rsidRPr="00653E6D">
              <w:rPr>
                <w:rFonts w:hint="eastAsia"/>
                <w:sz w:val="24"/>
                <w:szCs w:val="24"/>
                <w:lang w:val="en-GB" w:eastAsia="ja-JP"/>
              </w:rPr>
              <w:t>p</w:t>
            </w:r>
            <w:r w:rsidRPr="00653E6D">
              <w:rPr>
                <w:sz w:val="24"/>
                <w:szCs w:val="24"/>
                <w:lang w:val="en-GB" w:eastAsia="ja-JP"/>
              </w:rPr>
              <w:t xml:space="preserve"> scattering data set in EXFOR 22207.002 (G. Fink) against G.</w:t>
            </w:r>
            <w:r w:rsidRPr="00653E6D">
              <w:rPr>
                <w:sz w:val="24"/>
                <w:szCs w:val="24"/>
                <w:lang w:val="en-GB"/>
              </w:rPr>
              <w:t> </w:t>
            </w:r>
            <w:r w:rsidRPr="00653E6D">
              <w:rPr>
                <w:sz w:val="24"/>
                <w:szCs w:val="24"/>
                <w:lang w:val="en-GB" w:eastAsia="ja-JP"/>
              </w:rPr>
              <w:t xml:space="preserve">Fink’s thesis (e.g., reference frame – lab or </w:t>
            </w:r>
            <w:proofErr w:type="spellStart"/>
            <w:r w:rsidRPr="00653E6D">
              <w:rPr>
                <w:sz w:val="24"/>
                <w:szCs w:val="24"/>
                <w:lang w:val="en-GB" w:eastAsia="ja-JP"/>
              </w:rPr>
              <w:t>c.m</w:t>
            </w:r>
            <w:proofErr w:type="spellEnd"/>
            <w:r w:rsidRPr="00653E6D">
              <w:rPr>
                <w:sz w:val="24"/>
                <w:szCs w:val="24"/>
                <w:lang w:val="en-GB" w:eastAsia="ja-JP"/>
              </w:rPr>
              <w:t>.)</w:t>
            </w:r>
            <w:r w:rsidRPr="00653E6D">
              <w:rPr>
                <w:rFonts w:hint="eastAsia"/>
                <w:sz w:val="24"/>
                <w:szCs w:val="24"/>
                <w:lang w:val="en-GB" w:eastAsia="ja-JP"/>
              </w:rPr>
              <w:t>.</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ar-SA"/>
              </w:rPr>
              <w:t>A</w:t>
            </w:r>
            <w:r w:rsidRPr="00653E6D">
              <w:rPr>
                <w:rFonts w:hint="eastAsia"/>
                <w:sz w:val="24"/>
                <w:szCs w:val="24"/>
                <w:lang w:val="en-GB" w:eastAsia="ja-JP"/>
              </w:rPr>
              <w:t>5</w:t>
            </w:r>
            <w:r w:rsidRPr="00653E6D">
              <w:rPr>
                <w:sz w:val="24"/>
                <w:szCs w:val="24"/>
                <w:lang w:val="en-GB" w:eastAsia="ja-JP"/>
              </w:rPr>
              <w:t>1</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Fleming</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ar-SA"/>
              </w:rPr>
              <w:t>(</w:t>
            </w:r>
            <w:r w:rsidRPr="00653E6D">
              <w:rPr>
                <w:sz w:val="24"/>
                <w:szCs w:val="24"/>
                <w:lang w:val="en-GB" w:eastAsia="ja-JP"/>
              </w:rPr>
              <w:t>Continuing</w:t>
            </w:r>
            <w:r w:rsidRPr="00653E6D">
              <w:rPr>
                <w:sz w:val="24"/>
                <w:szCs w:val="24"/>
                <w:lang w:val="en-GB" w:eastAsia="ar-SA"/>
              </w:rPr>
              <w:t xml:space="preserve"> </w:t>
            </w:r>
            <w:r w:rsidRPr="00653E6D">
              <w:rPr>
                <w:sz w:val="24"/>
                <w:szCs w:val="24"/>
                <w:lang w:val="en-GB" w:eastAsia="ja-JP"/>
              </w:rPr>
              <w:t>a</w:t>
            </w:r>
            <w:r w:rsidRPr="00653E6D">
              <w:rPr>
                <w:sz w:val="24"/>
                <w:szCs w:val="24"/>
                <w:lang w:val="en-GB" w:eastAsia="ar-SA"/>
              </w:rPr>
              <w:t xml:space="preserve">ction) </w:t>
            </w:r>
            <w:r w:rsidRPr="00653E6D">
              <w:rPr>
                <w:sz w:val="24"/>
                <w:szCs w:val="24"/>
                <w:lang w:val="en-GB" w:eastAsia="ja-JP"/>
              </w:rPr>
              <w:t>Provide</w:t>
            </w:r>
            <w:r w:rsidRPr="00653E6D">
              <w:rPr>
                <w:sz w:val="24"/>
                <w:szCs w:val="24"/>
                <w:lang w:val="en-GB" w:eastAsia="ar-SA"/>
              </w:rPr>
              <w:t xml:space="preserve"> </w:t>
            </w:r>
            <w:r w:rsidRPr="00653E6D">
              <w:rPr>
                <w:rFonts w:hint="eastAsia"/>
                <w:sz w:val="24"/>
                <w:szCs w:val="24"/>
                <w:lang w:val="en-GB" w:eastAsia="ja-JP"/>
              </w:rPr>
              <w:t xml:space="preserve">a report on mistakes in bibliographies and spells </w:t>
            </w:r>
            <w:r w:rsidRPr="00653E6D">
              <w:rPr>
                <w:sz w:val="24"/>
                <w:szCs w:val="24"/>
                <w:lang w:val="en-GB" w:eastAsia="ar-SA"/>
              </w:rPr>
              <w:t>on e</w:t>
            </w:r>
            <w:r w:rsidRPr="00653E6D">
              <w:rPr>
                <w:rFonts w:hint="eastAsia"/>
                <w:sz w:val="24"/>
                <w:szCs w:val="24"/>
                <w:lang w:val="en-GB" w:eastAsia="ja-JP"/>
              </w:rPr>
              <w:t>ach</w:t>
            </w:r>
            <w:r w:rsidRPr="00653E6D">
              <w:rPr>
                <w:sz w:val="24"/>
                <w:szCs w:val="24"/>
                <w:lang w:val="en-GB" w:eastAsia="ar-SA"/>
              </w:rPr>
              <w:t xml:space="preserve"> preliminary</w:t>
            </w:r>
            <w:r w:rsidRPr="00653E6D">
              <w:rPr>
                <w:rFonts w:hint="eastAsia"/>
                <w:sz w:val="24"/>
                <w:szCs w:val="24"/>
                <w:lang w:val="en-GB" w:eastAsia="ja-JP"/>
              </w:rPr>
              <w:t xml:space="preserve"> tape</w:t>
            </w:r>
            <w:r w:rsidRPr="00653E6D">
              <w:rPr>
                <w:sz w:val="24"/>
                <w:szCs w:val="24"/>
                <w:lang w:val="en-GB" w:eastAsia="ar-SA"/>
              </w:rPr>
              <w:t>.</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w:t>
            </w:r>
            <w:r w:rsidRPr="00653E6D">
              <w:rPr>
                <w:rFonts w:hint="eastAsia"/>
                <w:sz w:val="24"/>
                <w:szCs w:val="24"/>
                <w:lang w:val="en-GB" w:eastAsia="ja-JP"/>
              </w:rPr>
              <w:t>5</w:t>
            </w:r>
            <w:r w:rsidRPr="00653E6D">
              <w:rPr>
                <w:sz w:val="24"/>
                <w:szCs w:val="24"/>
                <w:lang w:val="en-GB" w:eastAsia="ja-JP"/>
              </w:rPr>
              <w:t>2</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Fleming</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Provide a list of erroneous and suspicious outliers by using various statistical approaches (c.f. WP2011-17, WP2013-19).</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trike/>
                <w:color w:val="FF0000"/>
                <w:sz w:val="24"/>
                <w:szCs w:val="24"/>
                <w:lang w:val="en-GB" w:eastAsia="ja-JP"/>
              </w:rPr>
            </w:pPr>
            <w:r w:rsidRPr="00653E6D">
              <w:rPr>
                <w:strike/>
                <w:color w:val="FF0000"/>
                <w:sz w:val="24"/>
                <w:szCs w:val="24"/>
                <w:lang w:val="en-GB" w:eastAsia="ja-JP"/>
              </w:rPr>
              <w:t>A</w:t>
            </w:r>
            <w:r w:rsidRPr="00653E6D">
              <w:rPr>
                <w:rFonts w:hint="eastAsia"/>
                <w:strike/>
                <w:color w:val="FF0000"/>
                <w:sz w:val="24"/>
                <w:szCs w:val="24"/>
                <w:lang w:val="en-GB" w:eastAsia="ja-JP"/>
              </w:rPr>
              <w:t>5</w:t>
            </w:r>
            <w:r w:rsidRPr="00653E6D">
              <w:rPr>
                <w:strike/>
                <w:color w:val="FF0000"/>
                <w:sz w:val="24"/>
                <w:szCs w:val="24"/>
                <w:lang w:val="en-GB" w:eastAsia="ja-JP"/>
              </w:rPr>
              <w:t>3</w:t>
            </w:r>
          </w:p>
        </w:tc>
        <w:tc>
          <w:tcPr>
            <w:tcW w:w="1630" w:type="dxa"/>
          </w:tcPr>
          <w:p w:rsidR="00653E6D" w:rsidRPr="00653E6D" w:rsidRDefault="00653E6D" w:rsidP="00653E6D">
            <w:pPr>
              <w:suppressAutoHyphens/>
              <w:jc w:val="both"/>
              <w:rPr>
                <w:strike/>
                <w:color w:val="FF0000"/>
                <w:sz w:val="24"/>
                <w:szCs w:val="24"/>
                <w:lang w:val="en-GB" w:eastAsia="ja-JP"/>
              </w:rPr>
            </w:pPr>
            <w:proofErr w:type="spellStart"/>
            <w:r w:rsidRPr="00653E6D">
              <w:rPr>
                <w:rFonts w:hint="eastAsia"/>
                <w:strike/>
                <w:color w:val="FF0000"/>
                <w:sz w:val="24"/>
                <w:szCs w:val="24"/>
                <w:lang w:val="en-GB" w:eastAsia="ja-JP"/>
              </w:rPr>
              <w:t>Suyama</w:t>
            </w:r>
            <w:proofErr w:type="spellEnd"/>
          </w:p>
        </w:tc>
        <w:tc>
          <w:tcPr>
            <w:tcW w:w="7208" w:type="dxa"/>
          </w:tcPr>
          <w:p w:rsidR="00653E6D" w:rsidRPr="00653E6D" w:rsidRDefault="00653E6D" w:rsidP="00653E6D">
            <w:pPr>
              <w:suppressAutoHyphens/>
              <w:jc w:val="both"/>
              <w:rPr>
                <w:strike/>
                <w:color w:val="FF0000"/>
                <w:sz w:val="24"/>
                <w:szCs w:val="24"/>
                <w:lang w:val="en-GB" w:eastAsia="ar-SA"/>
              </w:rPr>
            </w:pPr>
            <w:r w:rsidRPr="00653E6D">
              <w:rPr>
                <w:strike/>
                <w:color w:val="FF0000"/>
                <w:sz w:val="24"/>
                <w:szCs w:val="24"/>
                <w:lang w:val="en-GB" w:eastAsia="ja-JP"/>
              </w:rPr>
              <w:t xml:space="preserve">(Continuing action) Inform Division of Nuclear Science of NEA the mistake in </w:t>
            </w:r>
            <w:r w:rsidRPr="00653E6D">
              <w:rPr>
                <w:strike/>
                <w:color w:val="FF0000"/>
                <w:sz w:val="24"/>
                <w:szCs w:val="24"/>
                <w:lang w:val="en-GB" w:eastAsia="ar-SA"/>
              </w:rPr>
              <w:t xml:space="preserve">SINBAD NEA-1552/14 </w:t>
            </w:r>
            <w:r w:rsidRPr="00653E6D">
              <w:rPr>
                <w:strike/>
                <w:color w:val="FF0000"/>
                <w:sz w:val="24"/>
                <w:szCs w:val="24"/>
                <w:lang w:val="en-GB" w:eastAsia="ja-JP"/>
              </w:rPr>
              <w:t>(CP-D/883=</w:t>
            </w:r>
            <w:r w:rsidRPr="00653E6D">
              <w:rPr>
                <w:strike/>
                <w:color w:val="FF0000"/>
                <w:sz w:val="24"/>
                <w:szCs w:val="24"/>
                <w:lang w:val="en-GB" w:eastAsia="ar-SA"/>
              </w:rPr>
              <w:t>WP2016-24</w:t>
            </w:r>
            <w:r w:rsidRPr="00653E6D">
              <w:rPr>
                <w:strike/>
                <w:color w:val="FF0000"/>
                <w:sz w:val="24"/>
                <w:szCs w:val="24"/>
                <w:lang w:val="en-GB" w:eastAsia="ja-JP"/>
              </w:rPr>
              <w:t>)</w:t>
            </w:r>
            <w:r w:rsidRPr="00653E6D">
              <w:rPr>
                <w:strike/>
                <w:color w:val="FF0000"/>
                <w:sz w:val="24"/>
                <w:szCs w:val="24"/>
                <w:lang w:val="en-GB" w:eastAsia="ar-SA"/>
              </w:rPr>
              <w:t>.</w:t>
            </w:r>
          </w:p>
          <w:p w:rsidR="00653E6D" w:rsidRPr="00653E6D" w:rsidRDefault="00653E6D" w:rsidP="00653E6D">
            <w:pPr>
              <w:suppressAutoHyphens/>
              <w:jc w:val="both"/>
              <w:rPr>
                <w:strike/>
                <w:color w:val="FF0000"/>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A5</w:t>
            </w:r>
            <w:r w:rsidRPr="00653E6D">
              <w:rPr>
                <w:sz w:val="24"/>
                <w:szCs w:val="24"/>
                <w:lang w:val="en-GB" w:eastAsia="ja-JP"/>
              </w:rPr>
              <w:t>3</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rFonts w:hint="eastAsia"/>
                <w:sz w:val="24"/>
                <w:szCs w:val="24"/>
                <w:lang w:val="en-GB" w:eastAsia="ja-JP"/>
              </w:rPr>
              <w:t>Varlamov</w:t>
            </w:r>
            <w:proofErr w:type="spellEnd"/>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Check if the volume number is absent for VMU published in 1969 and before.</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w:t>
            </w:r>
            <w:r w:rsidRPr="00653E6D">
              <w:rPr>
                <w:rFonts w:hint="eastAsia"/>
                <w:sz w:val="24"/>
                <w:szCs w:val="24"/>
                <w:lang w:val="en-GB" w:eastAsia="ja-JP"/>
              </w:rPr>
              <w:t>5</w:t>
            </w:r>
            <w:r w:rsidRPr="00653E6D">
              <w:rPr>
                <w:sz w:val="24"/>
                <w:szCs w:val="24"/>
                <w:lang w:val="en-GB" w:eastAsia="ja-JP"/>
              </w:rPr>
              <w:t>4</w:t>
            </w:r>
          </w:p>
        </w:tc>
        <w:tc>
          <w:tcPr>
            <w:tcW w:w="1630"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Otsuka</w:t>
            </w:r>
          </w:p>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Pritychenko</w:t>
            </w:r>
            <w:proofErr w:type="spellEnd"/>
          </w:p>
        </w:tc>
        <w:tc>
          <w:tcPr>
            <w:tcW w:w="7208" w:type="dxa"/>
          </w:tcPr>
          <w:p w:rsidR="00653E6D" w:rsidRPr="00653E6D" w:rsidRDefault="00653E6D" w:rsidP="00653E6D">
            <w:pPr>
              <w:widowControl w:val="0"/>
              <w:autoSpaceDE w:val="0"/>
              <w:autoSpaceDN w:val="0"/>
              <w:adjustRightInd w:val="0"/>
              <w:jc w:val="both"/>
              <w:rPr>
                <w:sz w:val="24"/>
                <w:szCs w:val="24"/>
                <w:lang w:val="en-GB" w:eastAsia="ja-JP"/>
              </w:rPr>
            </w:pPr>
            <w:r w:rsidRPr="00653E6D">
              <w:rPr>
                <w:rFonts w:hint="eastAsia"/>
                <w:sz w:val="24"/>
                <w:szCs w:val="24"/>
                <w:lang w:val="en-GB" w:eastAsia="ja-JP"/>
              </w:rPr>
              <w:t xml:space="preserve">(Continuing action) </w:t>
            </w:r>
            <w:r w:rsidRPr="00653E6D">
              <w:rPr>
                <w:sz w:val="24"/>
                <w:szCs w:val="24"/>
                <w:lang w:val="en-GB" w:eastAsia="ja-JP"/>
              </w:rPr>
              <w:t xml:space="preserve">Revise EXFOR entries compiling data sets from ORELA 40 m flight station listed in the Appendix of 4C-3/407=WP2017-30 by addition of </w:t>
            </w:r>
          </w:p>
          <w:p w:rsidR="00653E6D" w:rsidRPr="00653E6D" w:rsidRDefault="00653E6D" w:rsidP="00653E6D">
            <w:pPr>
              <w:widowControl w:val="0"/>
              <w:numPr>
                <w:ilvl w:val="0"/>
                <w:numId w:val="39"/>
              </w:numPr>
              <w:autoSpaceDE w:val="0"/>
              <w:autoSpaceDN w:val="0"/>
              <w:adjustRightInd w:val="0"/>
              <w:jc w:val="both"/>
              <w:rPr>
                <w:sz w:val="24"/>
                <w:szCs w:val="24"/>
                <w:lang w:val="en-GB" w:eastAsia="ja-JP"/>
              </w:rPr>
            </w:pPr>
            <w:r w:rsidRPr="00653E6D">
              <w:rPr>
                <w:sz w:val="24"/>
                <w:szCs w:val="24"/>
                <w:lang w:val="en-GB" w:eastAsia="ja-JP"/>
              </w:rPr>
              <w:t>the corrigendum under REFERENCE of the common subentry,</w:t>
            </w:r>
          </w:p>
          <w:p w:rsidR="00653E6D" w:rsidRPr="00653E6D" w:rsidRDefault="00653E6D" w:rsidP="00653E6D">
            <w:pPr>
              <w:widowControl w:val="0"/>
              <w:numPr>
                <w:ilvl w:val="0"/>
                <w:numId w:val="39"/>
              </w:numPr>
              <w:autoSpaceDE w:val="0"/>
              <w:autoSpaceDN w:val="0"/>
              <w:adjustRightInd w:val="0"/>
              <w:jc w:val="both"/>
              <w:rPr>
                <w:sz w:val="24"/>
                <w:szCs w:val="24"/>
                <w:lang w:val="en-GB" w:eastAsia="ja-JP"/>
              </w:rPr>
            </w:pPr>
            <w:r w:rsidRPr="00653E6D">
              <w:rPr>
                <w:sz w:val="24"/>
                <w:szCs w:val="24"/>
                <w:lang w:val="en-GB" w:eastAsia="ja-JP"/>
              </w:rPr>
              <w:t>STATUS=</w:t>
            </w:r>
            <w:r w:rsidRPr="00653E6D">
              <w:rPr>
                <w:lang w:val="en-GB" w:eastAsia="ja-JP"/>
              </w:rPr>
              <w:t>OUTDT</w:t>
            </w:r>
            <w:r w:rsidRPr="00653E6D">
              <w:rPr>
                <w:sz w:val="24"/>
                <w:szCs w:val="24"/>
                <w:lang w:val="en-GB" w:eastAsia="ja-JP"/>
              </w:rPr>
              <w:t xml:space="preserve"> to each data subentry with the correction factor in free text.</w:t>
            </w:r>
          </w:p>
          <w:p w:rsidR="00653E6D" w:rsidRPr="00653E6D" w:rsidRDefault="00653E6D" w:rsidP="00653E6D">
            <w:pPr>
              <w:widowControl w:val="0"/>
              <w:autoSpaceDE w:val="0"/>
              <w:autoSpaceDN w:val="0"/>
              <w:adjustRightInd w:val="0"/>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w:t>
            </w:r>
            <w:r w:rsidRPr="00653E6D">
              <w:rPr>
                <w:rFonts w:hint="eastAsia"/>
                <w:sz w:val="24"/>
                <w:szCs w:val="24"/>
                <w:lang w:val="en-GB" w:eastAsia="ja-JP"/>
              </w:rPr>
              <w:t>5</w:t>
            </w:r>
            <w:r w:rsidRPr="00653E6D">
              <w:rPr>
                <w:sz w:val="24"/>
                <w:szCs w:val="24"/>
                <w:lang w:val="en-GB" w:eastAsia="ja-JP"/>
              </w:rPr>
              <w:t>5</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Otsuka</w:t>
            </w:r>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(Continuing action) </w:t>
            </w:r>
            <w:r w:rsidRPr="00653E6D">
              <w:rPr>
                <w:sz w:val="24"/>
                <w:szCs w:val="24"/>
                <w:lang w:val="en-GB" w:eastAsia="ja-JP"/>
              </w:rPr>
              <w:t xml:space="preserve">Submit a revised Memo CP-D/933 by addition of the remark to each subentry from </w:t>
            </w:r>
            <w:proofErr w:type="spellStart"/>
            <w:r w:rsidRPr="00653E6D">
              <w:rPr>
                <w:sz w:val="24"/>
                <w:szCs w:val="24"/>
                <w:lang w:val="en-GB" w:eastAsia="ja-JP"/>
              </w:rPr>
              <w:t>Takács</w:t>
            </w:r>
            <w:proofErr w:type="spellEnd"/>
            <w:r w:rsidRPr="00653E6D">
              <w:rPr>
                <w:sz w:val="24"/>
                <w:szCs w:val="24"/>
                <w:lang w:val="en-GB" w:eastAsia="ja-JP"/>
              </w:rPr>
              <w:t>.</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w:t>
            </w:r>
            <w:r w:rsidRPr="00653E6D">
              <w:rPr>
                <w:rFonts w:hint="eastAsia"/>
                <w:sz w:val="24"/>
                <w:szCs w:val="24"/>
                <w:lang w:val="en-GB" w:eastAsia="ja-JP"/>
              </w:rPr>
              <w:t>5</w:t>
            </w:r>
            <w:r w:rsidRPr="00653E6D">
              <w:rPr>
                <w:sz w:val="24"/>
                <w:szCs w:val="24"/>
                <w:lang w:val="en-GB" w:eastAsia="ja-JP"/>
              </w:rPr>
              <w:t>6</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Fleming</w:t>
            </w:r>
          </w:p>
          <w:p w:rsidR="00653E6D" w:rsidRPr="00653E6D" w:rsidRDefault="00653E6D" w:rsidP="00653E6D">
            <w:pPr>
              <w:suppressAutoHyphens/>
              <w:jc w:val="both"/>
              <w:rPr>
                <w:sz w:val="24"/>
                <w:szCs w:val="24"/>
                <w:lang w:val="en-GB" w:eastAsia="ja-JP"/>
              </w:rPr>
            </w:pPr>
            <w:r w:rsidRPr="00653E6D">
              <w:rPr>
                <w:sz w:val="24"/>
                <w:szCs w:val="24"/>
                <w:lang w:val="en-GB" w:eastAsia="ja-JP"/>
              </w:rPr>
              <w:t>Kimura</w:t>
            </w:r>
          </w:p>
          <w:p w:rsidR="00653E6D" w:rsidRPr="00653E6D" w:rsidRDefault="00653E6D" w:rsidP="00653E6D">
            <w:pPr>
              <w:suppressAutoHyphens/>
              <w:jc w:val="both"/>
              <w:rPr>
                <w:sz w:val="24"/>
                <w:szCs w:val="24"/>
                <w:lang w:val="en-GB" w:eastAsia="ja-JP"/>
              </w:rPr>
            </w:pPr>
            <w:r w:rsidRPr="00653E6D">
              <w:rPr>
                <w:sz w:val="24"/>
                <w:szCs w:val="24"/>
                <w:lang w:val="en-GB" w:eastAsia="ja-JP"/>
              </w:rPr>
              <w:t>Otsuka</w:t>
            </w:r>
          </w:p>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Taova</w:t>
            </w:r>
            <w:proofErr w:type="spellEnd"/>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(Continuing action) </w:t>
            </w:r>
            <w:r w:rsidRPr="00653E6D">
              <w:rPr>
                <w:sz w:val="24"/>
                <w:szCs w:val="24"/>
                <w:lang w:val="en-GB" w:eastAsia="ja-JP"/>
              </w:rPr>
              <w:t xml:space="preserve">Revise the REACTION codes of the thick target considering the changes proposed in Appendix of CP-D/933=WP2017-28 once </w:t>
            </w:r>
            <w:r w:rsidRPr="00653E6D">
              <w:rPr>
                <w:color w:val="FF0000"/>
                <w:sz w:val="24"/>
                <w:szCs w:val="24"/>
                <w:lang w:val="en-GB" w:eastAsia="ja-JP"/>
              </w:rPr>
              <w:t xml:space="preserve">the originating centre receives extraction of Revised Memo CP-D/933 from Otsuka. </w:t>
            </w:r>
            <w:r w:rsidR="00592FD4">
              <w:rPr>
                <w:color w:val="FF0000"/>
                <w:sz w:val="24"/>
                <w:szCs w:val="24"/>
                <w:lang w:val="en-GB" w:eastAsia="ja-JP"/>
              </w:rPr>
              <w:t xml:space="preserve">Revised entries must be assembled in a preliminary tape without including other entries to </w:t>
            </w:r>
            <w:r w:rsidR="00D61F4E">
              <w:rPr>
                <w:color w:val="FF0000"/>
                <w:sz w:val="24"/>
                <w:szCs w:val="24"/>
                <w:lang w:val="en-GB" w:eastAsia="ja-JP"/>
              </w:rPr>
              <w:t xml:space="preserve">make </w:t>
            </w:r>
            <w:r w:rsidR="00592FD4">
              <w:rPr>
                <w:color w:val="FF0000"/>
                <w:sz w:val="24"/>
                <w:szCs w:val="24"/>
                <w:lang w:val="en-GB" w:eastAsia="ja-JP"/>
              </w:rPr>
              <w:t xml:space="preserve">trace </w:t>
            </w:r>
            <w:r w:rsidR="00D61F4E">
              <w:rPr>
                <w:color w:val="FF0000"/>
                <w:sz w:val="24"/>
                <w:szCs w:val="24"/>
                <w:lang w:val="en-GB" w:eastAsia="ja-JP"/>
              </w:rPr>
              <w:t xml:space="preserve">of </w:t>
            </w:r>
            <w:r w:rsidR="00592FD4">
              <w:rPr>
                <w:color w:val="FF0000"/>
                <w:sz w:val="24"/>
                <w:szCs w:val="24"/>
                <w:lang w:val="en-GB" w:eastAsia="ja-JP"/>
              </w:rPr>
              <w:t xml:space="preserve">corrections at NDS easier. </w:t>
            </w:r>
            <w:r w:rsidRPr="00653E6D">
              <w:rPr>
                <w:strike/>
                <w:color w:val="FF0000"/>
                <w:sz w:val="24"/>
                <w:szCs w:val="24"/>
                <w:lang w:val="en-GB" w:eastAsia="ja-JP"/>
              </w:rPr>
              <w:t xml:space="preserve">Consult the proposed change with </w:t>
            </w:r>
            <w:proofErr w:type="spellStart"/>
            <w:r w:rsidRPr="00653E6D">
              <w:rPr>
                <w:strike/>
                <w:color w:val="FF0000"/>
                <w:sz w:val="24"/>
                <w:szCs w:val="24"/>
                <w:lang w:val="en-GB" w:eastAsia="ja-JP"/>
              </w:rPr>
              <w:t>Takács</w:t>
            </w:r>
            <w:proofErr w:type="spellEnd"/>
            <w:r w:rsidRPr="00653E6D">
              <w:rPr>
                <w:strike/>
                <w:color w:val="FF0000"/>
                <w:sz w:val="24"/>
                <w:szCs w:val="24"/>
                <w:lang w:val="en-GB" w:eastAsia="ja-JP"/>
              </w:rPr>
              <w:t xml:space="preserve"> when necessary. A draft of the revised entry is available from Otsuka.</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w:t>
            </w:r>
            <w:r w:rsidRPr="00653E6D">
              <w:rPr>
                <w:rFonts w:hint="eastAsia"/>
                <w:sz w:val="24"/>
                <w:szCs w:val="24"/>
                <w:lang w:val="en-GB" w:eastAsia="ja-JP"/>
              </w:rPr>
              <w:t>5</w:t>
            </w:r>
            <w:r w:rsidRPr="00653E6D">
              <w:rPr>
                <w:sz w:val="24"/>
                <w:szCs w:val="24"/>
                <w:lang w:val="en-GB" w:eastAsia="ja-JP"/>
              </w:rPr>
              <w:t>7</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Soppera</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Provide JANIS Import Log created from the EXFOR Master File to Otsuka on a regular basis.</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lastRenderedPageBreak/>
              <w:t>A58</w:t>
            </w:r>
          </w:p>
        </w:tc>
        <w:tc>
          <w:tcPr>
            <w:tcW w:w="1630"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Otsuka</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Assess the JANIS Import Log provided by </w:t>
            </w:r>
            <w:proofErr w:type="spellStart"/>
            <w:r w:rsidRPr="00653E6D">
              <w:rPr>
                <w:sz w:val="24"/>
                <w:szCs w:val="24"/>
                <w:lang w:val="en-GB" w:eastAsia="ja-JP"/>
              </w:rPr>
              <w:t>Soppera</w:t>
            </w:r>
            <w:proofErr w:type="spellEnd"/>
            <w:r w:rsidRPr="00653E6D">
              <w:rPr>
                <w:sz w:val="24"/>
                <w:szCs w:val="24"/>
                <w:lang w:val="en-GB" w:eastAsia="ja-JP"/>
              </w:rPr>
              <w:t xml:space="preserve"> as above, and register important errors to the EXFOR Feedback System.</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p>
        </w:tc>
        <w:tc>
          <w:tcPr>
            <w:tcW w:w="1630" w:type="dxa"/>
          </w:tcPr>
          <w:p w:rsidR="00653E6D" w:rsidRPr="00653E6D" w:rsidRDefault="00653E6D" w:rsidP="00653E6D">
            <w:pPr>
              <w:suppressAutoHyphens/>
              <w:jc w:val="both"/>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9540" w:type="dxa"/>
            <w:gridSpan w:val="3"/>
          </w:tcPr>
          <w:p w:rsidR="00653E6D" w:rsidRPr="00653E6D" w:rsidRDefault="00653E6D" w:rsidP="00653E6D">
            <w:pPr>
              <w:suppressAutoHyphens/>
              <w:jc w:val="both"/>
              <w:rPr>
                <w:b/>
                <w:sz w:val="24"/>
                <w:szCs w:val="24"/>
                <w:lang w:val="en-GB" w:eastAsia="ja-JP"/>
              </w:rPr>
            </w:pPr>
            <w:r w:rsidRPr="00653E6D">
              <w:rPr>
                <w:b/>
                <w:sz w:val="24"/>
                <w:szCs w:val="24"/>
                <w:lang w:val="en-GB" w:eastAsia="ja-JP"/>
              </w:rPr>
              <w:t>EXFOR Coding Rule</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A59</w:t>
            </w:r>
          </w:p>
        </w:tc>
        <w:tc>
          <w:tcPr>
            <w:tcW w:w="1630" w:type="dxa"/>
          </w:tcPr>
          <w:p w:rsidR="00653E6D" w:rsidRPr="00653E6D" w:rsidRDefault="00653E6D" w:rsidP="00653E6D">
            <w:pPr>
              <w:suppressAutoHyphens/>
              <w:jc w:val="both"/>
              <w:rPr>
                <w:strike/>
                <w:sz w:val="24"/>
                <w:szCs w:val="24"/>
                <w:lang w:val="en-GB" w:eastAsia="ja-JP"/>
              </w:rPr>
            </w:pPr>
            <w:r w:rsidRPr="00653E6D">
              <w:rPr>
                <w:sz w:val="24"/>
                <w:szCs w:val="24"/>
                <w:lang w:val="en-GB" w:eastAsia="ja-JP"/>
              </w:rPr>
              <w:t>Fleming</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Check whether the current description of the eta value in LEXFOR defines the quantities compiled in entries listed in CP-D/789 (Rev.) (</w:t>
            </w:r>
            <w:r w:rsidRPr="00653E6D">
              <w:rPr>
                <w:i/>
                <w:sz w:val="24"/>
                <w:szCs w:val="24"/>
                <w:lang w:val="en-GB" w:eastAsia="ja-JP"/>
              </w:rPr>
              <w:t>e.g.</w:t>
            </w:r>
            <w:r w:rsidRPr="00653E6D">
              <w:rPr>
                <w:sz w:val="24"/>
                <w:szCs w:val="24"/>
                <w:lang w:val="en-GB" w:eastAsia="ja-JP"/>
              </w:rPr>
              <w:t>, whether the denominator is absorption cross section or non-elastic scattering cross section) in cooperation with Lee and Otsuka.</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trike/>
                <w:sz w:val="24"/>
                <w:szCs w:val="24"/>
                <w:lang w:val="en-GB" w:eastAsia="ja-JP"/>
              </w:rPr>
            </w:pPr>
          </w:p>
        </w:tc>
        <w:tc>
          <w:tcPr>
            <w:tcW w:w="1630" w:type="dxa"/>
          </w:tcPr>
          <w:p w:rsidR="00653E6D" w:rsidRPr="00653E6D" w:rsidRDefault="00653E6D" w:rsidP="00653E6D">
            <w:pPr>
              <w:suppressAutoHyphens/>
              <w:jc w:val="both"/>
              <w:rPr>
                <w:strike/>
                <w:sz w:val="24"/>
                <w:szCs w:val="24"/>
                <w:lang w:val="en-GB" w:eastAsia="ja-JP"/>
              </w:rPr>
            </w:pPr>
          </w:p>
        </w:tc>
        <w:tc>
          <w:tcPr>
            <w:tcW w:w="7208" w:type="dxa"/>
          </w:tcPr>
          <w:p w:rsidR="00653E6D" w:rsidRPr="00653E6D" w:rsidRDefault="00653E6D" w:rsidP="00653E6D">
            <w:pPr>
              <w:suppressAutoHyphens/>
              <w:jc w:val="both"/>
              <w:rPr>
                <w:strike/>
                <w:sz w:val="24"/>
                <w:szCs w:val="24"/>
                <w:lang w:val="en-GB" w:eastAsia="ja-JP"/>
              </w:rPr>
            </w:pPr>
          </w:p>
        </w:tc>
      </w:tr>
      <w:tr w:rsidR="00653E6D" w:rsidRPr="00653E6D" w:rsidTr="00925D42">
        <w:trPr>
          <w:cantSplit/>
        </w:trPr>
        <w:tc>
          <w:tcPr>
            <w:tcW w:w="9540" w:type="dxa"/>
            <w:gridSpan w:val="3"/>
          </w:tcPr>
          <w:p w:rsidR="00653E6D" w:rsidRPr="00653E6D" w:rsidRDefault="00653E6D" w:rsidP="00653E6D">
            <w:pPr>
              <w:widowControl w:val="0"/>
              <w:autoSpaceDE w:val="0"/>
              <w:autoSpaceDN w:val="0"/>
              <w:adjustRightInd w:val="0"/>
              <w:jc w:val="both"/>
              <w:rPr>
                <w:b/>
                <w:sz w:val="24"/>
                <w:szCs w:val="24"/>
                <w:lang w:val="en-GB" w:eastAsia="ja-JP"/>
              </w:rPr>
            </w:pPr>
            <w:r w:rsidRPr="00653E6D">
              <w:rPr>
                <w:rFonts w:hint="eastAsia"/>
                <w:b/>
                <w:sz w:val="24"/>
                <w:szCs w:val="24"/>
                <w:lang w:val="en-GB" w:eastAsia="ja-JP"/>
              </w:rPr>
              <w:t>Evaluated Data Libraries</w:t>
            </w:r>
          </w:p>
          <w:p w:rsidR="00653E6D" w:rsidRPr="00653E6D" w:rsidRDefault="00653E6D" w:rsidP="00653E6D">
            <w:pPr>
              <w:widowControl w:val="0"/>
              <w:autoSpaceDE w:val="0"/>
              <w:autoSpaceDN w:val="0"/>
              <w:adjustRightInd w:val="0"/>
              <w:jc w:val="both"/>
              <w:rPr>
                <w:b/>
                <w:sz w:val="24"/>
                <w:szCs w:val="24"/>
                <w:lang w:val="en-GB" w:eastAsia="ja-JP"/>
              </w:rPr>
            </w:pPr>
          </w:p>
        </w:tc>
      </w:tr>
      <w:tr w:rsidR="00653E6D" w:rsidRPr="00653E6D" w:rsidTr="00925D42">
        <w:trPr>
          <w:cantSplit/>
        </w:trPr>
        <w:tc>
          <w:tcPr>
            <w:tcW w:w="702" w:type="dxa"/>
          </w:tcPr>
          <w:p w:rsidR="00653E6D" w:rsidRPr="0048638A" w:rsidRDefault="00653E6D" w:rsidP="00653E6D">
            <w:pPr>
              <w:suppressAutoHyphens/>
              <w:jc w:val="both"/>
              <w:rPr>
                <w:strike/>
                <w:color w:val="FF0000"/>
                <w:sz w:val="24"/>
                <w:szCs w:val="24"/>
                <w:lang w:val="en-GB" w:eastAsia="ja-JP"/>
              </w:rPr>
            </w:pPr>
            <w:r w:rsidRPr="0048638A">
              <w:rPr>
                <w:rFonts w:hint="eastAsia"/>
                <w:strike/>
                <w:color w:val="FF0000"/>
                <w:sz w:val="24"/>
                <w:szCs w:val="24"/>
                <w:lang w:val="en-GB" w:eastAsia="ja-JP"/>
              </w:rPr>
              <w:t>A6</w:t>
            </w:r>
            <w:r w:rsidRPr="0048638A">
              <w:rPr>
                <w:strike/>
                <w:color w:val="FF0000"/>
                <w:sz w:val="24"/>
                <w:szCs w:val="24"/>
                <w:lang w:val="en-GB" w:eastAsia="ja-JP"/>
              </w:rPr>
              <w:t>0</w:t>
            </w:r>
          </w:p>
        </w:tc>
        <w:tc>
          <w:tcPr>
            <w:tcW w:w="1630" w:type="dxa"/>
          </w:tcPr>
          <w:p w:rsidR="00653E6D" w:rsidRPr="0048638A" w:rsidRDefault="00653E6D" w:rsidP="00653E6D">
            <w:pPr>
              <w:suppressAutoHyphens/>
              <w:jc w:val="both"/>
              <w:rPr>
                <w:strike/>
                <w:color w:val="FF0000"/>
                <w:sz w:val="24"/>
                <w:szCs w:val="24"/>
                <w:lang w:val="en-GB" w:eastAsia="ja-JP"/>
              </w:rPr>
            </w:pPr>
            <w:r w:rsidRPr="0048638A">
              <w:rPr>
                <w:rFonts w:hint="eastAsia"/>
                <w:strike/>
                <w:color w:val="FF0000"/>
                <w:sz w:val="24"/>
                <w:szCs w:val="24"/>
                <w:lang w:val="en-GB" w:eastAsia="ja-JP"/>
              </w:rPr>
              <w:t>Iwamoto</w:t>
            </w:r>
          </w:p>
        </w:tc>
        <w:tc>
          <w:tcPr>
            <w:tcW w:w="7208" w:type="dxa"/>
          </w:tcPr>
          <w:p w:rsidR="00653E6D" w:rsidRPr="0048638A" w:rsidRDefault="00653E6D" w:rsidP="00653E6D">
            <w:pPr>
              <w:widowControl w:val="0"/>
              <w:autoSpaceDE w:val="0"/>
              <w:autoSpaceDN w:val="0"/>
              <w:adjustRightInd w:val="0"/>
              <w:jc w:val="both"/>
              <w:rPr>
                <w:strike/>
                <w:color w:val="FF0000"/>
                <w:sz w:val="24"/>
                <w:szCs w:val="24"/>
                <w:lang w:val="en-GB" w:eastAsia="ja-JP"/>
              </w:rPr>
            </w:pPr>
            <w:r w:rsidRPr="0048638A">
              <w:rPr>
                <w:rFonts w:hint="eastAsia"/>
                <w:strike/>
                <w:color w:val="FF0000"/>
                <w:sz w:val="24"/>
                <w:szCs w:val="24"/>
                <w:lang w:val="en-GB" w:eastAsia="ja-JP"/>
              </w:rPr>
              <w:t xml:space="preserve">Inform </w:t>
            </w:r>
            <w:proofErr w:type="spellStart"/>
            <w:r w:rsidRPr="0048638A">
              <w:rPr>
                <w:rFonts w:hint="eastAsia"/>
                <w:strike/>
                <w:color w:val="FF0000"/>
                <w:sz w:val="24"/>
                <w:szCs w:val="24"/>
                <w:lang w:val="en-GB" w:eastAsia="ja-JP"/>
              </w:rPr>
              <w:t>Zerkin</w:t>
            </w:r>
            <w:proofErr w:type="spellEnd"/>
            <w:r w:rsidRPr="0048638A">
              <w:rPr>
                <w:rFonts w:hint="eastAsia"/>
                <w:strike/>
                <w:color w:val="FF0000"/>
                <w:sz w:val="24"/>
                <w:szCs w:val="24"/>
                <w:lang w:val="en-GB" w:eastAsia="ja-JP"/>
              </w:rPr>
              <w:t xml:space="preserve"> that the </w:t>
            </w:r>
            <w:r w:rsidRPr="0048638A">
              <w:rPr>
                <w:strike/>
                <w:color w:val="FF0000"/>
                <w:sz w:val="24"/>
                <w:szCs w:val="24"/>
                <w:lang w:val="en-GB" w:eastAsia="ja-JP"/>
              </w:rPr>
              <w:t>JENDL/AD-2017</w:t>
            </w:r>
            <w:r w:rsidRPr="0048638A">
              <w:rPr>
                <w:rFonts w:hint="eastAsia"/>
                <w:strike/>
                <w:color w:val="FF0000"/>
                <w:sz w:val="24"/>
                <w:szCs w:val="24"/>
                <w:lang w:val="en-GB" w:eastAsia="ja-JP"/>
              </w:rPr>
              <w:t xml:space="preserve"> Library is ready for inclusion in the NDS ENDF database.</w:t>
            </w:r>
          </w:p>
          <w:p w:rsidR="00653E6D" w:rsidRPr="0048638A" w:rsidRDefault="00653E6D" w:rsidP="00653E6D">
            <w:pPr>
              <w:widowControl w:val="0"/>
              <w:autoSpaceDE w:val="0"/>
              <w:autoSpaceDN w:val="0"/>
              <w:adjustRightInd w:val="0"/>
              <w:jc w:val="both"/>
              <w:rPr>
                <w:strike/>
                <w:color w:val="FF0000"/>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p>
        </w:tc>
        <w:tc>
          <w:tcPr>
            <w:tcW w:w="1630" w:type="dxa"/>
          </w:tcPr>
          <w:p w:rsidR="00653E6D" w:rsidRPr="00653E6D" w:rsidRDefault="00653E6D" w:rsidP="00653E6D">
            <w:pPr>
              <w:suppressAutoHyphens/>
              <w:jc w:val="both"/>
              <w:rPr>
                <w:strike/>
                <w:sz w:val="24"/>
                <w:szCs w:val="24"/>
                <w:lang w:val="en-GB" w:eastAsia="ja-JP"/>
              </w:rPr>
            </w:pPr>
          </w:p>
        </w:tc>
        <w:tc>
          <w:tcPr>
            <w:tcW w:w="7208" w:type="dxa"/>
          </w:tcPr>
          <w:p w:rsidR="00653E6D" w:rsidRPr="00653E6D" w:rsidRDefault="00653E6D" w:rsidP="00653E6D">
            <w:pPr>
              <w:widowControl w:val="0"/>
              <w:autoSpaceDE w:val="0"/>
              <w:autoSpaceDN w:val="0"/>
              <w:adjustRightInd w:val="0"/>
              <w:jc w:val="both"/>
              <w:rPr>
                <w:strike/>
                <w:sz w:val="24"/>
                <w:szCs w:val="24"/>
                <w:lang w:val="en-GB" w:eastAsia="ja-JP"/>
              </w:rPr>
            </w:pPr>
          </w:p>
        </w:tc>
      </w:tr>
      <w:tr w:rsidR="00653E6D" w:rsidRPr="00653E6D" w:rsidTr="00925D42">
        <w:trPr>
          <w:cantSplit/>
        </w:trPr>
        <w:tc>
          <w:tcPr>
            <w:tcW w:w="9540" w:type="dxa"/>
            <w:gridSpan w:val="3"/>
          </w:tcPr>
          <w:p w:rsidR="00653E6D" w:rsidRPr="00653E6D" w:rsidRDefault="00653E6D" w:rsidP="00653E6D">
            <w:pPr>
              <w:suppressAutoHyphens/>
              <w:jc w:val="both"/>
              <w:rPr>
                <w:b/>
                <w:sz w:val="24"/>
                <w:szCs w:val="24"/>
                <w:lang w:val="en-GB" w:eastAsia="ja-JP"/>
              </w:rPr>
            </w:pPr>
            <w:r w:rsidRPr="00653E6D">
              <w:rPr>
                <w:b/>
                <w:sz w:val="24"/>
                <w:szCs w:val="24"/>
                <w:lang w:val="en-GB" w:eastAsia="ja-JP"/>
              </w:rPr>
              <w:t>Tools for Compilation and Dissemination</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48638A">
            <w:pPr>
              <w:suppressAutoHyphens/>
              <w:rPr>
                <w:sz w:val="24"/>
                <w:szCs w:val="24"/>
                <w:lang w:val="en-GB" w:eastAsia="ja-JP"/>
              </w:rPr>
            </w:pPr>
            <w:r w:rsidRPr="00653E6D">
              <w:rPr>
                <w:rFonts w:hint="eastAsia"/>
                <w:sz w:val="24"/>
                <w:szCs w:val="24"/>
                <w:lang w:val="en-GB" w:eastAsia="ja-JP"/>
              </w:rPr>
              <w:t>A6</w:t>
            </w:r>
            <w:r w:rsidR="0048638A">
              <w:rPr>
                <w:sz w:val="24"/>
                <w:szCs w:val="24"/>
                <w:lang w:val="en-GB" w:eastAsia="ja-JP"/>
              </w:rPr>
              <w:t>0</w:t>
            </w:r>
          </w:p>
        </w:tc>
        <w:tc>
          <w:tcPr>
            <w:tcW w:w="1630" w:type="dxa"/>
          </w:tcPr>
          <w:p w:rsidR="00653E6D" w:rsidRPr="00653E6D" w:rsidRDefault="00653E6D" w:rsidP="00653E6D">
            <w:pPr>
              <w:suppressAutoHyphens/>
              <w:rPr>
                <w:sz w:val="24"/>
                <w:szCs w:val="24"/>
                <w:lang w:val="en-GB" w:eastAsia="ja-JP"/>
              </w:rPr>
            </w:pPr>
            <w:r w:rsidRPr="00653E6D">
              <w:rPr>
                <w:sz w:val="24"/>
                <w:szCs w:val="24"/>
                <w:lang w:val="en-GB" w:eastAsia="ja-JP"/>
              </w:rPr>
              <w:t>All</w:t>
            </w:r>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 xml:space="preserve">Inform </w:t>
            </w:r>
            <w:r w:rsidRPr="00653E6D">
              <w:rPr>
                <w:sz w:val="24"/>
                <w:szCs w:val="24"/>
                <w:lang w:val="en-GB" w:eastAsia="ja-JP"/>
              </w:rPr>
              <w:t>Otsuka</w:t>
            </w:r>
            <w:r w:rsidRPr="00653E6D">
              <w:rPr>
                <w:rFonts w:hint="eastAsia"/>
                <w:sz w:val="24"/>
                <w:szCs w:val="24"/>
                <w:lang w:val="en-GB" w:eastAsia="ja-JP"/>
              </w:rPr>
              <w:t xml:space="preserve"> the number of EXFOR Leaflet hard copies to be printed by CNDC by the end of June.</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rFonts w:hint="eastAsia"/>
                <w:sz w:val="24"/>
                <w:szCs w:val="24"/>
                <w:lang w:val="en-GB" w:eastAsia="ja-JP"/>
              </w:rPr>
              <w:t>A6</w:t>
            </w:r>
            <w:r w:rsidR="00B26C83">
              <w:rPr>
                <w:sz w:val="24"/>
                <w:szCs w:val="24"/>
                <w:lang w:val="en-GB" w:eastAsia="ja-JP"/>
              </w:rPr>
              <w:t>1</w:t>
            </w:r>
          </w:p>
        </w:tc>
        <w:tc>
          <w:tcPr>
            <w:tcW w:w="1630" w:type="dxa"/>
          </w:tcPr>
          <w:p w:rsidR="00653E6D" w:rsidRPr="00653E6D" w:rsidRDefault="00653E6D" w:rsidP="00653E6D">
            <w:pPr>
              <w:suppressAutoHyphens/>
              <w:rPr>
                <w:sz w:val="24"/>
                <w:szCs w:val="24"/>
                <w:lang w:val="en-GB" w:eastAsia="ja-JP"/>
              </w:rPr>
            </w:pPr>
            <w:proofErr w:type="spellStart"/>
            <w:r w:rsidRPr="00653E6D">
              <w:rPr>
                <w:rFonts w:hint="eastAsia"/>
                <w:sz w:val="24"/>
                <w:szCs w:val="24"/>
                <w:lang w:val="en-GB" w:eastAsia="ja-JP"/>
              </w:rPr>
              <w:t>Taova</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Replace the JAEA logo is the official one, and s</w:t>
            </w:r>
            <w:r w:rsidRPr="00653E6D">
              <w:rPr>
                <w:rFonts w:hint="eastAsia"/>
                <w:sz w:val="24"/>
                <w:szCs w:val="24"/>
                <w:lang w:val="en-GB" w:eastAsia="ja-JP"/>
              </w:rPr>
              <w:t>end source files of the EXFOR Leaflet to</w:t>
            </w:r>
            <w:r w:rsidRPr="00653E6D">
              <w:rPr>
                <w:sz w:val="24"/>
                <w:szCs w:val="24"/>
                <w:lang w:val="en-GB" w:eastAsia="ja-JP"/>
              </w:rPr>
              <w:t xml:space="preserve"> Ge</w:t>
            </w:r>
            <w:r w:rsidRPr="00653E6D">
              <w:rPr>
                <w:rFonts w:hint="eastAsia"/>
                <w:sz w:val="24"/>
                <w:szCs w:val="24"/>
                <w:lang w:val="en-GB" w:eastAsia="ja-JP"/>
              </w:rPr>
              <w:t xml:space="preserve"> for printing.</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rFonts w:hint="eastAsia"/>
                <w:sz w:val="24"/>
                <w:szCs w:val="24"/>
                <w:lang w:val="en-GB" w:eastAsia="ja-JP"/>
              </w:rPr>
              <w:t>A6</w:t>
            </w:r>
            <w:r w:rsidR="00B26C83">
              <w:rPr>
                <w:sz w:val="24"/>
                <w:szCs w:val="24"/>
                <w:lang w:val="en-GB" w:eastAsia="ja-JP"/>
              </w:rPr>
              <w:t>2</w:t>
            </w:r>
          </w:p>
        </w:tc>
        <w:tc>
          <w:tcPr>
            <w:tcW w:w="1630" w:type="dxa"/>
          </w:tcPr>
          <w:p w:rsidR="00653E6D" w:rsidRPr="00653E6D" w:rsidRDefault="00653E6D" w:rsidP="00653E6D">
            <w:pPr>
              <w:suppressAutoHyphens/>
              <w:rPr>
                <w:sz w:val="24"/>
                <w:szCs w:val="24"/>
                <w:lang w:val="en-GB" w:eastAsia="ja-JP"/>
              </w:rPr>
            </w:pPr>
            <w:r w:rsidRPr="00653E6D">
              <w:rPr>
                <w:sz w:val="24"/>
                <w:szCs w:val="24"/>
                <w:lang w:val="en-GB" w:eastAsia="ja-JP"/>
              </w:rPr>
              <w:t>Ge</w:t>
            </w:r>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Print EXFOR Leaflet.</w:t>
            </w:r>
          </w:p>
          <w:p w:rsidR="00653E6D" w:rsidRPr="00653E6D" w:rsidRDefault="00653E6D" w:rsidP="00653E6D">
            <w:pPr>
              <w:suppressAutoHyphens/>
              <w:jc w:val="both"/>
              <w:rPr>
                <w:sz w:val="24"/>
                <w:szCs w:val="24"/>
                <w:lang w:val="en-GB" w:eastAsia="ja-JP"/>
              </w:rPr>
            </w:pPr>
          </w:p>
        </w:tc>
      </w:tr>
      <w:tr w:rsidR="0072294E" w:rsidRPr="00653E6D" w:rsidTr="00925D42">
        <w:trPr>
          <w:cantSplit/>
        </w:trPr>
        <w:tc>
          <w:tcPr>
            <w:tcW w:w="702" w:type="dxa"/>
          </w:tcPr>
          <w:p w:rsidR="0072294E" w:rsidRPr="00653E6D" w:rsidRDefault="0072294E" w:rsidP="00653E6D">
            <w:pPr>
              <w:suppressAutoHyphens/>
              <w:rPr>
                <w:sz w:val="24"/>
                <w:szCs w:val="24"/>
                <w:lang w:val="en-GB" w:eastAsia="ja-JP"/>
              </w:rPr>
            </w:pPr>
            <w:r>
              <w:rPr>
                <w:sz w:val="24"/>
                <w:szCs w:val="24"/>
                <w:lang w:val="en-GB" w:eastAsia="ja-JP"/>
              </w:rPr>
              <w:t>A6</w:t>
            </w:r>
            <w:r w:rsidR="00B26C83">
              <w:rPr>
                <w:sz w:val="24"/>
                <w:szCs w:val="24"/>
                <w:lang w:val="en-GB" w:eastAsia="ja-JP"/>
              </w:rPr>
              <w:t>3</w:t>
            </w:r>
          </w:p>
        </w:tc>
        <w:tc>
          <w:tcPr>
            <w:tcW w:w="1630" w:type="dxa"/>
          </w:tcPr>
          <w:p w:rsidR="0072294E" w:rsidRPr="00653E6D" w:rsidRDefault="0072294E" w:rsidP="00653E6D">
            <w:pPr>
              <w:suppressAutoHyphens/>
              <w:rPr>
                <w:sz w:val="24"/>
                <w:szCs w:val="24"/>
                <w:lang w:val="en-GB" w:eastAsia="ja-JP"/>
              </w:rPr>
            </w:pPr>
            <w:proofErr w:type="spellStart"/>
            <w:r>
              <w:rPr>
                <w:sz w:val="24"/>
                <w:szCs w:val="24"/>
                <w:lang w:val="en-GB" w:eastAsia="ja-JP"/>
              </w:rPr>
              <w:t>Mikhailiukova</w:t>
            </w:r>
            <w:proofErr w:type="spellEnd"/>
          </w:p>
        </w:tc>
        <w:tc>
          <w:tcPr>
            <w:tcW w:w="7208" w:type="dxa"/>
          </w:tcPr>
          <w:p w:rsidR="0072294E" w:rsidRPr="00653E6D" w:rsidRDefault="0072294E" w:rsidP="0072294E">
            <w:pPr>
              <w:suppressAutoHyphens/>
              <w:jc w:val="both"/>
              <w:rPr>
                <w:sz w:val="24"/>
                <w:szCs w:val="24"/>
                <w:lang w:val="en-GB" w:eastAsia="ja-JP"/>
              </w:rPr>
            </w:pPr>
            <w:r w:rsidRPr="0072294E">
              <w:rPr>
                <w:sz w:val="24"/>
                <w:szCs w:val="24"/>
                <w:lang w:val="en-GB" w:eastAsia="ja-JP"/>
              </w:rPr>
              <w:t xml:space="preserve">Monitor progress in preparation of an English translation of </w:t>
            </w:r>
            <w:proofErr w:type="spellStart"/>
            <w:r w:rsidRPr="0072294E">
              <w:rPr>
                <w:sz w:val="24"/>
                <w:szCs w:val="24"/>
                <w:lang w:val="en-GB" w:eastAsia="ja-JP"/>
              </w:rPr>
              <w:t>V.N.Manokhin</w:t>
            </w:r>
            <w:proofErr w:type="spellEnd"/>
            <w:r w:rsidRPr="0072294E">
              <w:rPr>
                <w:sz w:val="24"/>
                <w:szCs w:val="24"/>
                <w:lang w:val="en-GB" w:eastAsia="ja-JP"/>
              </w:rPr>
              <w:t xml:space="preserve"> et al., Russian Nuclear Data Centre: The story of development and activity, </w:t>
            </w:r>
            <w:proofErr w:type="spellStart"/>
            <w:r w:rsidRPr="0072294E">
              <w:rPr>
                <w:sz w:val="24"/>
                <w:szCs w:val="24"/>
                <w:lang w:val="en-GB" w:eastAsia="ja-JP"/>
              </w:rPr>
              <w:t>Yad</w:t>
            </w:r>
            <w:proofErr w:type="spellEnd"/>
            <w:r w:rsidRPr="0072294E">
              <w:rPr>
                <w:sz w:val="24"/>
                <w:szCs w:val="24"/>
                <w:lang w:val="en-GB" w:eastAsia="ja-JP"/>
              </w:rPr>
              <w:t xml:space="preserve">. </w:t>
            </w:r>
            <w:proofErr w:type="spellStart"/>
            <w:r w:rsidRPr="0072294E">
              <w:rPr>
                <w:sz w:val="24"/>
                <w:szCs w:val="24"/>
                <w:lang w:val="en-GB" w:eastAsia="ja-JP"/>
              </w:rPr>
              <w:t>Konst</w:t>
            </w:r>
            <w:proofErr w:type="spellEnd"/>
            <w:r w:rsidRPr="0072294E">
              <w:rPr>
                <w:sz w:val="24"/>
                <w:szCs w:val="24"/>
                <w:lang w:val="en-GB" w:eastAsia="ja-JP"/>
              </w:rPr>
              <w:t xml:space="preserve">. 2017 No.2 p.117 for publication as an </w:t>
            </w:r>
            <w:proofErr w:type="gramStart"/>
            <w:r w:rsidRPr="0072294E">
              <w:rPr>
                <w:sz w:val="24"/>
                <w:szCs w:val="24"/>
                <w:lang w:val="en-GB" w:eastAsia="ja-JP"/>
              </w:rPr>
              <w:t>INDC(</w:t>
            </w:r>
            <w:proofErr w:type="gramEnd"/>
            <w:r w:rsidRPr="0072294E">
              <w:rPr>
                <w:sz w:val="24"/>
                <w:szCs w:val="24"/>
                <w:lang w:val="en-GB" w:eastAsia="ja-JP"/>
              </w:rPr>
              <w:t>CCP) report.</w:t>
            </w:r>
          </w:p>
        </w:tc>
      </w:tr>
      <w:tr w:rsidR="00653E6D" w:rsidRPr="00653E6D" w:rsidTr="00925D42">
        <w:trPr>
          <w:cantSplit/>
        </w:trPr>
        <w:tc>
          <w:tcPr>
            <w:tcW w:w="702" w:type="dxa"/>
          </w:tcPr>
          <w:p w:rsidR="00653E6D" w:rsidRPr="00653E6D" w:rsidRDefault="00653E6D" w:rsidP="0072294E">
            <w:pPr>
              <w:suppressAutoHyphens/>
              <w:rPr>
                <w:sz w:val="24"/>
                <w:szCs w:val="24"/>
                <w:lang w:val="en-GB" w:eastAsia="ja-JP"/>
              </w:rPr>
            </w:pPr>
            <w:r w:rsidRPr="00653E6D">
              <w:rPr>
                <w:sz w:val="24"/>
                <w:szCs w:val="24"/>
                <w:lang w:val="en-GB" w:eastAsia="ja-JP"/>
              </w:rPr>
              <w:t>A</w:t>
            </w:r>
            <w:r w:rsidRPr="00653E6D">
              <w:rPr>
                <w:rFonts w:hint="eastAsia"/>
                <w:sz w:val="24"/>
                <w:szCs w:val="24"/>
                <w:lang w:val="en-GB" w:eastAsia="ja-JP"/>
              </w:rPr>
              <w:t>6</w:t>
            </w:r>
            <w:r w:rsidR="00B26C83">
              <w:rPr>
                <w:sz w:val="24"/>
                <w:szCs w:val="24"/>
                <w:lang w:val="en-GB" w:eastAsia="ja-JP"/>
              </w:rPr>
              <w:t>4</w:t>
            </w:r>
          </w:p>
        </w:tc>
        <w:tc>
          <w:tcPr>
            <w:tcW w:w="1630" w:type="dxa"/>
          </w:tcPr>
          <w:p w:rsidR="00653E6D" w:rsidRPr="00653E6D" w:rsidRDefault="00653E6D" w:rsidP="00653E6D">
            <w:pPr>
              <w:suppressAutoHyphens/>
              <w:rPr>
                <w:sz w:val="24"/>
                <w:szCs w:val="24"/>
                <w:lang w:val="en-GB" w:eastAsia="ja-JP"/>
              </w:rPr>
            </w:pPr>
            <w:r w:rsidRPr="00653E6D">
              <w:rPr>
                <w:sz w:val="24"/>
                <w:szCs w:val="24"/>
                <w:lang w:val="en-GB" w:eastAsia="ja-JP"/>
              </w:rPr>
              <w:t>Fleming</w:t>
            </w:r>
          </w:p>
        </w:tc>
        <w:tc>
          <w:tcPr>
            <w:tcW w:w="7208" w:type="dxa"/>
          </w:tcPr>
          <w:p w:rsidR="00653E6D" w:rsidRPr="00653E6D" w:rsidRDefault="0072294E" w:rsidP="00653E6D">
            <w:pPr>
              <w:suppressAutoHyphens/>
              <w:jc w:val="both"/>
              <w:rPr>
                <w:sz w:val="24"/>
                <w:szCs w:val="24"/>
                <w:lang w:val="en-GB" w:eastAsia="ja-JP"/>
              </w:rPr>
            </w:pPr>
            <w:r>
              <w:rPr>
                <w:sz w:val="24"/>
                <w:szCs w:val="24"/>
                <w:lang w:val="en-GB" w:eastAsia="ja-JP"/>
              </w:rPr>
              <w:t xml:space="preserve">(Continuing action) </w:t>
            </w:r>
            <w:r w:rsidR="00653E6D" w:rsidRPr="00653E6D">
              <w:rPr>
                <w:sz w:val="24"/>
                <w:szCs w:val="24"/>
                <w:lang w:val="en-GB" w:eastAsia="ja-JP"/>
              </w:rPr>
              <w:t>Make available on the NEA Data Bank web site the EANDC and NEANDC reports compiled in EXFOR and not available as INDC reports.</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ar-SA"/>
              </w:rPr>
              <w:t>A</w:t>
            </w:r>
            <w:r w:rsidRPr="00653E6D">
              <w:rPr>
                <w:rFonts w:hint="eastAsia"/>
                <w:sz w:val="24"/>
                <w:szCs w:val="24"/>
                <w:lang w:val="en-GB" w:eastAsia="ja-JP"/>
              </w:rPr>
              <w:t>6</w:t>
            </w:r>
            <w:r w:rsidR="00B26C83">
              <w:rPr>
                <w:sz w:val="24"/>
                <w:szCs w:val="24"/>
                <w:lang w:val="en-GB" w:eastAsia="ja-JP"/>
              </w:rPr>
              <w:t>5</w:t>
            </w:r>
          </w:p>
        </w:tc>
        <w:tc>
          <w:tcPr>
            <w:tcW w:w="1630" w:type="dxa"/>
          </w:tcPr>
          <w:p w:rsidR="00653E6D" w:rsidRPr="00653E6D" w:rsidRDefault="00653E6D" w:rsidP="00653E6D">
            <w:pPr>
              <w:suppressAutoHyphens/>
              <w:rPr>
                <w:sz w:val="24"/>
                <w:szCs w:val="24"/>
                <w:lang w:val="en-GB" w:eastAsia="ja-JP"/>
              </w:rPr>
            </w:pPr>
            <w:proofErr w:type="spellStart"/>
            <w:r w:rsidRPr="00653E6D">
              <w:rPr>
                <w:rFonts w:hint="eastAsia"/>
                <w:sz w:val="24"/>
                <w:szCs w:val="24"/>
                <w:lang w:val="en-GB" w:eastAsia="ja-JP"/>
              </w:rPr>
              <w:t>Pikulina</w:t>
            </w:r>
            <w:proofErr w:type="spellEnd"/>
          </w:p>
        </w:tc>
        <w:tc>
          <w:tcPr>
            <w:tcW w:w="7208" w:type="dxa"/>
          </w:tcPr>
          <w:p w:rsidR="00653E6D" w:rsidRPr="00653E6D" w:rsidRDefault="00653E6D" w:rsidP="00653E6D">
            <w:pPr>
              <w:suppressAutoHyphens/>
              <w:jc w:val="both"/>
              <w:rPr>
                <w:sz w:val="24"/>
                <w:szCs w:val="24"/>
                <w:lang w:val="en-GB" w:eastAsia="ar-SA"/>
              </w:rPr>
            </w:pPr>
            <w:r w:rsidRPr="00653E6D">
              <w:rPr>
                <w:sz w:val="24"/>
                <w:szCs w:val="24"/>
                <w:lang w:val="en-GB" w:eastAsia="ar-SA"/>
              </w:rPr>
              <w:t xml:space="preserve">(Continuing action) Continue development and testing of the EXFOR-Editor and </w:t>
            </w:r>
            <w:proofErr w:type="spellStart"/>
            <w:r w:rsidRPr="00653E6D">
              <w:rPr>
                <w:sz w:val="24"/>
                <w:szCs w:val="24"/>
                <w:lang w:val="en-GB" w:eastAsia="ja-JP"/>
              </w:rPr>
              <w:t>InpGraph</w:t>
            </w:r>
            <w:proofErr w:type="spellEnd"/>
            <w:r w:rsidRPr="00653E6D">
              <w:rPr>
                <w:sz w:val="24"/>
                <w:szCs w:val="24"/>
                <w:lang w:val="en-GB" w:eastAsia="ar-SA"/>
              </w:rPr>
              <w:t xml:space="preserve"> in cooperation with </w:t>
            </w:r>
            <w:r w:rsidRPr="00653E6D">
              <w:rPr>
                <w:rFonts w:hint="eastAsia"/>
                <w:sz w:val="24"/>
                <w:szCs w:val="24"/>
                <w:lang w:val="en-GB" w:eastAsia="ja-JP"/>
              </w:rPr>
              <w:t xml:space="preserve">NDS and </w:t>
            </w:r>
            <w:r w:rsidRPr="00653E6D">
              <w:rPr>
                <w:sz w:val="24"/>
                <w:szCs w:val="24"/>
                <w:lang w:val="en-GB" w:eastAsia="ar-SA"/>
              </w:rPr>
              <w:t>other data Centres.</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ja-JP"/>
              </w:rPr>
              <w:t>A</w:t>
            </w:r>
            <w:r w:rsidRPr="00653E6D">
              <w:rPr>
                <w:rFonts w:hint="eastAsia"/>
                <w:sz w:val="24"/>
                <w:szCs w:val="24"/>
                <w:lang w:val="en-GB" w:eastAsia="ja-JP"/>
              </w:rPr>
              <w:t>6</w:t>
            </w:r>
            <w:r w:rsidR="00B26C83">
              <w:rPr>
                <w:sz w:val="24"/>
                <w:szCs w:val="24"/>
                <w:lang w:val="en-GB" w:eastAsia="ja-JP"/>
              </w:rPr>
              <w:t>6</w:t>
            </w:r>
          </w:p>
        </w:tc>
        <w:tc>
          <w:tcPr>
            <w:tcW w:w="1630" w:type="dxa"/>
          </w:tcPr>
          <w:p w:rsidR="00653E6D" w:rsidRPr="00653E6D" w:rsidRDefault="00653E6D" w:rsidP="00653E6D">
            <w:pPr>
              <w:suppressAutoHyphens/>
              <w:rPr>
                <w:sz w:val="24"/>
                <w:szCs w:val="24"/>
                <w:lang w:val="en-GB" w:eastAsia="ja-JP"/>
              </w:rPr>
            </w:pPr>
            <w:r w:rsidRPr="00653E6D">
              <w:rPr>
                <w:sz w:val="24"/>
                <w:szCs w:val="24"/>
                <w:lang w:val="en-GB" w:eastAsia="ja-JP"/>
              </w:rPr>
              <w:t>All</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w:t>
            </w:r>
            <w:r w:rsidRPr="00653E6D">
              <w:rPr>
                <w:sz w:val="24"/>
                <w:szCs w:val="24"/>
                <w:lang w:val="en-GB" w:eastAsia="ar-SA"/>
              </w:rPr>
              <w:t xml:space="preserve">Provide </w:t>
            </w:r>
            <w:proofErr w:type="spellStart"/>
            <w:r w:rsidRPr="00653E6D">
              <w:rPr>
                <w:rFonts w:hint="eastAsia"/>
                <w:sz w:val="24"/>
                <w:szCs w:val="24"/>
                <w:lang w:val="en-GB" w:eastAsia="ja-JP"/>
              </w:rPr>
              <w:t>Pikulina</w:t>
            </w:r>
            <w:proofErr w:type="spellEnd"/>
            <w:r w:rsidRPr="00653E6D">
              <w:rPr>
                <w:sz w:val="24"/>
                <w:szCs w:val="24"/>
                <w:lang w:val="en-GB" w:eastAsia="ja-JP"/>
              </w:rPr>
              <w:t xml:space="preserve"> </w:t>
            </w:r>
            <w:r w:rsidRPr="00653E6D">
              <w:rPr>
                <w:sz w:val="24"/>
                <w:szCs w:val="24"/>
                <w:lang w:val="en-GB" w:eastAsia="ar-SA"/>
              </w:rPr>
              <w:t xml:space="preserve">feedback on EXFOR-Editor </w:t>
            </w:r>
            <w:r w:rsidRPr="00653E6D">
              <w:rPr>
                <w:sz w:val="24"/>
                <w:szCs w:val="24"/>
                <w:lang w:val="en-GB" w:eastAsia="ja-JP"/>
              </w:rPr>
              <w:t xml:space="preserve">and </w:t>
            </w:r>
            <w:proofErr w:type="spellStart"/>
            <w:r w:rsidRPr="00653E6D">
              <w:rPr>
                <w:sz w:val="24"/>
                <w:szCs w:val="24"/>
                <w:lang w:val="en-GB" w:eastAsia="ja-JP"/>
              </w:rPr>
              <w:t>InpGraph</w:t>
            </w:r>
            <w:proofErr w:type="spellEnd"/>
            <w:r w:rsidRPr="00653E6D">
              <w:rPr>
                <w:sz w:val="24"/>
                <w:szCs w:val="24"/>
                <w:lang w:val="en-GB" w:eastAsia="ja-JP"/>
              </w:rPr>
              <w:t>.</w:t>
            </w:r>
          </w:p>
          <w:p w:rsidR="00653E6D" w:rsidRPr="00653E6D" w:rsidRDefault="00653E6D" w:rsidP="00653E6D">
            <w:pPr>
              <w:suppressAutoHyphens/>
              <w:jc w:val="both"/>
              <w:rPr>
                <w:sz w:val="24"/>
                <w:szCs w:val="24"/>
                <w:u w:val="single"/>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ar-SA"/>
              </w:rPr>
              <w:t>A</w:t>
            </w:r>
            <w:r w:rsidRPr="00653E6D">
              <w:rPr>
                <w:rFonts w:hint="eastAsia"/>
                <w:sz w:val="24"/>
                <w:szCs w:val="24"/>
                <w:lang w:val="en-GB" w:eastAsia="ja-JP"/>
              </w:rPr>
              <w:t>6</w:t>
            </w:r>
            <w:r w:rsidR="00B26C83">
              <w:rPr>
                <w:sz w:val="24"/>
                <w:szCs w:val="24"/>
                <w:lang w:val="en-GB" w:eastAsia="ja-JP"/>
              </w:rPr>
              <w:t>7</w:t>
            </w:r>
          </w:p>
        </w:tc>
        <w:tc>
          <w:tcPr>
            <w:tcW w:w="1630" w:type="dxa"/>
          </w:tcPr>
          <w:p w:rsidR="00653E6D" w:rsidRPr="00653E6D" w:rsidRDefault="00653E6D" w:rsidP="00653E6D">
            <w:pPr>
              <w:suppressAutoHyphens/>
              <w:rPr>
                <w:sz w:val="24"/>
                <w:szCs w:val="24"/>
                <w:lang w:val="en-GB" w:eastAsia="ja-JP"/>
              </w:rPr>
            </w:pPr>
            <w:r w:rsidRPr="00653E6D">
              <w:rPr>
                <w:rFonts w:hint="eastAsia"/>
                <w:sz w:val="24"/>
                <w:szCs w:val="24"/>
                <w:lang w:val="en-GB" w:eastAsia="ja-JP"/>
              </w:rPr>
              <w:t>Kimura</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Continue development and testing of </w:t>
            </w:r>
            <w:r w:rsidRPr="00653E6D">
              <w:rPr>
                <w:sz w:val="24"/>
                <w:szCs w:val="24"/>
                <w:lang w:val="en-GB" w:eastAsia="ar-SA"/>
              </w:rPr>
              <w:t>GSYS</w:t>
            </w:r>
            <w:r w:rsidRPr="00653E6D">
              <w:rPr>
                <w:sz w:val="24"/>
                <w:szCs w:val="24"/>
                <w:lang w:val="en-GB" w:eastAsia="ja-JP"/>
              </w:rPr>
              <w:t xml:space="preserve"> in cooperation with </w:t>
            </w:r>
            <w:r w:rsidRPr="00653E6D">
              <w:rPr>
                <w:rFonts w:hint="eastAsia"/>
                <w:sz w:val="24"/>
                <w:szCs w:val="24"/>
                <w:lang w:val="en-GB" w:eastAsia="ja-JP"/>
              </w:rPr>
              <w:t xml:space="preserve">NDS and </w:t>
            </w:r>
            <w:r w:rsidRPr="00653E6D">
              <w:rPr>
                <w:sz w:val="24"/>
                <w:szCs w:val="24"/>
                <w:lang w:val="en-GB" w:eastAsia="ja-JP"/>
              </w:rPr>
              <w:t>other centres.</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ja-JP"/>
              </w:rPr>
              <w:t>A6</w:t>
            </w:r>
            <w:r w:rsidR="00B26C83">
              <w:rPr>
                <w:sz w:val="24"/>
                <w:szCs w:val="24"/>
                <w:lang w:val="en-GB" w:eastAsia="ja-JP"/>
              </w:rPr>
              <w:t>8</w:t>
            </w:r>
          </w:p>
        </w:tc>
        <w:tc>
          <w:tcPr>
            <w:tcW w:w="1630" w:type="dxa"/>
          </w:tcPr>
          <w:p w:rsidR="00653E6D" w:rsidRPr="00653E6D" w:rsidRDefault="00653E6D" w:rsidP="00653E6D">
            <w:pPr>
              <w:suppressAutoHyphens/>
              <w:rPr>
                <w:sz w:val="24"/>
                <w:szCs w:val="24"/>
                <w:lang w:val="en-GB" w:eastAsia="ja-JP"/>
              </w:rPr>
            </w:pPr>
            <w:r w:rsidRPr="00653E6D">
              <w:rPr>
                <w:sz w:val="24"/>
                <w:szCs w:val="24"/>
                <w:lang w:val="en-GB" w:eastAsia="ja-JP"/>
              </w:rPr>
              <w:t>All</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w:t>
            </w:r>
            <w:r w:rsidRPr="00653E6D">
              <w:rPr>
                <w:sz w:val="24"/>
                <w:szCs w:val="24"/>
                <w:lang w:val="en-GB" w:eastAsia="ar-SA"/>
              </w:rPr>
              <w:t xml:space="preserve">Provide </w:t>
            </w:r>
            <w:r w:rsidRPr="00653E6D">
              <w:rPr>
                <w:rFonts w:hint="eastAsia"/>
                <w:sz w:val="24"/>
                <w:szCs w:val="24"/>
                <w:lang w:val="en-GB" w:eastAsia="ja-JP"/>
              </w:rPr>
              <w:t>Kimura</w:t>
            </w:r>
            <w:r w:rsidRPr="00653E6D">
              <w:rPr>
                <w:sz w:val="24"/>
                <w:szCs w:val="24"/>
                <w:lang w:val="en-GB" w:eastAsia="ja-JP"/>
              </w:rPr>
              <w:t xml:space="preserve"> </w:t>
            </w:r>
            <w:r w:rsidRPr="00653E6D">
              <w:rPr>
                <w:sz w:val="24"/>
                <w:szCs w:val="24"/>
                <w:lang w:val="en-GB" w:eastAsia="ar-SA"/>
              </w:rPr>
              <w:t xml:space="preserve">feedback on </w:t>
            </w:r>
            <w:r w:rsidRPr="00653E6D">
              <w:rPr>
                <w:sz w:val="24"/>
                <w:szCs w:val="24"/>
                <w:lang w:val="en-GB" w:eastAsia="ja-JP"/>
              </w:rPr>
              <w:t>GSYS</w:t>
            </w:r>
            <w:r w:rsidRPr="00653E6D">
              <w:rPr>
                <w:sz w:val="24"/>
                <w:szCs w:val="24"/>
                <w:lang w:val="en-GB" w:eastAsia="ar-SA"/>
              </w:rPr>
              <w:t>.</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ja-JP"/>
              </w:rPr>
              <w:lastRenderedPageBreak/>
              <w:t>A</w:t>
            </w:r>
            <w:r w:rsidR="00B26C83">
              <w:rPr>
                <w:sz w:val="24"/>
                <w:szCs w:val="24"/>
                <w:lang w:val="en-GB" w:eastAsia="ja-JP"/>
              </w:rPr>
              <w:t>69</w:t>
            </w:r>
          </w:p>
        </w:tc>
        <w:tc>
          <w:tcPr>
            <w:tcW w:w="1630" w:type="dxa"/>
          </w:tcPr>
          <w:p w:rsidR="00653E6D" w:rsidRPr="00653E6D" w:rsidRDefault="00653E6D" w:rsidP="00653E6D">
            <w:pPr>
              <w:suppressAutoHyphens/>
              <w:rPr>
                <w:sz w:val="24"/>
                <w:szCs w:val="24"/>
                <w:lang w:val="en-GB" w:eastAsia="ja-JP"/>
              </w:rPr>
            </w:pPr>
            <w:proofErr w:type="spellStart"/>
            <w:r w:rsidRPr="00653E6D">
              <w:rPr>
                <w:sz w:val="24"/>
                <w:szCs w:val="24"/>
                <w:lang w:val="en-GB" w:eastAsia="ja-JP"/>
              </w:rPr>
              <w:t>Soppera</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Continue development and testing of the </w:t>
            </w:r>
            <w:r w:rsidRPr="00653E6D">
              <w:rPr>
                <w:sz w:val="24"/>
                <w:szCs w:val="24"/>
                <w:lang w:val="en-GB" w:eastAsia="ar-SA"/>
              </w:rPr>
              <w:t>JANIS</w:t>
            </w:r>
            <w:r w:rsidRPr="00653E6D">
              <w:rPr>
                <w:rFonts w:hint="eastAsia"/>
                <w:sz w:val="24"/>
                <w:szCs w:val="24"/>
                <w:lang w:val="en-GB" w:eastAsia="ja-JP"/>
              </w:rPr>
              <w:t xml:space="preserve"> </w:t>
            </w:r>
            <w:r w:rsidRPr="00653E6D">
              <w:rPr>
                <w:sz w:val="24"/>
                <w:szCs w:val="24"/>
                <w:lang w:val="en-GB" w:eastAsia="ar-SA"/>
              </w:rPr>
              <w:t xml:space="preserve">TRANS Checker </w:t>
            </w:r>
            <w:r w:rsidRPr="00653E6D">
              <w:rPr>
                <w:sz w:val="24"/>
                <w:szCs w:val="24"/>
                <w:lang w:val="en-GB" w:eastAsia="ja-JP"/>
              </w:rPr>
              <w:t>in cooperation with NDS and the other centres.</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rFonts w:hint="eastAsia"/>
                <w:sz w:val="24"/>
                <w:szCs w:val="24"/>
                <w:lang w:val="en-GB" w:eastAsia="ja-JP"/>
              </w:rPr>
              <w:t>A7</w:t>
            </w:r>
            <w:r w:rsidR="00B26C83">
              <w:rPr>
                <w:sz w:val="24"/>
                <w:szCs w:val="24"/>
                <w:lang w:val="en-GB" w:eastAsia="ja-JP"/>
              </w:rPr>
              <w:t>0</w:t>
            </w:r>
          </w:p>
        </w:tc>
        <w:tc>
          <w:tcPr>
            <w:tcW w:w="1630" w:type="dxa"/>
          </w:tcPr>
          <w:p w:rsidR="00653E6D" w:rsidRPr="00653E6D" w:rsidRDefault="00653E6D" w:rsidP="00653E6D">
            <w:pPr>
              <w:suppressAutoHyphens/>
              <w:rPr>
                <w:sz w:val="24"/>
                <w:szCs w:val="24"/>
                <w:lang w:val="en-GB" w:eastAsia="ja-JP"/>
              </w:rPr>
            </w:pPr>
            <w:r w:rsidRPr="00653E6D">
              <w:rPr>
                <w:rFonts w:hint="eastAsia"/>
                <w:sz w:val="24"/>
                <w:szCs w:val="24"/>
                <w:lang w:val="en-GB" w:eastAsia="ja-JP"/>
              </w:rPr>
              <w:t>All</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w:t>
            </w:r>
            <w:r w:rsidRPr="00653E6D">
              <w:rPr>
                <w:rFonts w:hint="eastAsia"/>
                <w:sz w:val="24"/>
                <w:szCs w:val="24"/>
                <w:lang w:val="en-GB" w:eastAsia="ja-JP"/>
              </w:rPr>
              <w:t xml:space="preserve">Provide </w:t>
            </w:r>
            <w:proofErr w:type="spellStart"/>
            <w:r w:rsidRPr="00653E6D">
              <w:rPr>
                <w:rFonts w:hint="eastAsia"/>
                <w:sz w:val="24"/>
                <w:szCs w:val="24"/>
                <w:lang w:val="en-GB" w:eastAsia="ja-JP"/>
              </w:rPr>
              <w:t>Soppera</w:t>
            </w:r>
            <w:proofErr w:type="spellEnd"/>
            <w:r w:rsidRPr="00653E6D">
              <w:rPr>
                <w:rFonts w:hint="eastAsia"/>
                <w:sz w:val="24"/>
                <w:szCs w:val="24"/>
                <w:lang w:val="en-GB" w:eastAsia="ja-JP"/>
              </w:rPr>
              <w:t xml:space="preserve"> feedback on JANIS TRANS Checker.</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rFonts w:hint="eastAsia"/>
                <w:sz w:val="24"/>
                <w:szCs w:val="24"/>
                <w:lang w:val="en-GB" w:eastAsia="ja-JP"/>
              </w:rPr>
              <w:t>A7</w:t>
            </w:r>
            <w:r w:rsidR="00B26C83">
              <w:rPr>
                <w:sz w:val="24"/>
                <w:szCs w:val="24"/>
                <w:lang w:val="en-GB" w:eastAsia="ja-JP"/>
              </w:rPr>
              <w:t>1</w:t>
            </w:r>
          </w:p>
        </w:tc>
        <w:tc>
          <w:tcPr>
            <w:tcW w:w="1630" w:type="dxa"/>
          </w:tcPr>
          <w:p w:rsidR="00653E6D" w:rsidRPr="00653E6D" w:rsidRDefault="00653E6D" w:rsidP="00653E6D">
            <w:pPr>
              <w:suppressAutoHyphens/>
              <w:rPr>
                <w:sz w:val="24"/>
                <w:szCs w:val="24"/>
                <w:lang w:val="en-GB" w:eastAsia="ja-JP"/>
              </w:rPr>
            </w:pPr>
            <w:r w:rsidRPr="00653E6D">
              <w:rPr>
                <w:rFonts w:hint="eastAsia"/>
                <w:sz w:val="24"/>
                <w:szCs w:val="24"/>
                <w:lang w:val="en-GB" w:eastAsia="ja-JP"/>
              </w:rPr>
              <w:t>Bhattacharyya</w:t>
            </w:r>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Keep centres informed about the progress in development of the EXFOR-I editor.</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rFonts w:hint="eastAsia"/>
                <w:sz w:val="24"/>
                <w:szCs w:val="24"/>
                <w:lang w:val="en-GB" w:eastAsia="ja-JP"/>
              </w:rPr>
              <w:t>A7</w:t>
            </w:r>
            <w:r w:rsidR="00B26C83">
              <w:rPr>
                <w:sz w:val="24"/>
                <w:szCs w:val="24"/>
                <w:lang w:val="en-GB" w:eastAsia="ja-JP"/>
              </w:rPr>
              <w:t>2</w:t>
            </w:r>
          </w:p>
        </w:tc>
        <w:tc>
          <w:tcPr>
            <w:tcW w:w="1630" w:type="dxa"/>
          </w:tcPr>
          <w:p w:rsidR="00653E6D" w:rsidRPr="00653E6D" w:rsidRDefault="00653E6D" w:rsidP="00653E6D">
            <w:pPr>
              <w:suppressAutoHyphens/>
              <w:rPr>
                <w:sz w:val="24"/>
                <w:szCs w:val="24"/>
                <w:lang w:val="en-GB" w:eastAsia="ja-JP"/>
              </w:rPr>
            </w:pPr>
            <w:proofErr w:type="spellStart"/>
            <w:r w:rsidRPr="00653E6D">
              <w:rPr>
                <w:rFonts w:hint="eastAsia"/>
                <w:sz w:val="24"/>
                <w:szCs w:val="24"/>
                <w:lang w:val="en-GB" w:eastAsia="ja-JP"/>
              </w:rPr>
              <w:t>Nayak</w:t>
            </w:r>
            <w:proofErr w:type="spellEnd"/>
          </w:p>
        </w:tc>
        <w:tc>
          <w:tcPr>
            <w:tcW w:w="7208" w:type="dxa"/>
          </w:tcPr>
          <w:p w:rsidR="00653E6D" w:rsidRPr="00653E6D" w:rsidRDefault="00653E6D" w:rsidP="00653E6D">
            <w:pPr>
              <w:suppressAutoHyphens/>
              <w:jc w:val="both"/>
              <w:rPr>
                <w:sz w:val="24"/>
                <w:szCs w:val="24"/>
                <w:lang w:val="en-GB" w:eastAsia="ja-JP"/>
              </w:rPr>
            </w:pPr>
            <w:r w:rsidRPr="00653E6D">
              <w:rPr>
                <w:rFonts w:hint="eastAsia"/>
                <w:sz w:val="24"/>
                <w:szCs w:val="24"/>
                <w:lang w:val="en-GB" w:eastAsia="ja-JP"/>
              </w:rPr>
              <w:t>Monitor progress in development of the EXFOR-I editor.</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ja-JP"/>
              </w:rPr>
              <w:t>A</w:t>
            </w:r>
            <w:r w:rsidRPr="00653E6D">
              <w:rPr>
                <w:rFonts w:hint="eastAsia"/>
                <w:sz w:val="24"/>
                <w:szCs w:val="24"/>
                <w:lang w:val="en-GB" w:eastAsia="ja-JP"/>
              </w:rPr>
              <w:t>7</w:t>
            </w:r>
            <w:r w:rsidR="00B26C83">
              <w:rPr>
                <w:sz w:val="24"/>
                <w:szCs w:val="24"/>
                <w:lang w:val="en-GB" w:eastAsia="ja-JP"/>
              </w:rPr>
              <w:t>3</w:t>
            </w:r>
          </w:p>
        </w:tc>
        <w:tc>
          <w:tcPr>
            <w:tcW w:w="1630" w:type="dxa"/>
          </w:tcPr>
          <w:p w:rsidR="00653E6D" w:rsidRPr="00653E6D" w:rsidRDefault="00653E6D" w:rsidP="00653E6D">
            <w:pPr>
              <w:suppressAutoHyphens/>
              <w:rPr>
                <w:sz w:val="24"/>
                <w:szCs w:val="24"/>
                <w:lang w:val="en-GB" w:eastAsia="ja-JP"/>
              </w:rPr>
            </w:pPr>
            <w:r w:rsidRPr="00653E6D">
              <w:rPr>
                <w:sz w:val="24"/>
                <w:szCs w:val="24"/>
                <w:lang w:val="en-GB" w:eastAsia="ja-JP"/>
              </w:rPr>
              <w:t>Otsuka</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Provide EXFOR News </w:t>
            </w:r>
            <w:r w:rsidRPr="00653E6D">
              <w:rPr>
                <w:rFonts w:hint="eastAsia"/>
                <w:sz w:val="24"/>
                <w:szCs w:val="24"/>
                <w:lang w:val="en-GB" w:eastAsia="ja-JP"/>
              </w:rPr>
              <w:t>every month.</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ja-JP"/>
              </w:rPr>
              <w:t>A</w:t>
            </w:r>
            <w:r w:rsidRPr="00653E6D">
              <w:rPr>
                <w:rFonts w:hint="eastAsia"/>
                <w:sz w:val="24"/>
                <w:szCs w:val="24"/>
                <w:lang w:val="en-GB" w:eastAsia="ja-JP"/>
              </w:rPr>
              <w:t>7</w:t>
            </w:r>
            <w:r w:rsidR="00B26C83">
              <w:rPr>
                <w:sz w:val="24"/>
                <w:szCs w:val="24"/>
                <w:lang w:val="en-GB" w:eastAsia="ja-JP"/>
              </w:rPr>
              <w:t>4</w:t>
            </w:r>
          </w:p>
        </w:tc>
        <w:tc>
          <w:tcPr>
            <w:tcW w:w="1630" w:type="dxa"/>
          </w:tcPr>
          <w:p w:rsidR="00653E6D" w:rsidRPr="00653E6D" w:rsidRDefault="00653E6D" w:rsidP="00653E6D">
            <w:pPr>
              <w:suppressAutoHyphens/>
              <w:rPr>
                <w:sz w:val="24"/>
                <w:szCs w:val="24"/>
                <w:lang w:val="en-GB" w:eastAsia="ja-JP"/>
              </w:rPr>
            </w:pPr>
            <w:r w:rsidRPr="00653E6D">
              <w:rPr>
                <w:sz w:val="24"/>
                <w:szCs w:val="24"/>
                <w:lang w:val="en-GB" w:eastAsia="ja-JP"/>
              </w:rPr>
              <w:t>Otsuka</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Support update of the Japanese editor (HENDEL) as time permits.</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ja-JP"/>
              </w:rPr>
              <w:t>A</w:t>
            </w:r>
            <w:r w:rsidRPr="00653E6D">
              <w:rPr>
                <w:rFonts w:hint="eastAsia"/>
                <w:sz w:val="24"/>
                <w:szCs w:val="24"/>
                <w:lang w:val="en-GB" w:eastAsia="ja-JP"/>
              </w:rPr>
              <w:t>7</w:t>
            </w:r>
            <w:r w:rsidR="00B26C83">
              <w:rPr>
                <w:sz w:val="24"/>
                <w:szCs w:val="24"/>
                <w:lang w:val="en-GB" w:eastAsia="ja-JP"/>
              </w:rPr>
              <w:t>5</w:t>
            </w:r>
          </w:p>
        </w:tc>
        <w:tc>
          <w:tcPr>
            <w:tcW w:w="1630" w:type="dxa"/>
          </w:tcPr>
          <w:p w:rsidR="00653E6D" w:rsidRPr="00653E6D" w:rsidRDefault="00653E6D" w:rsidP="00653E6D">
            <w:pPr>
              <w:suppressAutoHyphens/>
              <w:rPr>
                <w:sz w:val="24"/>
                <w:szCs w:val="24"/>
                <w:lang w:val="en-GB" w:eastAsia="ja-JP"/>
              </w:rPr>
            </w:pPr>
            <w:proofErr w:type="spellStart"/>
            <w:r w:rsidRPr="00653E6D">
              <w:rPr>
                <w:sz w:val="24"/>
                <w:szCs w:val="24"/>
                <w:lang w:val="en-GB" w:eastAsia="ja-JP"/>
              </w:rPr>
              <w:t>Zerkin</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Update ZCHEX based on comments from compilers (</w:t>
            </w:r>
            <w:r w:rsidRPr="00653E6D">
              <w:rPr>
                <w:i/>
                <w:sz w:val="24"/>
                <w:szCs w:val="24"/>
                <w:lang w:val="en-GB" w:eastAsia="ja-JP"/>
              </w:rPr>
              <w:t>e.g.</w:t>
            </w:r>
            <w:r w:rsidRPr="00653E6D">
              <w:rPr>
                <w:sz w:val="24"/>
                <w:szCs w:val="24"/>
                <w:lang w:val="en-GB" w:eastAsia="ja-JP"/>
              </w:rPr>
              <w:t>, WP2011-36).</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ja-JP"/>
              </w:rPr>
              <w:t>A</w:t>
            </w:r>
            <w:r w:rsidRPr="00653E6D">
              <w:rPr>
                <w:rFonts w:hint="eastAsia"/>
                <w:sz w:val="24"/>
                <w:szCs w:val="24"/>
                <w:lang w:val="en-GB" w:eastAsia="ja-JP"/>
              </w:rPr>
              <w:t>7</w:t>
            </w:r>
            <w:r w:rsidR="00B26C83">
              <w:rPr>
                <w:sz w:val="24"/>
                <w:szCs w:val="24"/>
                <w:lang w:val="en-GB" w:eastAsia="ja-JP"/>
              </w:rPr>
              <w:t>6</w:t>
            </w:r>
          </w:p>
        </w:tc>
        <w:tc>
          <w:tcPr>
            <w:tcW w:w="1630" w:type="dxa"/>
          </w:tcPr>
          <w:p w:rsidR="00653E6D" w:rsidRPr="00653E6D" w:rsidRDefault="00653E6D" w:rsidP="00653E6D">
            <w:pPr>
              <w:suppressAutoHyphens/>
              <w:rPr>
                <w:sz w:val="24"/>
                <w:szCs w:val="24"/>
                <w:lang w:val="en-GB" w:eastAsia="ja-JP"/>
              </w:rPr>
            </w:pPr>
            <w:r w:rsidRPr="00653E6D">
              <w:rPr>
                <w:sz w:val="24"/>
                <w:szCs w:val="24"/>
                <w:lang w:val="en-GB" w:eastAsia="ja-JP"/>
              </w:rPr>
              <w:t>All</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Provide feedback to NDS on the existing ZCHEX version (on bugs as well as desired additions.). Bugs must be reported with sample entries which are checked and not checked properly by ZCHEX.</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A</w:t>
            </w:r>
            <w:r w:rsidRPr="00653E6D">
              <w:rPr>
                <w:rFonts w:hint="eastAsia"/>
                <w:sz w:val="24"/>
                <w:szCs w:val="24"/>
                <w:lang w:val="en-GB" w:eastAsia="ja-JP"/>
              </w:rPr>
              <w:t>7</w:t>
            </w:r>
            <w:r w:rsidR="00B26C83">
              <w:rPr>
                <w:sz w:val="24"/>
                <w:szCs w:val="24"/>
                <w:lang w:val="en-GB" w:eastAsia="ja-JP"/>
              </w:rPr>
              <w:t>7</w:t>
            </w:r>
          </w:p>
        </w:tc>
        <w:tc>
          <w:tcPr>
            <w:tcW w:w="1630" w:type="dxa"/>
          </w:tcPr>
          <w:p w:rsidR="00653E6D" w:rsidRPr="00653E6D" w:rsidRDefault="00653E6D" w:rsidP="00653E6D">
            <w:pPr>
              <w:suppressAutoHyphens/>
              <w:jc w:val="both"/>
              <w:rPr>
                <w:sz w:val="24"/>
                <w:szCs w:val="24"/>
                <w:lang w:val="en-GB" w:eastAsia="ja-JP"/>
              </w:rPr>
            </w:pPr>
            <w:proofErr w:type="spellStart"/>
            <w:r w:rsidRPr="00653E6D">
              <w:rPr>
                <w:sz w:val="24"/>
                <w:szCs w:val="24"/>
                <w:lang w:val="en-GB" w:eastAsia="ja-JP"/>
              </w:rPr>
              <w:t>Zerkin</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Distribute the program package including a standalone platform independent program to generate X4+ from a standalone EXFOR entry.</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ar-SA"/>
              </w:rPr>
              <w:t>A</w:t>
            </w:r>
            <w:r w:rsidRPr="00653E6D">
              <w:rPr>
                <w:sz w:val="24"/>
                <w:szCs w:val="24"/>
                <w:lang w:val="en-GB" w:eastAsia="ja-JP"/>
              </w:rPr>
              <w:t>7</w:t>
            </w:r>
            <w:r w:rsidR="00B26C83">
              <w:rPr>
                <w:sz w:val="24"/>
                <w:szCs w:val="24"/>
                <w:lang w:val="en-GB" w:eastAsia="ja-JP"/>
              </w:rPr>
              <w:t>8</w:t>
            </w:r>
          </w:p>
        </w:tc>
        <w:tc>
          <w:tcPr>
            <w:tcW w:w="1630" w:type="dxa"/>
          </w:tcPr>
          <w:p w:rsidR="00653E6D" w:rsidRPr="00653E6D" w:rsidRDefault="00653E6D" w:rsidP="00653E6D">
            <w:pPr>
              <w:suppressAutoHyphens/>
              <w:jc w:val="both"/>
              <w:rPr>
                <w:sz w:val="24"/>
                <w:szCs w:val="24"/>
                <w:lang w:val="en-GB" w:eastAsia="ar-SA"/>
              </w:rPr>
            </w:pPr>
            <w:r w:rsidRPr="00653E6D">
              <w:rPr>
                <w:sz w:val="24"/>
                <w:szCs w:val="24"/>
                <w:lang w:val="en-GB" w:eastAsia="ar-SA"/>
              </w:rPr>
              <w:t>All</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w:t>
            </w:r>
            <w:r w:rsidRPr="00653E6D">
              <w:rPr>
                <w:sz w:val="24"/>
                <w:szCs w:val="24"/>
                <w:lang w:val="en-GB" w:eastAsia="ar-SA"/>
              </w:rPr>
              <w:t xml:space="preserve">Consider to use the X4+ format for author approval, and also send feedback to </w:t>
            </w:r>
            <w:proofErr w:type="spellStart"/>
            <w:r w:rsidRPr="00653E6D">
              <w:rPr>
                <w:sz w:val="24"/>
                <w:szCs w:val="24"/>
                <w:lang w:val="en-GB" w:eastAsia="ar-SA"/>
              </w:rPr>
              <w:t>Zerkin</w:t>
            </w:r>
            <w:proofErr w:type="spellEnd"/>
            <w:r w:rsidRPr="00653E6D">
              <w:rPr>
                <w:sz w:val="24"/>
                <w:szCs w:val="24"/>
                <w:lang w:val="en-GB" w:eastAsia="ar-SA"/>
              </w:rPr>
              <w:t>.</w:t>
            </w:r>
          </w:p>
          <w:p w:rsidR="00653E6D" w:rsidRPr="00653E6D" w:rsidRDefault="00653E6D" w:rsidP="00653E6D">
            <w:pPr>
              <w:suppressAutoHyphens/>
              <w:jc w:val="both"/>
              <w:rPr>
                <w:sz w:val="24"/>
                <w:szCs w:val="24"/>
                <w:lang w:val="en-GB" w:eastAsia="ar-SA"/>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ja-JP"/>
              </w:rPr>
              <w:t>A</w:t>
            </w:r>
            <w:r w:rsidR="00B26C83">
              <w:rPr>
                <w:sz w:val="24"/>
                <w:szCs w:val="24"/>
                <w:lang w:val="en-GB" w:eastAsia="ja-JP"/>
              </w:rPr>
              <w:t>79</w:t>
            </w:r>
          </w:p>
        </w:tc>
        <w:tc>
          <w:tcPr>
            <w:tcW w:w="1630" w:type="dxa"/>
          </w:tcPr>
          <w:p w:rsidR="00653E6D" w:rsidRPr="00653E6D" w:rsidRDefault="00653E6D" w:rsidP="00653E6D">
            <w:pPr>
              <w:suppressAutoHyphens/>
              <w:rPr>
                <w:sz w:val="24"/>
                <w:szCs w:val="24"/>
                <w:lang w:val="en-GB" w:eastAsia="ja-JP"/>
              </w:rPr>
            </w:pPr>
            <w:proofErr w:type="spellStart"/>
            <w:r w:rsidRPr="00653E6D">
              <w:rPr>
                <w:sz w:val="24"/>
                <w:szCs w:val="24"/>
                <w:lang w:val="en-GB" w:eastAsia="ja-JP"/>
              </w:rPr>
              <w:t>Zerkin</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Continue development of the EXFOR upload web tool.</w:t>
            </w:r>
          </w:p>
          <w:p w:rsidR="00653E6D" w:rsidRPr="00653E6D" w:rsidRDefault="00653E6D" w:rsidP="00653E6D">
            <w:pPr>
              <w:suppressAutoHyphens/>
              <w:jc w:val="both"/>
              <w:rPr>
                <w:sz w:val="24"/>
                <w:szCs w:val="24"/>
                <w:lang w:val="en-GB" w:eastAsia="ja-JP"/>
              </w:rPr>
            </w:pPr>
          </w:p>
        </w:tc>
      </w:tr>
      <w:tr w:rsidR="00653E6D" w:rsidRPr="00653E6D" w:rsidTr="00925D42">
        <w:trPr>
          <w:cantSplit/>
          <w:trHeight w:val="880"/>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ar-SA"/>
              </w:rPr>
              <w:t>A</w:t>
            </w:r>
            <w:r w:rsidRPr="00653E6D">
              <w:rPr>
                <w:rFonts w:hint="eastAsia"/>
                <w:sz w:val="24"/>
                <w:szCs w:val="24"/>
                <w:lang w:val="en-GB" w:eastAsia="ja-JP"/>
              </w:rPr>
              <w:t>8</w:t>
            </w:r>
            <w:r w:rsidR="00B26C83">
              <w:rPr>
                <w:sz w:val="24"/>
                <w:szCs w:val="24"/>
                <w:lang w:val="en-GB" w:eastAsia="ja-JP"/>
              </w:rPr>
              <w:t>0</w:t>
            </w:r>
          </w:p>
        </w:tc>
        <w:tc>
          <w:tcPr>
            <w:tcW w:w="1630" w:type="dxa"/>
          </w:tcPr>
          <w:p w:rsidR="00653E6D" w:rsidRPr="00653E6D" w:rsidRDefault="00653E6D" w:rsidP="00653E6D">
            <w:pPr>
              <w:suppressAutoHyphens/>
              <w:jc w:val="both"/>
              <w:rPr>
                <w:sz w:val="24"/>
                <w:szCs w:val="24"/>
                <w:lang w:val="en-GB" w:eastAsia="ar-SA"/>
              </w:rPr>
            </w:pPr>
            <w:proofErr w:type="spellStart"/>
            <w:r w:rsidRPr="00653E6D">
              <w:rPr>
                <w:sz w:val="24"/>
                <w:szCs w:val="24"/>
                <w:lang w:val="en-GB" w:eastAsia="ar-SA"/>
              </w:rPr>
              <w:t>Zerkin</w:t>
            </w:r>
            <w:proofErr w:type="spellEnd"/>
          </w:p>
        </w:tc>
        <w:tc>
          <w:tcPr>
            <w:tcW w:w="7208" w:type="dxa"/>
          </w:tcPr>
          <w:p w:rsidR="00653E6D" w:rsidRPr="00653E6D" w:rsidRDefault="00653E6D" w:rsidP="00653E6D">
            <w:pPr>
              <w:suppressAutoHyphens/>
              <w:jc w:val="both"/>
              <w:rPr>
                <w:sz w:val="24"/>
                <w:szCs w:val="24"/>
                <w:lang w:val="en-GB" w:eastAsia="ja-JP"/>
              </w:rPr>
            </w:pPr>
            <w:bookmarkStart w:id="3" w:name="OLE_LINK1"/>
            <w:r w:rsidRPr="00653E6D">
              <w:rPr>
                <w:sz w:val="24"/>
                <w:szCs w:val="24"/>
                <w:lang w:val="en-GB" w:eastAsia="ar-SA"/>
              </w:rPr>
              <w:t xml:space="preserve">(Continuing action) </w:t>
            </w:r>
            <w:bookmarkEnd w:id="3"/>
            <w:r w:rsidRPr="00653E6D">
              <w:rPr>
                <w:sz w:val="24"/>
                <w:szCs w:val="24"/>
                <w:lang w:val="en-GB" w:eastAsia="ar-SA"/>
              </w:rPr>
              <w:t>Every four months produce an EXFOR distribution with (a) full Dictionary distribution; (b) EXFOR in C4 and XC4 format; (c) Dictionaries in MS Access; (d) X4Map.</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jc w:val="both"/>
              <w:rPr>
                <w:sz w:val="24"/>
                <w:szCs w:val="24"/>
                <w:lang w:val="en-GB" w:eastAsia="ja-JP"/>
              </w:rPr>
            </w:pPr>
            <w:r w:rsidRPr="00653E6D">
              <w:rPr>
                <w:sz w:val="24"/>
                <w:szCs w:val="24"/>
                <w:lang w:val="en-GB" w:eastAsia="ar-SA"/>
              </w:rPr>
              <w:t>A</w:t>
            </w:r>
            <w:r w:rsidRPr="00653E6D">
              <w:rPr>
                <w:rFonts w:hint="eastAsia"/>
                <w:sz w:val="24"/>
                <w:szCs w:val="24"/>
                <w:lang w:val="en-GB" w:eastAsia="ja-JP"/>
              </w:rPr>
              <w:t>8</w:t>
            </w:r>
            <w:r w:rsidR="00B26C83">
              <w:rPr>
                <w:sz w:val="24"/>
                <w:szCs w:val="24"/>
                <w:lang w:val="en-GB" w:eastAsia="ja-JP"/>
              </w:rPr>
              <w:t>1</w:t>
            </w:r>
          </w:p>
        </w:tc>
        <w:tc>
          <w:tcPr>
            <w:tcW w:w="1630" w:type="dxa"/>
          </w:tcPr>
          <w:p w:rsidR="00653E6D" w:rsidRPr="00653E6D" w:rsidRDefault="00653E6D" w:rsidP="00653E6D">
            <w:pPr>
              <w:suppressAutoHyphens/>
              <w:jc w:val="both"/>
              <w:rPr>
                <w:sz w:val="24"/>
                <w:szCs w:val="24"/>
                <w:lang w:val="en-GB" w:eastAsia="ar-SA"/>
              </w:rPr>
            </w:pPr>
            <w:proofErr w:type="spellStart"/>
            <w:r w:rsidRPr="00653E6D">
              <w:rPr>
                <w:sz w:val="24"/>
                <w:szCs w:val="24"/>
                <w:lang w:val="en-GB" w:eastAsia="ar-SA"/>
              </w:rPr>
              <w:t>Zerkin</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ar-SA"/>
              </w:rPr>
              <w:t xml:space="preserve">(Continuing action) </w:t>
            </w:r>
            <w:r w:rsidRPr="00653E6D">
              <w:rPr>
                <w:sz w:val="24"/>
                <w:szCs w:val="24"/>
                <w:lang w:val="en-GB" w:eastAsia="ja-JP"/>
              </w:rPr>
              <w:t>Continue</w:t>
            </w:r>
            <w:r w:rsidRPr="00653E6D">
              <w:rPr>
                <w:sz w:val="24"/>
                <w:szCs w:val="24"/>
                <w:lang w:val="en-GB" w:eastAsia="ar-SA"/>
              </w:rPr>
              <w:t xml:space="preserve"> </w:t>
            </w:r>
            <w:r w:rsidRPr="00653E6D">
              <w:rPr>
                <w:sz w:val="24"/>
                <w:szCs w:val="24"/>
                <w:lang w:val="en-GB" w:eastAsia="ja-JP"/>
              </w:rPr>
              <w:t xml:space="preserve">development of </w:t>
            </w:r>
            <w:r w:rsidRPr="00653E6D">
              <w:rPr>
                <w:sz w:val="24"/>
                <w:szCs w:val="24"/>
                <w:lang w:val="en-GB" w:eastAsia="ar-SA"/>
              </w:rPr>
              <w:t>a new database encompassing correction factors and relevant comments for suspect/erroneous data (X4-evaluated) presented in WP2010-19; keep NRDC informed about conclusions of discussions on new database.</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ja-JP"/>
              </w:rPr>
              <w:t>A8</w:t>
            </w:r>
            <w:r w:rsidR="00B26C83">
              <w:rPr>
                <w:sz w:val="24"/>
                <w:szCs w:val="24"/>
                <w:lang w:val="en-GB" w:eastAsia="ja-JP"/>
              </w:rPr>
              <w:t>2</w:t>
            </w:r>
          </w:p>
        </w:tc>
        <w:tc>
          <w:tcPr>
            <w:tcW w:w="1630" w:type="dxa"/>
          </w:tcPr>
          <w:p w:rsidR="00653E6D" w:rsidRPr="00653E6D" w:rsidRDefault="00653E6D" w:rsidP="00653E6D">
            <w:pPr>
              <w:suppressAutoHyphens/>
              <w:rPr>
                <w:sz w:val="24"/>
                <w:szCs w:val="24"/>
                <w:lang w:val="en-GB" w:eastAsia="ja-JP"/>
              </w:rPr>
            </w:pPr>
            <w:proofErr w:type="spellStart"/>
            <w:r w:rsidRPr="00653E6D">
              <w:rPr>
                <w:sz w:val="24"/>
                <w:szCs w:val="24"/>
                <w:lang w:val="en-GB" w:eastAsia="ja-JP"/>
              </w:rPr>
              <w:t>Zerkin</w:t>
            </w:r>
            <w:proofErr w:type="spellEnd"/>
          </w:p>
        </w:tc>
        <w:tc>
          <w:tcPr>
            <w:tcW w:w="7208" w:type="dxa"/>
          </w:tcPr>
          <w:p w:rsidR="00653E6D" w:rsidRPr="00653E6D" w:rsidRDefault="00653E6D" w:rsidP="00653E6D">
            <w:pPr>
              <w:suppressAutoHyphens/>
              <w:ind w:firstLine="17"/>
              <w:jc w:val="both"/>
              <w:rPr>
                <w:sz w:val="24"/>
                <w:szCs w:val="24"/>
                <w:lang w:val="en-GB" w:eastAsia="ja-JP"/>
              </w:rPr>
            </w:pPr>
            <w:r w:rsidRPr="00653E6D">
              <w:rPr>
                <w:sz w:val="24"/>
                <w:szCs w:val="24"/>
                <w:lang w:val="en-GB" w:eastAsia="ja-JP"/>
              </w:rPr>
              <w:t>(Continuing action) Introduce flags to indicate articles published in conference proceedings and the data are not available from the authors on the EXFOR Compilation Control System web page.</w:t>
            </w:r>
          </w:p>
          <w:p w:rsidR="00653E6D" w:rsidRPr="00653E6D" w:rsidRDefault="00653E6D" w:rsidP="00653E6D">
            <w:pPr>
              <w:suppressAutoHyphens/>
              <w:ind w:firstLine="17"/>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ja-JP"/>
              </w:rPr>
              <w:t>A8</w:t>
            </w:r>
            <w:r w:rsidR="00B26C83">
              <w:rPr>
                <w:sz w:val="24"/>
                <w:szCs w:val="24"/>
                <w:lang w:val="en-GB" w:eastAsia="ja-JP"/>
              </w:rPr>
              <w:t>3</w:t>
            </w:r>
          </w:p>
        </w:tc>
        <w:tc>
          <w:tcPr>
            <w:tcW w:w="1630" w:type="dxa"/>
          </w:tcPr>
          <w:p w:rsidR="00653E6D" w:rsidRPr="00653E6D" w:rsidRDefault="00653E6D" w:rsidP="00653E6D">
            <w:pPr>
              <w:suppressAutoHyphens/>
              <w:rPr>
                <w:sz w:val="24"/>
                <w:szCs w:val="24"/>
                <w:lang w:val="en-GB" w:eastAsia="ja-JP"/>
              </w:rPr>
            </w:pPr>
            <w:proofErr w:type="spellStart"/>
            <w:r w:rsidRPr="00653E6D">
              <w:rPr>
                <w:sz w:val="24"/>
                <w:szCs w:val="24"/>
                <w:lang w:val="en-GB" w:eastAsia="ja-JP"/>
              </w:rPr>
              <w:t>Zerkin</w:t>
            </w:r>
            <w:proofErr w:type="spellEnd"/>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Consider translation of fission yields in EXFOR to a C4-like format in consultation with A. </w:t>
            </w:r>
            <w:proofErr w:type="spellStart"/>
            <w:r w:rsidRPr="00653E6D">
              <w:rPr>
                <w:sz w:val="24"/>
                <w:szCs w:val="24"/>
                <w:lang w:val="en-GB" w:eastAsia="ja-JP"/>
              </w:rPr>
              <w:t>Trkov</w:t>
            </w:r>
            <w:proofErr w:type="spellEnd"/>
            <w:r w:rsidRPr="00653E6D">
              <w:rPr>
                <w:sz w:val="24"/>
                <w:szCs w:val="24"/>
                <w:lang w:val="en-GB" w:eastAsia="ja-JP"/>
              </w:rPr>
              <w:t xml:space="preserve"> and B. </w:t>
            </w:r>
            <w:proofErr w:type="spellStart"/>
            <w:r w:rsidRPr="00653E6D">
              <w:rPr>
                <w:sz w:val="24"/>
                <w:szCs w:val="24"/>
                <w:lang w:val="en-GB" w:eastAsia="ja-JP"/>
              </w:rPr>
              <w:t>Pritychenko</w:t>
            </w:r>
            <w:proofErr w:type="spellEnd"/>
            <w:r w:rsidRPr="00653E6D">
              <w:rPr>
                <w:sz w:val="24"/>
                <w:szCs w:val="24"/>
                <w:lang w:val="en-GB" w:eastAsia="ja-JP"/>
              </w:rPr>
              <w:t>.</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ja-JP"/>
              </w:rPr>
              <w:lastRenderedPageBreak/>
              <w:t>A8</w:t>
            </w:r>
            <w:r w:rsidR="00B26C83">
              <w:rPr>
                <w:sz w:val="24"/>
                <w:szCs w:val="24"/>
                <w:lang w:val="en-GB" w:eastAsia="ja-JP"/>
              </w:rPr>
              <w:t>4</w:t>
            </w:r>
          </w:p>
        </w:tc>
        <w:tc>
          <w:tcPr>
            <w:tcW w:w="1630" w:type="dxa"/>
          </w:tcPr>
          <w:p w:rsidR="00653E6D" w:rsidRPr="00653E6D" w:rsidRDefault="00653E6D" w:rsidP="00653E6D">
            <w:pPr>
              <w:suppressAutoHyphens/>
              <w:rPr>
                <w:sz w:val="24"/>
                <w:szCs w:val="24"/>
                <w:lang w:val="en-GB" w:eastAsia="ja-JP"/>
              </w:rPr>
            </w:pPr>
            <w:proofErr w:type="spellStart"/>
            <w:r w:rsidRPr="00653E6D">
              <w:rPr>
                <w:sz w:val="24"/>
                <w:szCs w:val="24"/>
                <w:lang w:val="en-GB" w:eastAsia="ja-JP"/>
              </w:rPr>
              <w:t>Zerkin</w:t>
            </w:r>
            <w:proofErr w:type="spellEnd"/>
          </w:p>
          <w:p w:rsidR="00653E6D" w:rsidRPr="00653E6D" w:rsidRDefault="00653E6D" w:rsidP="00653E6D">
            <w:pPr>
              <w:suppressAutoHyphens/>
              <w:rPr>
                <w:sz w:val="24"/>
                <w:szCs w:val="24"/>
                <w:lang w:val="en-GB" w:eastAsia="ja-JP"/>
              </w:rPr>
            </w:pPr>
            <w:proofErr w:type="spellStart"/>
            <w:r w:rsidRPr="00653E6D">
              <w:rPr>
                <w:sz w:val="24"/>
                <w:szCs w:val="24"/>
                <w:lang w:val="en-GB" w:eastAsia="ja-JP"/>
              </w:rPr>
              <w:t>Pritychenko</w:t>
            </w:r>
            <w:proofErr w:type="spellEnd"/>
          </w:p>
          <w:p w:rsidR="00653E6D" w:rsidRPr="00653E6D" w:rsidRDefault="00653E6D" w:rsidP="00653E6D">
            <w:pPr>
              <w:suppressAutoHyphens/>
              <w:rPr>
                <w:sz w:val="24"/>
                <w:szCs w:val="24"/>
                <w:lang w:val="en-GB" w:eastAsia="ja-JP"/>
              </w:rPr>
            </w:pPr>
          </w:p>
        </w:tc>
        <w:tc>
          <w:tcPr>
            <w:tcW w:w="7208" w:type="dxa"/>
          </w:tcPr>
          <w:p w:rsidR="00653E6D" w:rsidRPr="00653E6D" w:rsidRDefault="00653E6D" w:rsidP="00653E6D">
            <w:pPr>
              <w:suppressAutoHyphens/>
              <w:ind w:firstLine="17"/>
              <w:jc w:val="both"/>
              <w:rPr>
                <w:sz w:val="24"/>
                <w:szCs w:val="24"/>
                <w:lang w:val="en-GB" w:eastAsia="ja-JP"/>
              </w:rPr>
            </w:pPr>
            <w:r w:rsidRPr="00653E6D">
              <w:rPr>
                <w:sz w:val="24"/>
                <w:szCs w:val="24"/>
                <w:lang w:val="en-GB" w:eastAsia="ja-JP"/>
              </w:rPr>
              <w:t>(Continuing action) Continue translation from EXFOR to NSR.</w:t>
            </w: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ja-JP"/>
              </w:rPr>
              <w:t>A</w:t>
            </w:r>
            <w:r w:rsidRPr="00653E6D">
              <w:rPr>
                <w:rFonts w:hint="eastAsia"/>
                <w:sz w:val="24"/>
                <w:szCs w:val="24"/>
                <w:lang w:val="en-GB" w:eastAsia="ja-JP"/>
              </w:rPr>
              <w:t>8</w:t>
            </w:r>
            <w:r w:rsidR="00B26C83">
              <w:rPr>
                <w:sz w:val="24"/>
                <w:szCs w:val="24"/>
                <w:lang w:val="en-GB" w:eastAsia="ja-JP"/>
              </w:rPr>
              <w:t>5</w:t>
            </w:r>
          </w:p>
        </w:tc>
        <w:tc>
          <w:tcPr>
            <w:tcW w:w="1630" w:type="dxa"/>
          </w:tcPr>
          <w:p w:rsidR="00653E6D" w:rsidRPr="00653E6D" w:rsidRDefault="00653E6D" w:rsidP="00653E6D">
            <w:pPr>
              <w:suppressAutoHyphens/>
              <w:rPr>
                <w:sz w:val="24"/>
                <w:szCs w:val="24"/>
                <w:lang w:val="en-GB" w:eastAsia="ja-JP"/>
              </w:rPr>
            </w:pPr>
            <w:r w:rsidRPr="00653E6D">
              <w:rPr>
                <w:rFonts w:hint="eastAsia"/>
                <w:sz w:val="24"/>
                <w:szCs w:val="24"/>
                <w:lang w:val="en-GB" w:eastAsia="ja-JP"/>
              </w:rPr>
              <w:t>Jing</w:t>
            </w:r>
          </w:p>
          <w:p w:rsidR="00653E6D" w:rsidRPr="00653E6D" w:rsidRDefault="00653E6D" w:rsidP="00653E6D">
            <w:pPr>
              <w:suppressAutoHyphens/>
              <w:rPr>
                <w:sz w:val="24"/>
                <w:szCs w:val="24"/>
                <w:lang w:val="en-GB" w:eastAsia="ja-JP"/>
              </w:rPr>
            </w:pPr>
            <w:r w:rsidRPr="00653E6D">
              <w:rPr>
                <w:rFonts w:hint="eastAsia"/>
                <w:sz w:val="24"/>
                <w:szCs w:val="24"/>
                <w:lang w:val="en-GB" w:eastAsia="ja-JP"/>
              </w:rPr>
              <w:t>Kimura</w:t>
            </w:r>
          </w:p>
          <w:p w:rsidR="00653E6D" w:rsidRPr="00653E6D" w:rsidRDefault="00653E6D" w:rsidP="00653E6D">
            <w:pPr>
              <w:suppressAutoHyphens/>
              <w:rPr>
                <w:sz w:val="24"/>
                <w:szCs w:val="24"/>
                <w:lang w:val="en-GB" w:eastAsia="ja-JP"/>
              </w:rPr>
            </w:pPr>
            <w:proofErr w:type="spellStart"/>
            <w:r w:rsidRPr="00653E6D">
              <w:rPr>
                <w:sz w:val="24"/>
                <w:szCs w:val="24"/>
                <w:lang w:val="en-GB" w:eastAsia="ja-JP"/>
              </w:rPr>
              <w:t>Pikulina</w:t>
            </w:r>
            <w:proofErr w:type="spellEnd"/>
          </w:p>
          <w:p w:rsidR="00653E6D" w:rsidRPr="00653E6D" w:rsidRDefault="00653E6D" w:rsidP="00653E6D">
            <w:pPr>
              <w:suppressAutoHyphens/>
              <w:rPr>
                <w:sz w:val="24"/>
                <w:szCs w:val="24"/>
                <w:lang w:val="en-GB" w:eastAsia="ja-JP"/>
              </w:rPr>
            </w:pPr>
            <w:proofErr w:type="spellStart"/>
            <w:r w:rsidRPr="00653E6D">
              <w:rPr>
                <w:sz w:val="24"/>
                <w:szCs w:val="24"/>
                <w:lang w:val="en-GB" w:eastAsia="ja-JP"/>
              </w:rPr>
              <w:t>Zerkin</w:t>
            </w:r>
            <w:proofErr w:type="spellEnd"/>
          </w:p>
          <w:p w:rsidR="00653E6D" w:rsidRPr="00653E6D" w:rsidRDefault="00653E6D" w:rsidP="00653E6D">
            <w:pPr>
              <w:suppressAutoHyphens/>
              <w:rPr>
                <w:sz w:val="24"/>
                <w:szCs w:val="24"/>
                <w:lang w:val="en-GB" w:eastAsia="ja-JP"/>
              </w:rPr>
            </w:pP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(Continuing action) Study problems in 2D calibration of original pictures, and process of approval of results of digitizing using plotting facilities.</w:t>
            </w: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ja-JP"/>
              </w:rPr>
              <w:t>A</w:t>
            </w:r>
            <w:r w:rsidRPr="00653E6D">
              <w:rPr>
                <w:rFonts w:hint="eastAsia"/>
                <w:sz w:val="24"/>
                <w:szCs w:val="24"/>
                <w:lang w:val="en-GB" w:eastAsia="ja-JP"/>
              </w:rPr>
              <w:t>8</w:t>
            </w:r>
            <w:r w:rsidR="00B26C83">
              <w:rPr>
                <w:sz w:val="24"/>
                <w:szCs w:val="24"/>
                <w:lang w:val="en-GB" w:eastAsia="ja-JP"/>
              </w:rPr>
              <w:t>6</w:t>
            </w:r>
          </w:p>
        </w:tc>
        <w:tc>
          <w:tcPr>
            <w:tcW w:w="1630" w:type="dxa"/>
          </w:tcPr>
          <w:p w:rsidR="00653E6D" w:rsidRPr="00653E6D" w:rsidRDefault="00653E6D" w:rsidP="00653E6D">
            <w:pPr>
              <w:suppressAutoHyphens/>
              <w:rPr>
                <w:sz w:val="24"/>
                <w:szCs w:val="24"/>
                <w:lang w:val="en-GB" w:eastAsia="ja-JP"/>
              </w:rPr>
            </w:pPr>
            <w:r w:rsidRPr="00653E6D">
              <w:rPr>
                <w:sz w:val="24"/>
                <w:szCs w:val="24"/>
                <w:lang w:val="en-GB" w:eastAsia="ja-JP"/>
              </w:rPr>
              <w:t>All</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Finalize and submit EXFOR entries including covariance data provided by </w:t>
            </w:r>
            <w:proofErr w:type="spellStart"/>
            <w:r w:rsidRPr="00653E6D">
              <w:rPr>
                <w:sz w:val="24"/>
                <w:szCs w:val="24"/>
                <w:lang w:val="en-GB" w:eastAsia="ja-JP"/>
              </w:rPr>
              <w:t>Zerkin</w:t>
            </w:r>
            <w:proofErr w:type="spellEnd"/>
            <w:r w:rsidRPr="00653E6D">
              <w:rPr>
                <w:sz w:val="24"/>
                <w:szCs w:val="24"/>
                <w:lang w:val="en-GB" w:eastAsia="ja-JP"/>
              </w:rPr>
              <w:t xml:space="preserve"> (WP2017-Z3).</w:t>
            </w:r>
          </w:p>
          <w:p w:rsidR="00653E6D" w:rsidRPr="00653E6D" w:rsidRDefault="00653E6D" w:rsidP="00653E6D">
            <w:pPr>
              <w:suppressAutoHyphens/>
              <w:jc w:val="both"/>
              <w:rPr>
                <w:sz w:val="24"/>
                <w:szCs w:val="24"/>
                <w:lang w:val="en-GB" w:eastAsia="ja-JP"/>
              </w:rPr>
            </w:pPr>
          </w:p>
        </w:tc>
      </w:tr>
      <w:tr w:rsidR="00653E6D" w:rsidRPr="00653E6D" w:rsidTr="00925D42">
        <w:trPr>
          <w:cantSplit/>
        </w:trPr>
        <w:tc>
          <w:tcPr>
            <w:tcW w:w="702" w:type="dxa"/>
          </w:tcPr>
          <w:p w:rsidR="00653E6D" w:rsidRPr="00653E6D" w:rsidRDefault="00653E6D" w:rsidP="00653E6D">
            <w:pPr>
              <w:suppressAutoHyphens/>
              <w:rPr>
                <w:sz w:val="24"/>
                <w:szCs w:val="24"/>
                <w:lang w:val="en-GB" w:eastAsia="ja-JP"/>
              </w:rPr>
            </w:pPr>
            <w:r w:rsidRPr="00653E6D">
              <w:rPr>
                <w:sz w:val="24"/>
                <w:szCs w:val="24"/>
                <w:lang w:val="en-GB" w:eastAsia="ja-JP"/>
              </w:rPr>
              <w:t>A</w:t>
            </w:r>
            <w:r w:rsidRPr="00653E6D">
              <w:rPr>
                <w:rFonts w:hint="eastAsia"/>
                <w:sz w:val="24"/>
                <w:szCs w:val="24"/>
                <w:lang w:val="en-GB" w:eastAsia="ja-JP"/>
              </w:rPr>
              <w:t>8</w:t>
            </w:r>
            <w:r w:rsidR="00B26C83">
              <w:rPr>
                <w:sz w:val="24"/>
                <w:szCs w:val="24"/>
                <w:lang w:val="en-GB" w:eastAsia="ja-JP"/>
              </w:rPr>
              <w:t>7</w:t>
            </w:r>
          </w:p>
        </w:tc>
        <w:tc>
          <w:tcPr>
            <w:tcW w:w="1630" w:type="dxa"/>
          </w:tcPr>
          <w:p w:rsidR="00653E6D" w:rsidRPr="00653E6D" w:rsidRDefault="00653E6D" w:rsidP="00653E6D">
            <w:pPr>
              <w:suppressAutoHyphens/>
              <w:rPr>
                <w:sz w:val="24"/>
                <w:szCs w:val="24"/>
                <w:lang w:val="en-GB" w:eastAsia="ja-JP"/>
              </w:rPr>
            </w:pPr>
            <w:r w:rsidRPr="00653E6D">
              <w:rPr>
                <w:sz w:val="24"/>
                <w:szCs w:val="24"/>
                <w:lang w:val="en-GB" w:eastAsia="ja-JP"/>
              </w:rPr>
              <w:t>All</w:t>
            </w:r>
          </w:p>
        </w:tc>
        <w:tc>
          <w:tcPr>
            <w:tcW w:w="7208" w:type="dxa"/>
          </w:tcPr>
          <w:p w:rsidR="00653E6D" w:rsidRPr="00653E6D" w:rsidRDefault="00653E6D" w:rsidP="00653E6D">
            <w:pPr>
              <w:suppressAutoHyphens/>
              <w:jc w:val="both"/>
              <w:rPr>
                <w:sz w:val="24"/>
                <w:szCs w:val="24"/>
                <w:lang w:val="en-GB" w:eastAsia="ja-JP"/>
              </w:rPr>
            </w:pPr>
            <w:r w:rsidRPr="00653E6D">
              <w:rPr>
                <w:sz w:val="24"/>
                <w:szCs w:val="24"/>
                <w:lang w:val="en-GB" w:eastAsia="ja-JP"/>
              </w:rPr>
              <w:t xml:space="preserve">(Continuing action) Provide </w:t>
            </w:r>
            <w:proofErr w:type="spellStart"/>
            <w:r w:rsidRPr="00653E6D">
              <w:rPr>
                <w:sz w:val="24"/>
                <w:szCs w:val="24"/>
                <w:lang w:val="en-GB" w:eastAsia="ja-JP"/>
              </w:rPr>
              <w:t>Zerkin</w:t>
            </w:r>
            <w:proofErr w:type="spellEnd"/>
            <w:r w:rsidRPr="00653E6D">
              <w:rPr>
                <w:sz w:val="24"/>
                <w:szCs w:val="24"/>
                <w:lang w:val="en-GB" w:eastAsia="ja-JP"/>
              </w:rPr>
              <w:t xml:space="preserve"> a list of name aliases to improve the search of EXFOR entries by the author name (WP2014-53).</w:t>
            </w:r>
          </w:p>
          <w:p w:rsidR="00653E6D" w:rsidRPr="00653E6D" w:rsidRDefault="00653E6D" w:rsidP="00653E6D">
            <w:pPr>
              <w:suppressAutoHyphens/>
              <w:jc w:val="both"/>
              <w:rPr>
                <w:sz w:val="24"/>
                <w:szCs w:val="24"/>
                <w:lang w:val="en-GB" w:eastAsia="ja-JP"/>
              </w:rPr>
            </w:pPr>
          </w:p>
        </w:tc>
      </w:tr>
    </w:tbl>
    <w:p w:rsidR="00653E6D" w:rsidRDefault="00653E6D" w:rsidP="00653E6D">
      <w:pPr>
        <w:rPr>
          <w:sz w:val="24"/>
          <w:szCs w:val="24"/>
          <w:lang w:val="en-GB" w:eastAsia="ja-JP"/>
        </w:rPr>
      </w:pPr>
    </w:p>
    <w:p w:rsidR="002B2C8A" w:rsidRPr="001100B0" w:rsidRDefault="002B2C8A" w:rsidP="002B2C8A">
      <w:pPr>
        <w:jc w:val="both"/>
        <w:rPr>
          <w:sz w:val="24"/>
          <w:szCs w:val="24"/>
          <w:lang w:val="en-GB" w:eastAsia="ja-JP"/>
        </w:rPr>
      </w:pPr>
    </w:p>
    <w:p w:rsidR="002B2C8A" w:rsidRDefault="002B2C8A" w:rsidP="002B2C8A">
      <w:pPr>
        <w:rPr>
          <w:b/>
          <w:sz w:val="24"/>
          <w:szCs w:val="24"/>
          <w:lang w:val="en-GB" w:eastAsia="ja-JP"/>
        </w:rPr>
      </w:pPr>
      <w:r w:rsidRPr="00A85162">
        <w:rPr>
          <w:b/>
          <w:sz w:val="24"/>
          <w:szCs w:val="24"/>
          <w:lang w:val="en-GB" w:eastAsia="ja-JP"/>
        </w:rPr>
        <w:t>Distribution:</w:t>
      </w:r>
    </w:p>
    <w:p w:rsidR="002B2C8A" w:rsidRDefault="002B2C8A" w:rsidP="002B2C8A">
      <w:pPr>
        <w:rPr>
          <w:sz w:val="24"/>
          <w:lang w:val="en-GB" w:eastAsia="ja-JP"/>
        </w:rPr>
        <w:sectPr w:rsidR="002B2C8A" w:rsidSect="002B2C8A">
          <w:type w:val="continuous"/>
          <w:pgSz w:w="11907" w:h="16839" w:code="9"/>
          <w:pgMar w:top="1440" w:right="1440" w:bottom="1440" w:left="1440" w:header="709" w:footer="709" w:gutter="0"/>
          <w:pgNumType w:start="1"/>
          <w:cols w:space="720"/>
          <w:docGrid w:linePitch="360"/>
        </w:sectPr>
      </w:pPr>
    </w:p>
    <w:p w:rsidR="002B2C8A" w:rsidRPr="00A85162" w:rsidRDefault="002B2C8A" w:rsidP="002B2C8A">
      <w:pPr>
        <w:rPr>
          <w:sz w:val="24"/>
          <w:lang w:val="en-GB" w:eastAsia="ja-JP"/>
        </w:rPr>
      </w:pPr>
      <w:r w:rsidRPr="00A85162">
        <w:rPr>
          <w:sz w:val="24"/>
          <w:lang w:val="en-GB" w:eastAsia="ja-JP"/>
        </w:rPr>
        <w:lastRenderedPageBreak/>
        <w:t>a.koning@iaea.org</w:t>
      </w:r>
    </w:p>
    <w:p w:rsidR="002B2C8A" w:rsidRPr="00A85162" w:rsidRDefault="002B2C8A" w:rsidP="002B2C8A">
      <w:pPr>
        <w:rPr>
          <w:sz w:val="24"/>
          <w:lang w:val="en-GB" w:eastAsia="ja-JP"/>
        </w:rPr>
      </w:pPr>
      <w:r w:rsidRPr="00A85162">
        <w:rPr>
          <w:sz w:val="24"/>
          <w:lang w:val="en-GB" w:eastAsia="ja-JP"/>
        </w:rPr>
        <w:t>abhihere@gmail.com</w:t>
      </w:r>
    </w:p>
    <w:p w:rsidR="002B2C8A" w:rsidRPr="00A85162" w:rsidRDefault="002B2C8A" w:rsidP="002B2C8A">
      <w:pPr>
        <w:rPr>
          <w:sz w:val="24"/>
          <w:lang w:val="en-GB" w:eastAsia="ja-JP"/>
        </w:rPr>
      </w:pPr>
      <w:r w:rsidRPr="00A85162">
        <w:rPr>
          <w:sz w:val="24"/>
          <w:lang w:val="en-GB" w:eastAsia="ja-JP"/>
        </w:rPr>
        <w:t>aloks279@gmail.com</w:t>
      </w:r>
    </w:p>
    <w:p w:rsidR="002B2C8A" w:rsidRPr="00A85162" w:rsidRDefault="002B2C8A" w:rsidP="002B2C8A">
      <w:pPr>
        <w:rPr>
          <w:sz w:val="24"/>
          <w:lang w:val="en-GB" w:eastAsia="ja-JP"/>
        </w:rPr>
      </w:pPr>
      <w:r w:rsidRPr="00A85162">
        <w:rPr>
          <w:sz w:val="24"/>
          <w:lang w:val="en-GB" w:eastAsia="ja-JP"/>
        </w:rPr>
        <w:t>cgc@ciae.ac.cn</w:t>
      </w:r>
    </w:p>
    <w:p w:rsidR="002B2C8A" w:rsidRPr="00A85162" w:rsidRDefault="002B2C8A" w:rsidP="002B2C8A">
      <w:pPr>
        <w:rPr>
          <w:sz w:val="24"/>
          <w:lang w:val="en-GB" w:eastAsia="ja-JP"/>
        </w:rPr>
      </w:pPr>
      <w:r w:rsidRPr="00A85162">
        <w:rPr>
          <w:sz w:val="24"/>
          <w:lang w:val="en-GB" w:eastAsia="ja-JP"/>
        </w:rPr>
        <w:t>dbrown@bnl.gov</w:t>
      </w:r>
    </w:p>
    <w:p w:rsidR="002B2C8A" w:rsidRPr="00A85162" w:rsidRDefault="002B2C8A" w:rsidP="002B2C8A">
      <w:pPr>
        <w:rPr>
          <w:sz w:val="24"/>
          <w:lang w:val="en-GB" w:eastAsia="ja-JP"/>
        </w:rPr>
      </w:pPr>
      <w:r w:rsidRPr="00A85162">
        <w:rPr>
          <w:sz w:val="24"/>
          <w:lang w:val="en-GB" w:eastAsia="ja-JP"/>
        </w:rPr>
        <w:t>draj@barc.gov.in</w:t>
      </w:r>
    </w:p>
    <w:p w:rsidR="002B2C8A" w:rsidRPr="00A85162" w:rsidRDefault="002B2C8A" w:rsidP="002B2C8A">
      <w:pPr>
        <w:rPr>
          <w:sz w:val="24"/>
          <w:lang w:val="en-GB" w:eastAsia="ja-JP"/>
        </w:rPr>
      </w:pPr>
      <w:r w:rsidRPr="00A85162">
        <w:rPr>
          <w:sz w:val="24"/>
          <w:lang w:val="en-GB" w:eastAsia="ja-JP"/>
        </w:rPr>
        <w:t>fukahori.tokio@jaea.go.jp</w:t>
      </w:r>
    </w:p>
    <w:p w:rsidR="002B2C8A" w:rsidRPr="00A85162" w:rsidRDefault="002B2C8A" w:rsidP="002B2C8A">
      <w:pPr>
        <w:rPr>
          <w:sz w:val="24"/>
          <w:lang w:val="en-GB" w:eastAsia="ja-JP"/>
        </w:rPr>
      </w:pPr>
      <w:r w:rsidRPr="00A85162">
        <w:rPr>
          <w:sz w:val="24"/>
          <w:lang w:val="en-GB" w:eastAsia="ja-JP"/>
        </w:rPr>
        <w:t>ganesan555@gmail.com</w:t>
      </w:r>
    </w:p>
    <w:p w:rsidR="002B2C8A" w:rsidRPr="00A85162" w:rsidRDefault="002B2C8A" w:rsidP="002B2C8A">
      <w:pPr>
        <w:rPr>
          <w:sz w:val="24"/>
          <w:lang w:val="en-GB" w:eastAsia="ja-JP"/>
        </w:rPr>
      </w:pPr>
      <w:r w:rsidRPr="00A85162">
        <w:rPr>
          <w:sz w:val="24"/>
          <w:lang w:val="en-GB" w:eastAsia="ja-JP"/>
        </w:rPr>
        <w:t>gezg@ciae.ac.cn</w:t>
      </w:r>
    </w:p>
    <w:p w:rsidR="002B2C8A" w:rsidRDefault="002B2C8A" w:rsidP="002B2C8A">
      <w:pPr>
        <w:rPr>
          <w:sz w:val="24"/>
          <w:lang w:val="en-GB" w:eastAsia="ja-JP"/>
        </w:rPr>
      </w:pPr>
      <w:r>
        <w:rPr>
          <w:sz w:val="24"/>
          <w:lang w:val="en-GB" w:eastAsia="ja-JP"/>
        </w:rPr>
        <w:t>imai@nucl.sci.hokudai.ac.jp</w:t>
      </w:r>
    </w:p>
    <w:p w:rsidR="002B2C8A" w:rsidRPr="00A85162" w:rsidRDefault="002B2C8A" w:rsidP="002B2C8A">
      <w:pPr>
        <w:rPr>
          <w:sz w:val="24"/>
          <w:lang w:val="en-GB" w:eastAsia="ja-JP"/>
        </w:rPr>
      </w:pPr>
      <w:r w:rsidRPr="00A85162">
        <w:rPr>
          <w:sz w:val="24"/>
          <w:lang w:val="en-GB" w:eastAsia="ja-JP"/>
        </w:rPr>
        <w:t>iwamoto.osamu@jaea.go.jp</w:t>
      </w:r>
    </w:p>
    <w:p w:rsidR="002B2C8A" w:rsidRPr="00A85162" w:rsidRDefault="002B2C8A" w:rsidP="002B2C8A">
      <w:pPr>
        <w:rPr>
          <w:sz w:val="24"/>
          <w:lang w:val="en-GB" w:eastAsia="ja-JP"/>
        </w:rPr>
      </w:pPr>
      <w:r w:rsidRPr="00A85162">
        <w:rPr>
          <w:sz w:val="24"/>
          <w:lang w:val="en-GB" w:eastAsia="ja-JP"/>
        </w:rPr>
        <w:t>j.c.sublet@iaea.org</w:t>
      </w:r>
    </w:p>
    <w:p w:rsidR="002B2C8A" w:rsidRPr="00A85162" w:rsidRDefault="002B2C8A" w:rsidP="002B2C8A">
      <w:pPr>
        <w:rPr>
          <w:sz w:val="24"/>
          <w:lang w:val="en-GB" w:eastAsia="ja-JP"/>
        </w:rPr>
      </w:pPr>
      <w:r w:rsidRPr="00A85162">
        <w:rPr>
          <w:sz w:val="24"/>
          <w:lang w:val="en-GB" w:eastAsia="ja-JP"/>
        </w:rPr>
        <w:t>jmwang@ciae.ac.cn</w:t>
      </w:r>
    </w:p>
    <w:p w:rsidR="002B2C8A" w:rsidRPr="00A85162" w:rsidRDefault="002B2C8A" w:rsidP="002B2C8A">
      <w:pPr>
        <w:rPr>
          <w:sz w:val="24"/>
          <w:lang w:val="en-GB" w:eastAsia="ja-JP"/>
        </w:rPr>
      </w:pPr>
      <w:r w:rsidRPr="00A85162">
        <w:rPr>
          <w:sz w:val="24"/>
          <w:lang w:val="en-GB" w:eastAsia="ja-JP"/>
        </w:rPr>
        <w:t>kaltchenko@kinr.kiev.ua</w:t>
      </w:r>
    </w:p>
    <w:p w:rsidR="002B2C8A" w:rsidRPr="00A85162" w:rsidRDefault="002B2C8A" w:rsidP="002B2C8A">
      <w:pPr>
        <w:rPr>
          <w:sz w:val="24"/>
          <w:lang w:val="en-GB" w:eastAsia="ja-JP"/>
        </w:rPr>
      </w:pPr>
      <w:r w:rsidRPr="00A85162">
        <w:rPr>
          <w:sz w:val="24"/>
          <w:lang w:val="en-GB" w:eastAsia="ja-JP"/>
        </w:rPr>
        <w:t>l.vrapcenjak@iaea.org</w:t>
      </w:r>
    </w:p>
    <w:p w:rsidR="002B2C8A" w:rsidRPr="00A85162" w:rsidRDefault="002B2C8A" w:rsidP="002B2C8A">
      <w:pPr>
        <w:rPr>
          <w:sz w:val="24"/>
          <w:lang w:val="en-GB" w:eastAsia="ja-JP"/>
        </w:rPr>
      </w:pPr>
      <w:r w:rsidRPr="00A85162">
        <w:rPr>
          <w:sz w:val="24"/>
          <w:lang w:val="en-GB" w:eastAsia="ja-JP"/>
        </w:rPr>
        <w:t>manuel.bossant@oecd.org</w:t>
      </w:r>
    </w:p>
    <w:p w:rsidR="002B2C8A" w:rsidRPr="00A85162" w:rsidRDefault="002B2C8A" w:rsidP="002B2C8A">
      <w:pPr>
        <w:rPr>
          <w:sz w:val="24"/>
          <w:lang w:val="en-GB" w:eastAsia="ja-JP"/>
        </w:rPr>
      </w:pPr>
      <w:r w:rsidRPr="00A85162">
        <w:rPr>
          <w:sz w:val="24"/>
          <w:lang w:val="en-GB" w:eastAsia="ja-JP"/>
        </w:rPr>
        <w:t>masaaki@nucl.sci.hokudai.ac.jp</w:t>
      </w:r>
    </w:p>
    <w:p w:rsidR="002B2C8A" w:rsidRPr="00A85162" w:rsidRDefault="002B2C8A" w:rsidP="002B2C8A">
      <w:pPr>
        <w:rPr>
          <w:sz w:val="24"/>
          <w:lang w:val="en-GB" w:eastAsia="ja-JP"/>
        </w:rPr>
      </w:pPr>
      <w:r w:rsidRPr="00A85162">
        <w:rPr>
          <w:sz w:val="24"/>
          <w:lang w:val="en-GB" w:eastAsia="ja-JP"/>
        </w:rPr>
        <w:t>mmarina@ippe.ru</w:t>
      </w:r>
    </w:p>
    <w:p w:rsidR="002B2C8A" w:rsidRPr="00A85162" w:rsidRDefault="002B2C8A" w:rsidP="002B2C8A">
      <w:pPr>
        <w:rPr>
          <w:sz w:val="24"/>
          <w:lang w:val="en-GB" w:eastAsia="ja-JP"/>
        </w:rPr>
      </w:pPr>
      <w:r w:rsidRPr="00A85162">
        <w:rPr>
          <w:sz w:val="24"/>
          <w:lang w:val="en-GB" w:eastAsia="ja-JP"/>
        </w:rPr>
        <w:t>mwherman@bnl.gov</w:t>
      </w:r>
    </w:p>
    <w:p w:rsidR="002B2C8A" w:rsidRPr="00A85162" w:rsidRDefault="002B2C8A" w:rsidP="002B2C8A">
      <w:pPr>
        <w:rPr>
          <w:sz w:val="24"/>
          <w:lang w:val="en-GB" w:eastAsia="ja-JP"/>
        </w:rPr>
      </w:pPr>
      <w:r w:rsidRPr="00A85162">
        <w:rPr>
          <w:sz w:val="24"/>
          <w:lang w:val="en-GB" w:eastAsia="ja-JP"/>
        </w:rPr>
        <w:t>nicolas.soppera@oecd.org</w:t>
      </w:r>
    </w:p>
    <w:p w:rsidR="002B2C8A" w:rsidRPr="00A85162" w:rsidRDefault="002B2C8A" w:rsidP="002B2C8A">
      <w:pPr>
        <w:rPr>
          <w:sz w:val="24"/>
          <w:lang w:val="en-GB" w:eastAsia="ja-JP"/>
        </w:rPr>
      </w:pPr>
      <w:r w:rsidRPr="00A85162">
        <w:rPr>
          <w:sz w:val="24"/>
          <w:lang w:val="en-GB" w:eastAsia="ja-JP"/>
        </w:rPr>
        <w:t>n.otsuka@iaea.org</w:t>
      </w:r>
    </w:p>
    <w:p w:rsidR="002B2C8A" w:rsidRPr="00A85162" w:rsidRDefault="002B2C8A" w:rsidP="002B2C8A">
      <w:pPr>
        <w:rPr>
          <w:sz w:val="24"/>
          <w:lang w:val="en-GB" w:eastAsia="ja-JP"/>
        </w:rPr>
      </w:pPr>
      <w:r w:rsidRPr="00A85162">
        <w:rPr>
          <w:sz w:val="24"/>
          <w:lang w:val="en-GB" w:eastAsia="ja-JP"/>
        </w:rPr>
        <w:t>nrdc@jcprg.org</w:t>
      </w:r>
    </w:p>
    <w:p w:rsidR="002B2C8A" w:rsidRPr="00A85162" w:rsidRDefault="002B2C8A" w:rsidP="002B2C8A">
      <w:pPr>
        <w:rPr>
          <w:sz w:val="24"/>
          <w:lang w:val="en-GB" w:eastAsia="ja-JP"/>
        </w:rPr>
      </w:pPr>
      <w:r w:rsidRPr="00A85162">
        <w:rPr>
          <w:sz w:val="24"/>
          <w:lang w:val="en-GB" w:eastAsia="ja-JP"/>
        </w:rPr>
        <w:t>nurzat.kenzhebaev@gmail.com</w:t>
      </w:r>
    </w:p>
    <w:p w:rsidR="002B2C8A" w:rsidRPr="00A85162" w:rsidRDefault="002B2C8A" w:rsidP="002B2C8A">
      <w:pPr>
        <w:rPr>
          <w:sz w:val="24"/>
          <w:lang w:val="en-GB" w:eastAsia="ja-JP"/>
        </w:rPr>
      </w:pPr>
      <w:r w:rsidRPr="00A85162">
        <w:rPr>
          <w:sz w:val="24"/>
          <w:lang w:val="en-GB" w:eastAsia="ja-JP"/>
        </w:rPr>
        <w:lastRenderedPageBreak/>
        <w:t>odsuren@gmail.com</w:t>
      </w:r>
    </w:p>
    <w:p w:rsidR="002B2C8A" w:rsidRPr="00A85162" w:rsidRDefault="002B2C8A" w:rsidP="002B2C8A">
      <w:pPr>
        <w:rPr>
          <w:sz w:val="24"/>
          <w:lang w:val="en-GB" w:eastAsia="ja-JP"/>
        </w:rPr>
      </w:pPr>
      <w:r w:rsidRPr="00A85162">
        <w:rPr>
          <w:sz w:val="24"/>
          <w:lang w:val="en-GB" w:eastAsia="ja-JP"/>
        </w:rPr>
        <w:t>ogritzay@kinr.kiev.ua</w:t>
      </w:r>
    </w:p>
    <w:p w:rsidR="002B2C8A" w:rsidRPr="00A85162" w:rsidRDefault="002B2C8A" w:rsidP="002B2C8A">
      <w:pPr>
        <w:rPr>
          <w:sz w:val="24"/>
          <w:lang w:val="en-GB" w:eastAsia="ja-JP"/>
        </w:rPr>
      </w:pPr>
      <w:r w:rsidRPr="00A85162">
        <w:rPr>
          <w:sz w:val="24"/>
          <w:lang w:val="en-GB" w:eastAsia="ja-JP"/>
        </w:rPr>
        <w:t>ogrudzevich@ippe.ru</w:t>
      </w:r>
    </w:p>
    <w:p w:rsidR="002B2C8A" w:rsidRPr="00A85162" w:rsidRDefault="002B2C8A" w:rsidP="002B2C8A">
      <w:pPr>
        <w:rPr>
          <w:sz w:val="24"/>
          <w:lang w:val="en-GB" w:eastAsia="ja-JP"/>
        </w:rPr>
      </w:pPr>
      <w:r w:rsidRPr="00A85162">
        <w:rPr>
          <w:sz w:val="24"/>
          <w:lang w:val="en-GB" w:eastAsia="ja-JP"/>
        </w:rPr>
        <w:t>otto.schwerer@aon.at</w:t>
      </w:r>
    </w:p>
    <w:p w:rsidR="002B2C8A" w:rsidRPr="00A85162" w:rsidRDefault="002B2C8A" w:rsidP="002B2C8A">
      <w:pPr>
        <w:rPr>
          <w:sz w:val="24"/>
          <w:lang w:val="en-GB" w:eastAsia="ja-JP"/>
        </w:rPr>
      </w:pPr>
      <w:r w:rsidRPr="00A85162">
        <w:rPr>
          <w:sz w:val="24"/>
          <w:lang w:val="en-GB" w:eastAsia="ja-JP"/>
        </w:rPr>
        <w:t>pikulina@expd.vniief.ru</w:t>
      </w:r>
    </w:p>
    <w:p w:rsidR="002B2C8A" w:rsidRPr="00A85162" w:rsidRDefault="002B2C8A" w:rsidP="002B2C8A">
      <w:pPr>
        <w:rPr>
          <w:sz w:val="24"/>
          <w:lang w:val="en-GB" w:eastAsia="ja-JP"/>
        </w:rPr>
      </w:pPr>
      <w:r w:rsidRPr="00A85162">
        <w:rPr>
          <w:sz w:val="24"/>
          <w:lang w:val="en-GB" w:eastAsia="ja-JP"/>
        </w:rPr>
        <w:t>pritychenko@bnl.gov</w:t>
      </w:r>
    </w:p>
    <w:p w:rsidR="002B2C8A" w:rsidRPr="00A85162" w:rsidRDefault="002B2C8A" w:rsidP="002B2C8A">
      <w:pPr>
        <w:rPr>
          <w:sz w:val="24"/>
          <w:lang w:val="en-GB" w:eastAsia="ja-JP"/>
        </w:rPr>
      </w:pPr>
      <w:r w:rsidRPr="00A85162">
        <w:rPr>
          <w:sz w:val="24"/>
          <w:lang w:val="en-GB" w:eastAsia="ja-JP"/>
        </w:rPr>
        <w:t>s.selyankina@iaea.org</w:t>
      </w:r>
    </w:p>
    <w:p w:rsidR="002B2C8A" w:rsidRPr="00A85162" w:rsidRDefault="002B2C8A" w:rsidP="002B2C8A">
      <w:pPr>
        <w:rPr>
          <w:sz w:val="24"/>
          <w:lang w:val="en-GB" w:eastAsia="ja-JP"/>
        </w:rPr>
      </w:pPr>
      <w:r w:rsidRPr="00A85162">
        <w:rPr>
          <w:sz w:val="24"/>
          <w:lang w:val="en-GB" w:eastAsia="ja-JP"/>
        </w:rPr>
        <w:t>samaev@obninsk.ru</w:t>
      </w:r>
    </w:p>
    <w:p w:rsidR="002B2C8A" w:rsidRPr="00A85162" w:rsidRDefault="002B2C8A" w:rsidP="002B2C8A">
      <w:pPr>
        <w:rPr>
          <w:sz w:val="24"/>
          <w:lang w:val="en-GB" w:eastAsia="ja-JP"/>
        </w:rPr>
      </w:pPr>
      <w:r w:rsidRPr="00A85162">
        <w:rPr>
          <w:sz w:val="24"/>
          <w:lang w:val="en-GB" w:eastAsia="ja-JP"/>
        </w:rPr>
        <w:t>sbabykina@yandex.ru</w:t>
      </w:r>
    </w:p>
    <w:p w:rsidR="002B2C8A" w:rsidRPr="00A85162" w:rsidRDefault="002B2C8A" w:rsidP="002B2C8A">
      <w:pPr>
        <w:rPr>
          <w:sz w:val="24"/>
          <w:lang w:val="en-GB" w:eastAsia="ja-JP"/>
        </w:rPr>
      </w:pPr>
      <w:r w:rsidRPr="00A85162">
        <w:rPr>
          <w:sz w:val="24"/>
          <w:lang w:val="en-GB" w:eastAsia="ja-JP"/>
        </w:rPr>
        <w:t>scyang@kaeri.re.kr</w:t>
      </w:r>
    </w:p>
    <w:p w:rsidR="002B2C8A" w:rsidRPr="00A85162" w:rsidRDefault="002B2C8A" w:rsidP="002B2C8A">
      <w:pPr>
        <w:rPr>
          <w:sz w:val="24"/>
          <w:lang w:val="en-GB" w:eastAsia="ja-JP"/>
        </w:rPr>
      </w:pPr>
      <w:r w:rsidRPr="00A85162">
        <w:rPr>
          <w:sz w:val="24"/>
          <w:lang w:val="en-GB" w:eastAsia="ja-JP"/>
        </w:rPr>
        <w:t>selyankina@expd.vniief.ru</w:t>
      </w:r>
    </w:p>
    <w:p w:rsidR="002B2C8A" w:rsidRPr="00A85162" w:rsidRDefault="002B2C8A" w:rsidP="002B2C8A">
      <w:pPr>
        <w:rPr>
          <w:sz w:val="24"/>
          <w:lang w:val="en-GB" w:eastAsia="ja-JP"/>
        </w:rPr>
      </w:pPr>
      <w:r w:rsidRPr="00A85162">
        <w:rPr>
          <w:sz w:val="24"/>
          <w:lang w:val="en-GB" w:eastAsia="ja-JP"/>
        </w:rPr>
        <w:t>sonzogni@bnl.gov</w:t>
      </w:r>
    </w:p>
    <w:p w:rsidR="002B2C8A" w:rsidRPr="00A85162" w:rsidRDefault="002B2C8A" w:rsidP="002B2C8A">
      <w:pPr>
        <w:rPr>
          <w:sz w:val="24"/>
          <w:lang w:val="en-GB" w:eastAsia="ja-JP"/>
        </w:rPr>
      </w:pPr>
      <w:r w:rsidRPr="00A85162">
        <w:rPr>
          <w:sz w:val="24"/>
          <w:lang w:val="en-GB" w:eastAsia="ja-JP"/>
        </w:rPr>
        <w:t>stakacs@atomki.hu</w:t>
      </w:r>
    </w:p>
    <w:p w:rsidR="002B2C8A" w:rsidRPr="00A85162" w:rsidRDefault="002B2C8A" w:rsidP="002B2C8A">
      <w:pPr>
        <w:rPr>
          <w:sz w:val="24"/>
          <w:lang w:val="en-GB" w:eastAsia="ja-JP"/>
        </w:rPr>
      </w:pPr>
      <w:r w:rsidRPr="00A85162">
        <w:rPr>
          <w:sz w:val="24"/>
          <w:lang w:val="en-GB" w:eastAsia="ja-JP"/>
        </w:rPr>
        <w:t>stanislav.hlavac@savba.sk</w:t>
      </w:r>
    </w:p>
    <w:p w:rsidR="002B2C8A" w:rsidRPr="00A85162" w:rsidRDefault="002B2C8A" w:rsidP="002B2C8A">
      <w:pPr>
        <w:rPr>
          <w:sz w:val="24"/>
          <w:lang w:val="en-GB" w:eastAsia="ja-JP"/>
        </w:rPr>
      </w:pPr>
      <w:r w:rsidRPr="00A85162">
        <w:rPr>
          <w:sz w:val="24"/>
          <w:lang w:val="en-GB" w:eastAsia="ja-JP"/>
        </w:rPr>
        <w:t>sv.dunaeva@gmail.com</w:t>
      </w:r>
    </w:p>
    <w:p w:rsidR="002B2C8A" w:rsidRPr="00A85162" w:rsidRDefault="002B2C8A" w:rsidP="002B2C8A">
      <w:pPr>
        <w:rPr>
          <w:sz w:val="24"/>
          <w:lang w:val="en-GB" w:eastAsia="ja-JP"/>
        </w:rPr>
      </w:pPr>
      <w:r w:rsidRPr="00A85162">
        <w:rPr>
          <w:sz w:val="24"/>
          <w:lang w:val="en-GB" w:eastAsia="ja-JP"/>
        </w:rPr>
        <w:t>taova@expd.vniief.ru</w:t>
      </w:r>
    </w:p>
    <w:p w:rsidR="002B2C8A" w:rsidRPr="00A85162" w:rsidRDefault="002B2C8A" w:rsidP="002B2C8A">
      <w:pPr>
        <w:rPr>
          <w:sz w:val="24"/>
          <w:lang w:val="en-GB" w:eastAsia="ja-JP"/>
        </w:rPr>
      </w:pPr>
      <w:r w:rsidRPr="00A85162">
        <w:rPr>
          <w:sz w:val="24"/>
          <w:lang w:val="en-GB" w:eastAsia="ja-JP"/>
        </w:rPr>
        <w:t>tarkanyi@atomki.hu</w:t>
      </w:r>
    </w:p>
    <w:p w:rsidR="002B2C8A" w:rsidRPr="00A85162" w:rsidRDefault="002B2C8A" w:rsidP="002B2C8A">
      <w:pPr>
        <w:rPr>
          <w:sz w:val="24"/>
          <w:lang w:val="en-GB" w:eastAsia="ja-JP"/>
        </w:rPr>
      </w:pPr>
      <w:r w:rsidRPr="00A85162">
        <w:rPr>
          <w:sz w:val="24"/>
          <w:lang w:val="en-GB" w:eastAsia="ja-JP"/>
        </w:rPr>
        <w:t>vvvarlamov@gmail.com</w:t>
      </w:r>
    </w:p>
    <w:p w:rsidR="002B2C8A" w:rsidRPr="00A85162" w:rsidRDefault="002B2C8A" w:rsidP="002B2C8A">
      <w:pPr>
        <w:rPr>
          <w:sz w:val="24"/>
          <w:lang w:val="en-GB" w:eastAsia="ja-JP"/>
        </w:rPr>
      </w:pPr>
      <w:r w:rsidRPr="00A85162">
        <w:rPr>
          <w:sz w:val="24"/>
          <w:lang w:val="en-GB" w:eastAsia="ja-JP"/>
        </w:rPr>
        <w:t>v.zerkin@iaea.org</w:t>
      </w:r>
    </w:p>
    <w:p w:rsidR="002B2C8A" w:rsidRPr="00A85162" w:rsidRDefault="002B2C8A" w:rsidP="002B2C8A">
      <w:pPr>
        <w:rPr>
          <w:sz w:val="24"/>
          <w:lang w:val="en-GB" w:eastAsia="ja-JP"/>
        </w:rPr>
      </w:pPr>
      <w:r w:rsidRPr="00A85162">
        <w:rPr>
          <w:sz w:val="24"/>
          <w:lang w:val="en-GB" w:eastAsia="ja-JP"/>
        </w:rPr>
        <w:t>vidyathakur@yahoo.co.in</w:t>
      </w:r>
    </w:p>
    <w:p w:rsidR="002B2C8A" w:rsidRPr="00A85162" w:rsidRDefault="002B2C8A" w:rsidP="002B2C8A">
      <w:pPr>
        <w:rPr>
          <w:sz w:val="24"/>
          <w:lang w:val="en-GB" w:eastAsia="ja-JP"/>
        </w:rPr>
      </w:pPr>
      <w:r w:rsidRPr="00A85162">
        <w:rPr>
          <w:sz w:val="24"/>
          <w:lang w:val="en-GB" w:eastAsia="ja-JP"/>
        </w:rPr>
        <w:t>yolee@kaeri.re.kr</w:t>
      </w:r>
    </w:p>
    <w:p w:rsidR="002B2C8A" w:rsidRPr="00A85162" w:rsidRDefault="002B2C8A" w:rsidP="002B2C8A">
      <w:pPr>
        <w:rPr>
          <w:sz w:val="24"/>
          <w:lang w:val="en-GB" w:eastAsia="ja-JP"/>
        </w:rPr>
      </w:pPr>
      <w:r w:rsidRPr="00A85162">
        <w:rPr>
          <w:sz w:val="24"/>
          <w:lang w:val="en-GB" w:eastAsia="ja-JP"/>
        </w:rPr>
        <w:t>zholdybayev@inp.kz</w:t>
      </w:r>
    </w:p>
    <w:p w:rsidR="002B2C8A" w:rsidRDefault="002B2C8A" w:rsidP="002B2C8A">
      <w:pPr>
        <w:rPr>
          <w:sz w:val="24"/>
          <w:lang w:val="en-GB" w:eastAsia="ja-JP"/>
        </w:rPr>
        <w:sectPr w:rsidR="002B2C8A" w:rsidSect="007240FB">
          <w:type w:val="continuous"/>
          <w:pgSz w:w="11907" w:h="16839" w:code="9"/>
          <w:pgMar w:top="1440" w:right="1440" w:bottom="1440" w:left="1440" w:header="709" w:footer="709" w:gutter="0"/>
          <w:pgNumType w:start="1"/>
          <w:cols w:num="2" w:space="720"/>
          <w:docGrid w:linePitch="360"/>
        </w:sectPr>
      </w:pPr>
    </w:p>
    <w:p w:rsidR="002B2C8A" w:rsidRPr="00653E6D" w:rsidRDefault="002B2C8A" w:rsidP="00653E6D">
      <w:pPr>
        <w:rPr>
          <w:sz w:val="24"/>
          <w:szCs w:val="24"/>
          <w:lang w:val="en-GB" w:eastAsia="ja-JP"/>
        </w:rPr>
      </w:pPr>
    </w:p>
    <w:sectPr w:rsidR="002B2C8A" w:rsidRPr="00653E6D" w:rsidSect="007240FB">
      <w:type w:val="continuous"/>
      <w:pgSz w:w="11907" w:h="16839" w:code="9"/>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15" w:rsidRDefault="00110C15">
      <w:r>
        <w:separator/>
      </w:r>
    </w:p>
  </w:endnote>
  <w:endnote w:type="continuationSeparator" w:id="0">
    <w:p w:rsidR="00110C15" w:rsidRDefault="0011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15" w:rsidRDefault="00110C15">
      <w:r>
        <w:separator/>
      </w:r>
    </w:p>
  </w:footnote>
  <w:footnote w:type="continuationSeparator" w:id="0">
    <w:p w:rsidR="00110C15" w:rsidRDefault="00110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B0E3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DCC8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8C1C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5AD0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F38F1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98B5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6416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2ED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1C07AE"/>
    <w:lvl w:ilvl="0">
      <w:start w:val="1"/>
      <w:numFmt w:val="decimal"/>
      <w:pStyle w:val="ListNumber"/>
      <w:lvlText w:val="%1."/>
      <w:lvlJc w:val="left"/>
      <w:pPr>
        <w:tabs>
          <w:tab w:val="num" w:pos="360"/>
        </w:tabs>
        <w:ind w:left="360" w:hanging="360"/>
      </w:pPr>
    </w:lvl>
  </w:abstractNum>
  <w:abstractNum w:abstractNumId="9">
    <w:nsid w:val="FFFFFF89"/>
    <w:multiLevelType w:val="singleLevel"/>
    <w:tmpl w:val="0EEE3E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FB0F6B"/>
    <w:multiLevelType w:val="hybridMultilevel"/>
    <w:tmpl w:val="7062E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768445F"/>
    <w:multiLevelType w:val="hybridMultilevel"/>
    <w:tmpl w:val="F050F7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13">
    <w:nsid w:val="0DD60888"/>
    <w:multiLevelType w:val="hybridMultilevel"/>
    <w:tmpl w:val="FA926D0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103D34C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A696DD2"/>
    <w:multiLevelType w:val="hybridMultilevel"/>
    <w:tmpl w:val="D62E36D4"/>
    <w:lvl w:ilvl="0" w:tplc="5798F2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B27614A"/>
    <w:multiLevelType w:val="hybridMultilevel"/>
    <w:tmpl w:val="3508C3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47B3527"/>
    <w:multiLevelType w:val="hybridMultilevel"/>
    <w:tmpl w:val="748CAF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8E1A76"/>
    <w:multiLevelType w:val="hybridMultilevel"/>
    <w:tmpl w:val="EB2C7AAE"/>
    <w:lvl w:ilvl="0" w:tplc="DE889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E70421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22">
    <w:nsid w:val="332851EE"/>
    <w:multiLevelType w:val="multilevel"/>
    <w:tmpl w:val="0B2E3C54"/>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3C970DA"/>
    <w:multiLevelType w:val="hybridMultilevel"/>
    <w:tmpl w:val="5934A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1555AC"/>
    <w:multiLevelType w:val="hybridMultilevel"/>
    <w:tmpl w:val="EB5E030C"/>
    <w:lvl w:ilvl="0" w:tplc="5798F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DAC3340"/>
    <w:multiLevelType w:val="hybridMultilevel"/>
    <w:tmpl w:val="A87E91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FFA672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29">
    <w:nsid w:val="53BC1D6C"/>
    <w:multiLevelType w:val="hybridMultilevel"/>
    <w:tmpl w:val="D76CF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467166"/>
    <w:multiLevelType w:val="hybridMultilevel"/>
    <w:tmpl w:val="3070A9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A802FA6"/>
    <w:multiLevelType w:val="hybridMultilevel"/>
    <w:tmpl w:val="D62E36D4"/>
    <w:lvl w:ilvl="0" w:tplc="5798F2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8644D2"/>
    <w:multiLevelType w:val="hybridMultilevel"/>
    <w:tmpl w:val="F958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A53147"/>
    <w:multiLevelType w:val="hybridMultilevel"/>
    <w:tmpl w:val="C7A21C76"/>
    <w:lvl w:ilvl="0" w:tplc="E06E9F1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36">
    <w:nsid w:val="73B244A9"/>
    <w:multiLevelType w:val="hybridMultilevel"/>
    <w:tmpl w:val="9D681822"/>
    <w:lvl w:ilvl="0" w:tplc="5798F2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44F4C6F"/>
    <w:multiLevelType w:val="hybridMultilevel"/>
    <w:tmpl w:val="E712582E"/>
    <w:lvl w:ilvl="0" w:tplc="5798F2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D520DC5"/>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6"/>
  </w:num>
  <w:num w:numId="2">
    <w:abstractNumId w:val="28"/>
  </w:num>
  <w:num w:numId="3">
    <w:abstractNumId w:val="17"/>
  </w:num>
  <w:num w:numId="4">
    <w:abstractNumId w:val="35"/>
  </w:num>
  <w:num w:numId="5">
    <w:abstractNumId w:val="21"/>
  </w:num>
  <w:num w:numId="6">
    <w:abstractNumId w:val="31"/>
  </w:num>
  <w:num w:numId="7">
    <w:abstractNumId w:val="38"/>
  </w:num>
  <w:num w:numId="8">
    <w:abstractNumId w:val="12"/>
  </w:num>
  <w:num w:numId="9">
    <w:abstractNumId w:val="11"/>
  </w:num>
  <w:num w:numId="10">
    <w:abstractNumId w:val="18"/>
  </w:num>
  <w:num w:numId="11">
    <w:abstractNumId w:val="13"/>
  </w:num>
  <w:num w:numId="12">
    <w:abstractNumId w:val="30"/>
  </w:num>
  <w:num w:numId="13">
    <w:abstractNumId w:val="34"/>
  </w:num>
  <w:num w:numId="14">
    <w:abstractNumId w:val="29"/>
  </w:num>
  <w:num w:numId="15">
    <w:abstractNumId w:val="23"/>
  </w:num>
  <w:num w:numId="16">
    <w:abstractNumId w:val="10"/>
  </w:num>
  <w:num w:numId="17">
    <w:abstractNumId w:val="16"/>
  </w:num>
  <w:num w:numId="18">
    <w:abstractNumId w:val="14"/>
  </w:num>
  <w:num w:numId="19">
    <w:abstractNumId w:val="27"/>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39"/>
  </w:num>
  <w:num w:numId="33">
    <w:abstractNumId w:val="19"/>
  </w:num>
  <w:num w:numId="34">
    <w:abstractNumId w:val="24"/>
  </w:num>
  <w:num w:numId="35">
    <w:abstractNumId w:val="15"/>
  </w:num>
  <w:num w:numId="36">
    <w:abstractNumId w:val="32"/>
  </w:num>
  <w:num w:numId="37">
    <w:abstractNumId w:val="37"/>
  </w:num>
  <w:num w:numId="38">
    <w:abstractNumId w:val="36"/>
  </w:num>
  <w:num w:numId="39">
    <w:abstractNumId w:val="25"/>
  </w:num>
  <w:num w:numId="4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3A"/>
    <w:rsid w:val="0000377C"/>
    <w:rsid w:val="000044FA"/>
    <w:rsid w:val="000111F9"/>
    <w:rsid w:val="000127E7"/>
    <w:rsid w:val="00013208"/>
    <w:rsid w:val="00013979"/>
    <w:rsid w:val="00014DE6"/>
    <w:rsid w:val="00015571"/>
    <w:rsid w:val="00016E68"/>
    <w:rsid w:val="00024095"/>
    <w:rsid w:val="00026A3A"/>
    <w:rsid w:val="00027361"/>
    <w:rsid w:val="000309C8"/>
    <w:rsid w:val="00031B9B"/>
    <w:rsid w:val="000342E5"/>
    <w:rsid w:val="00036A60"/>
    <w:rsid w:val="000379DC"/>
    <w:rsid w:val="0004114A"/>
    <w:rsid w:val="0004168D"/>
    <w:rsid w:val="00042FB6"/>
    <w:rsid w:val="0005074C"/>
    <w:rsid w:val="00055AFE"/>
    <w:rsid w:val="00055F9F"/>
    <w:rsid w:val="00060471"/>
    <w:rsid w:val="0006086B"/>
    <w:rsid w:val="00062172"/>
    <w:rsid w:val="00066178"/>
    <w:rsid w:val="0007052B"/>
    <w:rsid w:val="00077313"/>
    <w:rsid w:val="00081EBD"/>
    <w:rsid w:val="00087191"/>
    <w:rsid w:val="00090241"/>
    <w:rsid w:val="00091BAA"/>
    <w:rsid w:val="000A1233"/>
    <w:rsid w:val="000A1B44"/>
    <w:rsid w:val="000A5A9C"/>
    <w:rsid w:val="000B1581"/>
    <w:rsid w:val="000B1B64"/>
    <w:rsid w:val="000C1535"/>
    <w:rsid w:val="000C4EF6"/>
    <w:rsid w:val="000C509B"/>
    <w:rsid w:val="000C6809"/>
    <w:rsid w:val="000D0AB9"/>
    <w:rsid w:val="000D42B9"/>
    <w:rsid w:val="000D4522"/>
    <w:rsid w:val="000D6DBC"/>
    <w:rsid w:val="000D7B8F"/>
    <w:rsid w:val="000E5A85"/>
    <w:rsid w:val="000F0AE5"/>
    <w:rsid w:val="000F0DE6"/>
    <w:rsid w:val="000F4532"/>
    <w:rsid w:val="000F6B2B"/>
    <w:rsid w:val="00105F9F"/>
    <w:rsid w:val="001100B0"/>
    <w:rsid w:val="00110C15"/>
    <w:rsid w:val="001118B1"/>
    <w:rsid w:val="00111C3A"/>
    <w:rsid w:val="0011504C"/>
    <w:rsid w:val="001161A8"/>
    <w:rsid w:val="00120512"/>
    <w:rsid w:val="00130D15"/>
    <w:rsid w:val="0013351E"/>
    <w:rsid w:val="00135023"/>
    <w:rsid w:val="001361AA"/>
    <w:rsid w:val="00136656"/>
    <w:rsid w:val="00137ADA"/>
    <w:rsid w:val="00145E03"/>
    <w:rsid w:val="001503B5"/>
    <w:rsid w:val="001512B3"/>
    <w:rsid w:val="00154D11"/>
    <w:rsid w:val="001571C3"/>
    <w:rsid w:val="001579F3"/>
    <w:rsid w:val="00161433"/>
    <w:rsid w:val="0017013E"/>
    <w:rsid w:val="00182A50"/>
    <w:rsid w:val="00191555"/>
    <w:rsid w:val="00193CC2"/>
    <w:rsid w:val="001943D6"/>
    <w:rsid w:val="001A16F3"/>
    <w:rsid w:val="001A3EA9"/>
    <w:rsid w:val="001A4916"/>
    <w:rsid w:val="001A4C53"/>
    <w:rsid w:val="001A5E0A"/>
    <w:rsid w:val="001B2919"/>
    <w:rsid w:val="001B771B"/>
    <w:rsid w:val="001C048A"/>
    <w:rsid w:val="001C054C"/>
    <w:rsid w:val="001C0815"/>
    <w:rsid w:val="001C084B"/>
    <w:rsid w:val="001C0DE1"/>
    <w:rsid w:val="001C3AA2"/>
    <w:rsid w:val="001C503E"/>
    <w:rsid w:val="001C78F1"/>
    <w:rsid w:val="001D0CE1"/>
    <w:rsid w:val="001D28E9"/>
    <w:rsid w:val="001D29D9"/>
    <w:rsid w:val="001E39A9"/>
    <w:rsid w:val="001E3D0C"/>
    <w:rsid w:val="001F31AE"/>
    <w:rsid w:val="001F49C7"/>
    <w:rsid w:val="001F5441"/>
    <w:rsid w:val="001F7A1D"/>
    <w:rsid w:val="0020297C"/>
    <w:rsid w:val="002034D8"/>
    <w:rsid w:val="00204F9D"/>
    <w:rsid w:val="00214CA3"/>
    <w:rsid w:val="0021770A"/>
    <w:rsid w:val="002205FA"/>
    <w:rsid w:val="00224289"/>
    <w:rsid w:val="0022440A"/>
    <w:rsid w:val="002271E4"/>
    <w:rsid w:val="00232C7C"/>
    <w:rsid w:val="00233227"/>
    <w:rsid w:val="00242474"/>
    <w:rsid w:val="0025421E"/>
    <w:rsid w:val="00255379"/>
    <w:rsid w:val="002628BF"/>
    <w:rsid w:val="002634A0"/>
    <w:rsid w:val="00264A0C"/>
    <w:rsid w:val="00266731"/>
    <w:rsid w:val="002679A3"/>
    <w:rsid w:val="00273D4D"/>
    <w:rsid w:val="0027462F"/>
    <w:rsid w:val="002760D6"/>
    <w:rsid w:val="00277066"/>
    <w:rsid w:val="00277283"/>
    <w:rsid w:val="002805E5"/>
    <w:rsid w:val="00283570"/>
    <w:rsid w:val="002846CA"/>
    <w:rsid w:val="00287C3C"/>
    <w:rsid w:val="0029090B"/>
    <w:rsid w:val="002922B3"/>
    <w:rsid w:val="00297AA5"/>
    <w:rsid w:val="00297C85"/>
    <w:rsid w:val="002A6856"/>
    <w:rsid w:val="002B2C8A"/>
    <w:rsid w:val="002B5F51"/>
    <w:rsid w:val="002C0996"/>
    <w:rsid w:val="002C260A"/>
    <w:rsid w:val="002C598A"/>
    <w:rsid w:val="002D32F3"/>
    <w:rsid w:val="002D4016"/>
    <w:rsid w:val="002D4296"/>
    <w:rsid w:val="002D7DEC"/>
    <w:rsid w:val="002F0C47"/>
    <w:rsid w:val="002F7137"/>
    <w:rsid w:val="00301C38"/>
    <w:rsid w:val="003030B4"/>
    <w:rsid w:val="00316527"/>
    <w:rsid w:val="00320637"/>
    <w:rsid w:val="003277D9"/>
    <w:rsid w:val="00342D30"/>
    <w:rsid w:val="00345359"/>
    <w:rsid w:val="00354BFC"/>
    <w:rsid w:val="00354DC9"/>
    <w:rsid w:val="00354F52"/>
    <w:rsid w:val="0035576F"/>
    <w:rsid w:val="00371729"/>
    <w:rsid w:val="00372CE9"/>
    <w:rsid w:val="00375896"/>
    <w:rsid w:val="00381FB7"/>
    <w:rsid w:val="003918CB"/>
    <w:rsid w:val="003953E9"/>
    <w:rsid w:val="00397044"/>
    <w:rsid w:val="003B0E5D"/>
    <w:rsid w:val="003B7133"/>
    <w:rsid w:val="003C03E4"/>
    <w:rsid w:val="003C1AFC"/>
    <w:rsid w:val="003C2216"/>
    <w:rsid w:val="003C2DA3"/>
    <w:rsid w:val="003C66B2"/>
    <w:rsid w:val="003D08C3"/>
    <w:rsid w:val="003D1263"/>
    <w:rsid w:val="003D35CF"/>
    <w:rsid w:val="003E1390"/>
    <w:rsid w:val="003E32C8"/>
    <w:rsid w:val="003E60BD"/>
    <w:rsid w:val="003F12A3"/>
    <w:rsid w:val="003F2C43"/>
    <w:rsid w:val="003F489F"/>
    <w:rsid w:val="003F50ED"/>
    <w:rsid w:val="003F59F1"/>
    <w:rsid w:val="003F648E"/>
    <w:rsid w:val="0040283C"/>
    <w:rsid w:val="004046C6"/>
    <w:rsid w:val="00407532"/>
    <w:rsid w:val="00407FBD"/>
    <w:rsid w:val="00410FD9"/>
    <w:rsid w:val="00411110"/>
    <w:rsid w:val="00413CEC"/>
    <w:rsid w:val="00414104"/>
    <w:rsid w:val="004214B3"/>
    <w:rsid w:val="00421ABD"/>
    <w:rsid w:val="00422C1C"/>
    <w:rsid w:val="00424822"/>
    <w:rsid w:val="00427420"/>
    <w:rsid w:val="00430463"/>
    <w:rsid w:val="004328E1"/>
    <w:rsid w:val="00432C27"/>
    <w:rsid w:val="00434538"/>
    <w:rsid w:val="00434F88"/>
    <w:rsid w:val="00435498"/>
    <w:rsid w:val="00441FA5"/>
    <w:rsid w:val="004438AB"/>
    <w:rsid w:val="004459CE"/>
    <w:rsid w:val="00445A85"/>
    <w:rsid w:val="00447CA1"/>
    <w:rsid w:val="00451CF0"/>
    <w:rsid w:val="004611B8"/>
    <w:rsid w:val="00462498"/>
    <w:rsid w:val="004650B3"/>
    <w:rsid w:val="00465599"/>
    <w:rsid w:val="00466FB6"/>
    <w:rsid w:val="00473BA9"/>
    <w:rsid w:val="00485AA0"/>
    <w:rsid w:val="0048638A"/>
    <w:rsid w:val="00492FAB"/>
    <w:rsid w:val="00494B1E"/>
    <w:rsid w:val="0049511E"/>
    <w:rsid w:val="004A022B"/>
    <w:rsid w:val="004A11DD"/>
    <w:rsid w:val="004A1FC8"/>
    <w:rsid w:val="004A21E7"/>
    <w:rsid w:val="004A7E6A"/>
    <w:rsid w:val="004B27E3"/>
    <w:rsid w:val="004B3254"/>
    <w:rsid w:val="004B5BD3"/>
    <w:rsid w:val="004B6676"/>
    <w:rsid w:val="004B71C6"/>
    <w:rsid w:val="004C0C32"/>
    <w:rsid w:val="004C2349"/>
    <w:rsid w:val="004C3CBA"/>
    <w:rsid w:val="004C5CF2"/>
    <w:rsid w:val="004D0EA2"/>
    <w:rsid w:val="004D2749"/>
    <w:rsid w:val="004D413F"/>
    <w:rsid w:val="004E337D"/>
    <w:rsid w:val="004E6D5A"/>
    <w:rsid w:val="004F0ECA"/>
    <w:rsid w:val="004F2C4E"/>
    <w:rsid w:val="004F4C37"/>
    <w:rsid w:val="004F64F3"/>
    <w:rsid w:val="005006FC"/>
    <w:rsid w:val="00501D42"/>
    <w:rsid w:val="00501ED6"/>
    <w:rsid w:val="00503EF4"/>
    <w:rsid w:val="0050498E"/>
    <w:rsid w:val="00504A25"/>
    <w:rsid w:val="005051BB"/>
    <w:rsid w:val="00505D40"/>
    <w:rsid w:val="0051513A"/>
    <w:rsid w:val="00522617"/>
    <w:rsid w:val="0053349C"/>
    <w:rsid w:val="005359D9"/>
    <w:rsid w:val="005370FF"/>
    <w:rsid w:val="005429F5"/>
    <w:rsid w:val="00542DE8"/>
    <w:rsid w:val="00542EEB"/>
    <w:rsid w:val="00543C40"/>
    <w:rsid w:val="00550063"/>
    <w:rsid w:val="00550A78"/>
    <w:rsid w:val="00550BE6"/>
    <w:rsid w:val="00552B09"/>
    <w:rsid w:val="00556AAA"/>
    <w:rsid w:val="005610FA"/>
    <w:rsid w:val="00561124"/>
    <w:rsid w:val="00562B27"/>
    <w:rsid w:val="0057110F"/>
    <w:rsid w:val="005729BC"/>
    <w:rsid w:val="00573E65"/>
    <w:rsid w:val="0057791C"/>
    <w:rsid w:val="0058002E"/>
    <w:rsid w:val="00592E17"/>
    <w:rsid w:val="00592FD4"/>
    <w:rsid w:val="0059441A"/>
    <w:rsid w:val="005950F6"/>
    <w:rsid w:val="00596340"/>
    <w:rsid w:val="005A2A01"/>
    <w:rsid w:val="005A7AC6"/>
    <w:rsid w:val="005B15E2"/>
    <w:rsid w:val="005B1FFD"/>
    <w:rsid w:val="005B2DBB"/>
    <w:rsid w:val="005B7E44"/>
    <w:rsid w:val="005C0777"/>
    <w:rsid w:val="005C2FC6"/>
    <w:rsid w:val="005C71AB"/>
    <w:rsid w:val="005D2CE5"/>
    <w:rsid w:val="005D47AF"/>
    <w:rsid w:val="005E01D9"/>
    <w:rsid w:val="005E2AB4"/>
    <w:rsid w:val="005E7DE4"/>
    <w:rsid w:val="005F0748"/>
    <w:rsid w:val="005F1A1A"/>
    <w:rsid w:val="005F3D78"/>
    <w:rsid w:val="005F3DD3"/>
    <w:rsid w:val="005F6EF4"/>
    <w:rsid w:val="00611C61"/>
    <w:rsid w:val="00613E67"/>
    <w:rsid w:val="00626CD4"/>
    <w:rsid w:val="00633F0E"/>
    <w:rsid w:val="00642848"/>
    <w:rsid w:val="00643517"/>
    <w:rsid w:val="006437BE"/>
    <w:rsid w:val="0064737E"/>
    <w:rsid w:val="00647D16"/>
    <w:rsid w:val="006500B5"/>
    <w:rsid w:val="00653E6D"/>
    <w:rsid w:val="00675308"/>
    <w:rsid w:val="006813F1"/>
    <w:rsid w:val="006823D3"/>
    <w:rsid w:val="00684152"/>
    <w:rsid w:val="00684D43"/>
    <w:rsid w:val="00684D78"/>
    <w:rsid w:val="00690396"/>
    <w:rsid w:val="006955E7"/>
    <w:rsid w:val="00696562"/>
    <w:rsid w:val="006A0537"/>
    <w:rsid w:val="006A0D7F"/>
    <w:rsid w:val="006A398B"/>
    <w:rsid w:val="006A542E"/>
    <w:rsid w:val="006B122B"/>
    <w:rsid w:val="006B35E2"/>
    <w:rsid w:val="006C670E"/>
    <w:rsid w:val="006C7E95"/>
    <w:rsid w:val="006D13C0"/>
    <w:rsid w:val="006D3361"/>
    <w:rsid w:val="006E15C9"/>
    <w:rsid w:val="006F3549"/>
    <w:rsid w:val="006F38B8"/>
    <w:rsid w:val="006F4308"/>
    <w:rsid w:val="00702FC5"/>
    <w:rsid w:val="00707779"/>
    <w:rsid w:val="00713886"/>
    <w:rsid w:val="0071463A"/>
    <w:rsid w:val="007209FD"/>
    <w:rsid w:val="0072294E"/>
    <w:rsid w:val="00723A44"/>
    <w:rsid w:val="007240FB"/>
    <w:rsid w:val="00724890"/>
    <w:rsid w:val="0073542D"/>
    <w:rsid w:val="007363D6"/>
    <w:rsid w:val="007368FA"/>
    <w:rsid w:val="00742D11"/>
    <w:rsid w:val="00743B63"/>
    <w:rsid w:val="00744E9F"/>
    <w:rsid w:val="00745ADB"/>
    <w:rsid w:val="00747703"/>
    <w:rsid w:val="00752CB2"/>
    <w:rsid w:val="007531C7"/>
    <w:rsid w:val="007536D2"/>
    <w:rsid w:val="007552E3"/>
    <w:rsid w:val="00755CE0"/>
    <w:rsid w:val="00757CE0"/>
    <w:rsid w:val="00760057"/>
    <w:rsid w:val="0076007E"/>
    <w:rsid w:val="007621B1"/>
    <w:rsid w:val="00763276"/>
    <w:rsid w:val="00780E4B"/>
    <w:rsid w:val="00786396"/>
    <w:rsid w:val="00786A59"/>
    <w:rsid w:val="0079080A"/>
    <w:rsid w:val="007912F1"/>
    <w:rsid w:val="0079156B"/>
    <w:rsid w:val="00795F4D"/>
    <w:rsid w:val="007964E8"/>
    <w:rsid w:val="007A43F6"/>
    <w:rsid w:val="007B47BF"/>
    <w:rsid w:val="007C00FE"/>
    <w:rsid w:val="007C0C11"/>
    <w:rsid w:val="007C2190"/>
    <w:rsid w:val="007C2E3B"/>
    <w:rsid w:val="007C6BF6"/>
    <w:rsid w:val="007C6D7F"/>
    <w:rsid w:val="007C79FB"/>
    <w:rsid w:val="007D2464"/>
    <w:rsid w:val="007D267D"/>
    <w:rsid w:val="007D41E2"/>
    <w:rsid w:val="007D7A1B"/>
    <w:rsid w:val="007D7CE9"/>
    <w:rsid w:val="007E235F"/>
    <w:rsid w:val="007E4301"/>
    <w:rsid w:val="007E4DFC"/>
    <w:rsid w:val="007F1CBF"/>
    <w:rsid w:val="007F22F3"/>
    <w:rsid w:val="007F55E0"/>
    <w:rsid w:val="007F7F4B"/>
    <w:rsid w:val="00801FD2"/>
    <w:rsid w:val="008048BE"/>
    <w:rsid w:val="00813AB2"/>
    <w:rsid w:val="00813CCD"/>
    <w:rsid w:val="00816BEF"/>
    <w:rsid w:val="00817F22"/>
    <w:rsid w:val="008208DB"/>
    <w:rsid w:val="00820FD4"/>
    <w:rsid w:val="008212DB"/>
    <w:rsid w:val="00824AA2"/>
    <w:rsid w:val="00831499"/>
    <w:rsid w:val="00831CD3"/>
    <w:rsid w:val="008336A6"/>
    <w:rsid w:val="00836089"/>
    <w:rsid w:val="00836E90"/>
    <w:rsid w:val="0084097B"/>
    <w:rsid w:val="00842B2E"/>
    <w:rsid w:val="00843CFF"/>
    <w:rsid w:val="00847EA9"/>
    <w:rsid w:val="0085560D"/>
    <w:rsid w:val="00857372"/>
    <w:rsid w:val="0086045B"/>
    <w:rsid w:val="008624B7"/>
    <w:rsid w:val="008647CA"/>
    <w:rsid w:val="00866227"/>
    <w:rsid w:val="0087260C"/>
    <w:rsid w:val="00881145"/>
    <w:rsid w:val="00881FFD"/>
    <w:rsid w:val="00882912"/>
    <w:rsid w:val="008842A5"/>
    <w:rsid w:val="0088701A"/>
    <w:rsid w:val="00887FA5"/>
    <w:rsid w:val="00893F34"/>
    <w:rsid w:val="008A1C3B"/>
    <w:rsid w:val="008A51B0"/>
    <w:rsid w:val="008A7E65"/>
    <w:rsid w:val="008B351B"/>
    <w:rsid w:val="008B517D"/>
    <w:rsid w:val="008B686C"/>
    <w:rsid w:val="008B7FBB"/>
    <w:rsid w:val="008C2C8D"/>
    <w:rsid w:val="008C51CE"/>
    <w:rsid w:val="008C55DB"/>
    <w:rsid w:val="008D0C8E"/>
    <w:rsid w:val="008D0FF2"/>
    <w:rsid w:val="008D2C99"/>
    <w:rsid w:val="008D55D9"/>
    <w:rsid w:val="008E1D90"/>
    <w:rsid w:val="008E3B78"/>
    <w:rsid w:val="008E5F78"/>
    <w:rsid w:val="008F1C6D"/>
    <w:rsid w:val="008F3466"/>
    <w:rsid w:val="00902FB7"/>
    <w:rsid w:val="00904228"/>
    <w:rsid w:val="009117BF"/>
    <w:rsid w:val="00914AD8"/>
    <w:rsid w:val="00926F2E"/>
    <w:rsid w:val="00930FFA"/>
    <w:rsid w:val="00931FCC"/>
    <w:rsid w:val="00943A90"/>
    <w:rsid w:val="00945010"/>
    <w:rsid w:val="009463B6"/>
    <w:rsid w:val="00947728"/>
    <w:rsid w:val="009508E3"/>
    <w:rsid w:val="00957B2A"/>
    <w:rsid w:val="00960127"/>
    <w:rsid w:val="00960E03"/>
    <w:rsid w:val="009634A2"/>
    <w:rsid w:val="00963B54"/>
    <w:rsid w:val="00965B83"/>
    <w:rsid w:val="00966730"/>
    <w:rsid w:val="00966B64"/>
    <w:rsid w:val="00966C80"/>
    <w:rsid w:val="00977377"/>
    <w:rsid w:val="00977FE7"/>
    <w:rsid w:val="0098432F"/>
    <w:rsid w:val="009913B2"/>
    <w:rsid w:val="00993155"/>
    <w:rsid w:val="009A0715"/>
    <w:rsid w:val="009A0E3D"/>
    <w:rsid w:val="009A0EB6"/>
    <w:rsid w:val="009A10A2"/>
    <w:rsid w:val="009A3B6A"/>
    <w:rsid w:val="009A3EC8"/>
    <w:rsid w:val="009A3F69"/>
    <w:rsid w:val="009A494F"/>
    <w:rsid w:val="009A5327"/>
    <w:rsid w:val="009B337B"/>
    <w:rsid w:val="009B33B5"/>
    <w:rsid w:val="009B3525"/>
    <w:rsid w:val="009B5154"/>
    <w:rsid w:val="009B572B"/>
    <w:rsid w:val="009B75E9"/>
    <w:rsid w:val="009C0C34"/>
    <w:rsid w:val="009C5A3F"/>
    <w:rsid w:val="009D01A7"/>
    <w:rsid w:val="009D0822"/>
    <w:rsid w:val="009D1392"/>
    <w:rsid w:val="009D377D"/>
    <w:rsid w:val="009D3CFA"/>
    <w:rsid w:val="009D61C1"/>
    <w:rsid w:val="009E0D4E"/>
    <w:rsid w:val="009E3983"/>
    <w:rsid w:val="009E4BF3"/>
    <w:rsid w:val="009E6F8F"/>
    <w:rsid w:val="00A00A9E"/>
    <w:rsid w:val="00A02A4B"/>
    <w:rsid w:val="00A03245"/>
    <w:rsid w:val="00A03A2C"/>
    <w:rsid w:val="00A03AC7"/>
    <w:rsid w:val="00A10BA6"/>
    <w:rsid w:val="00A14408"/>
    <w:rsid w:val="00A20C6E"/>
    <w:rsid w:val="00A21F80"/>
    <w:rsid w:val="00A2217C"/>
    <w:rsid w:val="00A25C49"/>
    <w:rsid w:val="00A26F9C"/>
    <w:rsid w:val="00A31496"/>
    <w:rsid w:val="00A32C1A"/>
    <w:rsid w:val="00A3460E"/>
    <w:rsid w:val="00A34B3A"/>
    <w:rsid w:val="00A42582"/>
    <w:rsid w:val="00A44B8A"/>
    <w:rsid w:val="00A45ACA"/>
    <w:rsid w:val="00A538EE"/>
    <w:rsid w:val="00A55DC9"/>
    <w:rsid w:val="00A637AA"/>
    <w:rsid w:val="00A645CA"/>
    <w:rsid w:val="00A700F5"/>
    <w:rsid w:val="00A71656"/>
    <w:rsid w:val="00A73111"/>
    <w:rsid w:val="00A744DE"/>
    <w:rsid w:val="00A80424"/>
    <w:rsid w:val="00A82D11"/>
    <w:rsid w:val="00A83409"/>
    <w:rsid w:val="00A85162"/>
    <w:rsid w:val="00A85C37"/>
    <w:rsid w:val="00A86E78"/>
    <w:rsid w:val="00A92621"/>
    <w:rsid w:val="00A94E01"/>
    <w:rsid w:val="00A95BD9"/>
    <w:rsid w:val="00AA10D2"/>
    <w:rsid w:val="00AA7CE0"/>
    <w:rsid w:val="00AA7DC3"/>
    <w:rsid w:val="00AB10E6"/>
    <w:rsid w:val="00AB408C"/>
    <w:rsid w:val="00AB4CB6"/>
    <w:rsid w:val="00AB6E82"/>
    <w:rsid w:val="00AC7C46"/>
    <w:rsid w:val="00AD0E30"/>
    <w:rsid w:val="00AD1624"/>
    <w:rsid w:val="00AD4916"/>
    <w:rsid w:val="00AE2D78"/>
    <w:rsid w:val="00AE5AAC"/>
    <w:rsid w:val="00AE7AEC"/>
    <w:rsid w:val="00AF4419"/>
    <w:rsid w:val="00B03F85"/>
    <w:rsid w:val="00B04FA2"/>
    <w:rsid w:val="00B12C8F"/>
    <w:rsid w:val="00B14A6E"/>
    <w:rsid w:val="00B16D2B"/>
    <w:rsid w:val="00B20300"/>
    <w:rsid w:val="00B22294"/>
    <w:rsid w:val="00B2438B"/>
    <w:rsid w:val="00B25C35"/>
    <w:rsid w:val="00B26882"/>
    <w:rsid w:val="00B26C83"/>
    <w:rsid w:val="00B26DBD"/>
    <w:rsid w:val="00B35176"/>
    <w:rsid w:val="00B359C7"/>
    <w:rsid w:val="00B41EFB"/>
    <w:rsid w:val="00B5025D"/>
    <w:rsid w:val="00B51706"/>
    <w:rsid w:val="00B519B7"/>
    <w:rsid w:val="00B545B5"/>
    <w:rsid w:val="00B61559"/>
    <w:rsid w:val="00B652F6"/>
    <w:rsid w:val="00B66A0A"/>
    <w:rsid w:val="00B70CAE"/>
    <w:rsid w:val="00B71999"/>
    <w:rsid w:val="00B71B28"/>
    <w:rsid w:val="00B749FB"/>
    <w:rsid w:val="00B74CE8"/>
    <w:rsid w:val="00B90B38"/>
    <w:rsid w:val="00B92323"/>
    <w:rsid w:val="00B93C0D"/>
    <w:rsid w:val="00BA0475"/>
    <w:rsid w:val="00BA26B8"/>
    <w:rsid w:val="00BA28ED"/>
    <w:rsid w:val="00BA5763"/>
    <w:rsid w:val="00BA5F09"/>
    <w:rsid w:val="00BA66CC"/>
    <w:rsid w:val="00BB12A3"/>
    <w:rsid w:val="00BB4B63"/>
    <w:rsid w:val="00BB78FF"/>
    <w:rsid w:val="00BC2002"/>
    <w:rsid w:val="00BC21B6"/>
    <w:rsid w:val="00BC4B28"/>
    <w:rsid w:val="00BD1CF9"/>
    <w:rsid w:val="00BD20AF"/>
    <w:rsid w:val="00BD7948"/>
    <w:rsid w:val="00BE05EC"/>
    <w:rsid w:val="00BE28EB"/>
    <w:rsid w:val="00BE50A3"/>
    <w:rsid w:val="00BE6DF9"/>
    <w:rsid w:val="00C02CEA"/>
    <w:rsid w:val="00C04026"/>
    <w:rsid w:val="00C049E0"/>
    <w:rsid w:val="00C070C1"/>
    <w:rsid w:val="00C0794B"/>
    <w:rsid w:val="00C1254F"/>
    <w:rsid w:val="00C15C60"/>
    <w:rsid w:val="00C20B6C"/>
    <w:rsid w:val="00C2433D"/>
    <w:rsid w:val="00C247FC"/>
    <w:rsid w:val="00C25990"/>
    <w:rsid w:val="00C327F9"/>
    <w:rsid w:val="00C4557D"/>
    <w:rsid w:val="00C516F1"/>
    <w:rsid w:val="00C51D30"/>
    <w:rsid w:val="00C52340"/>
    <w:rsid w:val="00C548B3"/>
    <w:rsid w:val="00C56A5B"/>
    <w:rsid w:val="00C708D0"/>
    <w:rsid w:val="00C7169B"/>
    <w:rsid w:val="00C71DE7"/>
    <w:rsid w:val="00C748FC"/>
    <w:rsid w:val="00C84C3C"/>
    <w:rsid w:val="00C8564F"/>
    <w:rsid w:val="00C86992"/>
    <w:rsid w:val="00C94255"/>
    <w:rsid w:val="00CA0D43"/>
    <w:rsid w:val="00CA19A1"/>
    <w:rsid w:val="00CA3DDB"/>
    <w:rsid w:val="00CB302A"/>
    <w:rsid w:val="00CB60A7"/>
    <w:rsid w:val="00CB6A27"/>
    <w:rsid w:val="00CC683C"/>
    <w:rsid w:val="00CC7D35"/>
    <w:rsid w:val="00CD4948"/>
    <w:rsid w:val="00CD4B43"/>
    <w:rsid w:val="00CD4F07"/>
    <w:rsid w:val="00CD588F"/>
    <w:rsid w:val="00CD7244"/>
    <w:rsid w:val="00CD7EA3"/>
    <w:rsid w:val="00CE17D5"/>
    <w:rsid w:val="00CE477A"/>
    <w:rsid w:val="00CF0454"/>
    <w:rsid w:val="00CF0FFE"/>
    <w:rsid w:val="00CF1312"/>
    <w:rsid w:val="00CF2D94"/>
    <w:rsid w:val="00CF4C49"/>
    <w:rsid w:val="00D012D8"/>
    <w:rsid w:val="00D03479"/>
    <w:rsid w:val="00D03975"/>
    <w:rsid w:val="00D13D64"/>
    <w:rsid w:val="00D206F8"/>
    <w:rsid w:val="00D237A7"/>
    <w:rsid w:val="00D23E0D"/>
    <w:rsid w:val="00D30AE3"/>
    <w:rsid w:val="00D34EEF"/>
    <w:rsid w:val="00D429C4"/>
    <w:rsid w:val="00D44064"/>
    <w:rsid w:val="00D564AB"/>
    <w:rsid w:val="00D576BF"/>
    <w:rsid w:val="00D60E2A"/>
    <w:rsid w:val="00D61F4E"/>
    <w:rsid w:val="00D669D3"/>
    <w:rsid w:val="00D70FC0"/>
    <w:rsid w:val="00D770E3"/>
    <w:rsid w:val="00D776D1"/>
    <w:rsid w:val="00D779BD"/>
    <w:rsid w:val="00D87763"/>
    <w:rsid w:val="00D931D6"/>
    <w:rsid w:val="00D93A76"/>
    <w:rsid w:val="00D959D3"/>
    <w:rsid w:val="00DA48B1"/>
    <w:rsid w:val="00DA4AE1"/>
    <w:rsid w:val="00DA7417"/>
    <w:rsid w:val="00DB409E"/>
    <w:rsid w:val="00DB481D"/>
    <w:rsid w:val="00DB4FA5"/>
    <w:rsid w:val="00DC504B"/>
    <w:rsid w:val="00DC7F5F"/>
    <w:rsid w:val="00DD0A20"/>
    <w:rsid w:val="00DD4536"/>
    <w:rsid w:val="00DE164A"/>
    <w:rsid w:val="00DE48F3"/>
    <w:rsid w:val="00DE72DD"/>
    <w:rsid w:val="00DF58D1"/>
    <w:rsid w:val="00DF747A"/>
    <w:rsid w:val="00E00C04"/>
    <w:rsid w:val="00E13B94"/>
    <w:rsid w:val="00E1610F"/>
    <w:rsid w:val="00E2197A"/>
    <w:rsid w:val="00E2628D"/>
    <w:rsid w:val="00E27973"/>
    <w:rsid w:val="00E31937"/>
    <w:rsid w:val="00E31F5C"/>
    <w:rsid w:val="00E35425"/>
    <w:rsid w:val="00E42FDE"/>
    <w:rsid w:val="00E45DA0"/>
    <w:rsid w:val="00E469FD"/>
    <w:rsid w:val="00E472E8"/>
    <w:rsid w:val="00E528E4"/>
    <w:rsid w:val="00E6272C"/>
    <w:rsid w:val="00E646D3"/>
    <w:rsid w:val="00E64A39"/>
    <w:rsid w:val="00E65D18"/>
    <w:rsid w:val="00E81028"/>
    <w:rsid w:val="00E87296"/>
    <w:rsid w:val="00E90A6D"/>
    <w:rsid w:val="00EA00C0"/>
    <w:rsid w:val="00EA190B"/>
    <w:rsid w:val="00EA2876"/>
    <w:rsid w:val="00EA5F14"/>
    <w:rsid w:val="00EB237E"/>
    <w:rsid w:val="00EB3C71"/>
    <w:rsid w:val="00EB695C"/>
    <w:rsid w:val="00EB7C3B"/>
    <w:rsid w:val="00EC0314"/>
    <w:rsid w:val="00EC159E"/>
    <w:rsid w:val="00EC2495"/>
    <w:rsid w:val="00EC4B91"/>
    <w:rsid w:val="00EC6F1E"/>
    <w:rsid w:val="00ED37DE"/>
    <w:rsid w:val="00ED55F9"/>
    <w:rsid w:val="00ED57CD"/>
    <w:rsid w:val="00EE097A"/>
    <w:rsid w:val="00EE458F"/>
    <w:rsid w:val="00EE54E1"/>
    <w:rsid w:val="00EF2EA3"/>
    <w:rsid w:val="00EF5998"/>
    <w:rsid w:val="00F0060C"/>
    <w:rsid w:val="00F01B17"/>
    <w:rsid w:val="00F05F28"/>
    <w:rsid w:val="00F06137"/>
    <w:rsid w:val="00F11395"/>
    <w:rsid w:val="00F15728"/>
    <w:rsid w:val="00F206D4"/>
    <w:rsid w:val="00F2384B"/>
    <w:rsid w:val="00F25E3A"/>
    <w:rsid w:val="00F32AD9"/>
    <w:rsid w:val="00F345FC"/>
    <w:rsid w:val="00F3732C"/>
    <w:rsid w:val="00F4192A"/>
    <w:rsid w:val="00F43978"/>
    <w:rsid w:val="00F43AE1"/>
    <w:rsid w:val="00F440B2"/>
    <w:rsid w:val="00F44B0D"/>
    <w:rsid w:val="00F4608E"/>
    <w:rsid w:val="00F47EBB"/>
    <w:rsid w:val="00F50474"/>
    <w:rsid w:val="00F51217"/>
    <w:rsid w:val="00F521FF"/>
    <w:rsid w:val="00F5353C"/>
    <w:rsid w:val="00F56269"/>
    <w:rsid w:val="00F57639"/>
    <w:rsid w:val="00F61575"/>
    <w:rsid w:val="00F671C1"/>
    <w:rsid w:val="00F73813"/>
    <w:rsid w:val="00F73BE8"/>
    <w:rsid w:val="00F77B20"/>
    <w:rsid w:val="00F80ECA"/>
    <w:rsid w:val="00F87EDB"/>
    <w:rsid w:val="00F95F7C"/>
    <w:rsid w:val="00F974BD"/>
    <w:rsid w:val="00F974E5"/>
    <w:rsid w:val="00FA6595"/>
    <w:rsid w:val="00FA74AA"/>
    <w:rsid w:val="00FB166E"/>
    <w:rsid w:val="00FB694E"/>
    <w:rsid w:val="00FC31F2"/>
    <w:rsid w:val="00FC520C"/>
    <w:rsid w:val="00FC6BF4"/>
    <w:rsid w:val="00FD311B"/>
    <w:rsid w:val="00FD3C73"/>
    <w:rsid w:val="00FE1E64"/>
    <w:rsid w:val="00FE2851"/>
    <w:rsid w:val="00FE3439"/>
    <w:rsid w:val="00FF0C91"/>
    <w:rsid w:val="00FF0FA2"/>
    <w:rsid w:val="00FF2983"/>
    <w:rsid w:val="00FF3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rsid w:val="00016E68"/>
    <w:rPr>
      <w:sz w:val="22"/>
      <w:lang w:eastAsia="en-US"/>
    </w:rPr>
  </w:style>
  <w:style w:type="paragraph" w:styleId="BodyTextIndent">
    <w:name w:val="Body Text Indent"/>
    <w:basedOn w:val="BodyText"/>
    <w:link w:val="BodyTextIndentChar"/>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numbering" w:customStyle="1" w:styleId="NoList2">
    <w:name w:val="No List2"/>
    <w:next w:val="NoList"/>
    <w:uiPriority w:val="99"/>
    <w:semiHidden/>
    <w:unhideWhenUsed/>
    <w:rsid w:val="00653E6D"/>
  </w:style>
  <w:style w:type="character" w:styleId="PageNumber">
    <w:name w:val="page number"/>
    <w:basedOn w:val="DefaultParagraphFont"/>
    <w:rsid w:val="00653E6D"/>
  </w:style>
  <w:style w:type="numbering" w:styleId="111111">
    <w:name w:val="Outline List 2"/>
    <w:basedOn w:val="NoList"/>
    <w:semiHidden/>
    <w:rsid w:val="00653E6D"/>
    <w:pPr>
      <w:numPr>
        <w:numId w:val="18"/>
      </w:numPr>
    </w:pPr>
  </w:style>
  <w:style w:type="numbering" w:styleId="1ai">
    <w:name w:val="Outline List 1"/>
    <w:basedOn w:val="NoList"/>
    <w:semiHidden/>
    <w:rsid w:val="00653E6D"/>
    <w:pPr>
      <w:numPr>
        <w:numId w:val="19"/>
      </w:numPr>
    </w:pPr>
  </w:style>
  <w:style w:type="numbering" w:styleId="ArticleSection">
    <w:name w:val="Outline List 3"/>
    <w:basedOn w:val="NoList"/>
    <w:semiHidden/>
    <w:rsid w:val="00653E6D"/>
    <w:pPr>
      <w:numPr>
        <w:numId w:val="20"/>
      </w:numPr>
    </w:pPr>
  </w:style>
  <w:style w:type="paragraph" w:styleId="BlockText">
    <w:name w:val="Block Text"/>
    <w:basedOn w:val="Normal"/>
    <w:semiHidden/>
    <w:rsid w:val="00653E6D"/>
    <w:pPr>
      <w:spacing w:after="120"/>
      <w:ind w:left="1440" w:right="1440"/>
    </w:pPr>
    <w:rPr>
      <w:sz w:val="22"/>
      <w:szCs w:val="24"/>
      <w:lang w:val="en-GB" w:eastAsia="en-US"/>
    </w:rPr>
  </w:style>
  <w:style w:type="paragraph" w:styleId="BodyText2">
    <w:name w:val="Body Text 2"/>
    <w:basedOn w:val="Normal"/>
    <w:link w:val="BodyText2Char"/>
    <w:semiHidden/>
    <w:rsid w:val="00653E6D"/>
    <w:pPr>
      <w:spacing w:after="120" w:line="480" w:lineRule="auto"/>
    </w:pPr>
    <w:rPr>
      <w:sz w:val="22"/>
      <w:szCs w:val="24"/>
      <w:lang w:val="en-GB" w:eastAsia="en-US"/>
    </w:rPr>
  </w:style>
  <w:style w:type="character" w:customStyle="1" w:styleId="BodyText2Char">
    <w:name w:val="Body Text 2 Char"/>
    <w:basedOn w:val="DefaultParagraphFont"/>
    <w:link w:val="BodyText2"/>
    <w:semiHidden/>
    <w:rsid w:val="00653E6D"/>
    <w:rPr>
      <w:sz w:val="22"/>
      <w:szCs w:val="24"/>
      <w:lang w:eastAsia="en-US"/>
    </w:rPr>
  </w:style>
  <w:style w:type="paragraph" w:styleId="BodyText3">
    <w:name w:val="Body Text 3"/>
    <w:basedOn w:val="Normal"/>
    <w:link w:val="BodyText3Char"/>
    <w:semiHidden/>
    <w:rsid w:val="00653E6D"/>
    <w:pPr>
      <w:spacing w:after="120"/>
    </w:pPr>
    <w:rPr>
      <w:sz w:val="16"/>
      <w:szCs w:val="16"/>
      <w:lang w:val="en-GB" w:eastAsia="en-US"/>
    </w:rPr>
  </w:style>
  <w:style w:type="character" w:customStyle="1" w:styleId="BodyText3Char">
    <w:name w:val="Body Text 3 Char"/>
    <w:basedOn w:val="DefaultParagraphFont"/>
    <w:link w:val="BodyText3"/>
    <w:semiHidden/>
    <w:rsid w:val="00653E6D"/>
    <w:rPr>
      <w:sz w:val="16"/>
      <w:szCs w:val="16"/>
      <w:lang w:eastAsia="en-US"/>
    </w:rPr>
  </w:style>
  <w:style w:type="paragraph" w:styleId="BodyTextFirstIndent">
    <w:name w:val="Body Text First Indent"/>
    <w:basedOn w:val="BodyText"/>
    <w:link w:val="BodyTextFirstIndentChar"/>
    <w:semiHidden/>
    <w:rsid w:val="00653E6D"/>
    <w:pPr>
      <w:spacing w:after="240" w:line="240" w:lineRule="auto"/>
      <w:ind w:firstLine="210"/>
      <w:jc w:val="left"/>
    </w:pPr>
    <w:rPr>
      <w:sz w:val="24"/>
      <w:szCs w:val="24"/>
      <w:lang w:val="en-US"/>
    </w:rPr>
  </w:style>
  <w:style w:type="character" w:customStyle="1" w:styleId="BodyTextFirstIndentChar">
    <w:name w:val="Body Text First Indent Char"/>
    <w:basedOn w:val="BodyTextChar"/>
    <w:link w:val="BodyTextFirstIndent"/>
    <w:semiHidden/>
    <w:rsid w:val="00653E6D"/>
    <w:rPr>
      <w:sz w:val="24"/>
      <w:szCs w:val="24"/>
      <w:lang w:val="en-US" w:eastAsia="en-US"/>
    </w:rPr>
  </w:style>
  <w:style w:type="paragraph" w:styleId="BodyTextFirstIndent2">
    <w:name w:val="Body Text First Indent 2"/>
    <w:basedOn w:val="BodyTextIndent"/>
    <w:link w:val="BodyTextFirstIndent2Char"/>
    <w:semiHidden/>
    <w:rsid w:val="00653E6D"/>
    <w:pPr>
      <w:numPr>
        <w:numId w:val="0"/>
      </w:numPr>
      <w:spacing w:after="120" w:line="240" w:lineRule="auto"/>
      <w:ind w:left="283" w:firstLine="210"/>
      <w:jc w:val="left"/>
    </w:pPr>
    <w:rPr>
      <w:szCs w:val="24"/>
    </w:rPr>
  </w:style>
  <w:style w:type="character" w:customStyle="1" w:styleId="BodyTextFirstIndent2Char">
    <w:name w:val="Body Text First Indent 2 Char"/>
    <w:basedOn w:val="BodyTextIndentChar"/>
    <w:link w:val="BodyTextFirstIndent2"/>
    <w:semiHidden/>
    <w:rsid w:val="00653E6D"/>
    <w:rPr>
      <w:sz w:val="22"/>
      <w:szCs w:val="24"/>
      <w:lang w:eastAsia="en-US"/>
    </w:rPr>
  </w:style>
  <w:style w:type="paragraph" w:styleId="BodyTextIndent2">
    <w:name w:val="Body Text Indent 2"/>
    <w:basedOn w:val="Normal"/>
    <w:link w:val="BodyTextIndent2Char"/>
    <w:semiHidden/>
    <w:rsid w:val="00653E6D"/>
    <w:pPr>
      <w:spacing w:after="120" w:line="480" w:lineRule="auto"/>
      <w:ind w:left="283"/>
    </w:pPr>
    <w:rPr>
      <w:sz w:val="22"/>
      <w:szCs w:val="24"/>
      <w:lang w:val="en-GB" w:eastAsia="en-US"/>
    </w:rPr>
  </w:style>
  <w:style w:type="character" w:customStyle="1" w:styleId="BodyTextIndent2Char">
    <w:name w:val="Body Text Indent 2 Char"/>
    <w:basedOn w:val="DefaultParagraphFont"/>
    <w:link w:val="BodyTextIndent2"/>
    <w:semiHidden/>
    <w:rsid w:val="00653E6D"/>
    <w:rPr>
      <w:sz w:val="22"/>
      <w:szCs w:val="24"/>
      <w:lang w:eastAsia="en-US"/>
    </w:rPr>
  </w:style>
  <w:style w:type="paragraph" w:styleId="BodyTextIndent3">
    <w:name w:val="Body Text Indent 3"/>
    <w:basedOn w:val="Normal"/>
    <w:link w:val="BodyTextIndent3Char"/>
    <w:semiHidden/>
    <w:rsid w:val="00653E6D"/>
    <w:pPr>
      <w:spacing w:after="120"/>
      <w:ind w:left="283"/>
    </w:pPr>
    <w:rPr>
      <w:sz w:val="16"/>
      <w:szCs w:val="16"/>
      <w:lang w:val="en-GB" w:eastAsia="en-US"/>
    </w:rPr>
  </w:style>
  <w:style w:type="character" w:customStyle="1" w:styleId="BodyTextIndent3Char">
    <w:name w:val="Body Text Indent 3 Char"/>
    <w:basedOn w:val="DefaultParagraphFont"/>
    <w:link w:val="BodyTextIndent3"/>
    <w:semiHidden/>
    <w:rsid w:val="00653E6D"/>
    <w:rPr>
      <w:sz w:val="16"/>
      <w:szCs w:val="16"/>
      <w:lang w:eastAsia="en-US"/>
    </w:rPr>
  </w:style>
  <w:style w:type="paragraph" w:styleId="Closing">
    <w:name w:val="Closing"/>
    <w:basedOn w:val="Normal"/>
    <w:link w:val="ClosingChar"/>
    <w:semiHidden/>
    <w:rsid w:val="00653E6D"/>
    <w:pPr>
      <w:ind w:left="4252"/>
    </w:pPr>
    <w:rPr>
      <w:sz w:val="22"/>
      <w:szCs w:val="24"/>
      <w:lang w:val="en-GB" w:eastAsia="en-US"/>
    </w:rPr>
  </w:style>
  <w:style w:type="character" w:customStyle="1" w:styleId="ClosingChar">
    <w:name w:val="Closing Char"/>
    <w:basedOn w:val="DefaultParagraphFont"/>
    <w:link w:val="Closing"/>
    <w:semiHidden/>
    <w:rsid w:val="00653E6D"/>
    <w:rPr>
      <w:sz w:val="22"/>
      <w:szCs w:val="24"/>
      <w:lang w:eastAsia="en-US"/>
    </w:rPr>
  </w:style>
  <w:style w:type="paragraph" w:styleId="E-mailSignature">
    <w:name w:val="E-mail Signature"/>
    <w:basedOn w:val="Normal"/>
    <w:link w:val="E-mailSignatureChar"/>
    <w:semiHidden/>
    <w:rsid w:val="00653E6D"/>
    <w:rPr>
      <w:sz w:val="22"/>
      <w:szCs w:val="24"/>
      <w:lang w:val="en-GB" w:eastAsia="en-US"/>
    </w:rPr>
  </w:style>
  <w:style w:type="character" w:customStyle="1" w:styleId="E-mailSignatureChar">
    <w:name w:val="E-mail Signature Char"/>
    <w:basedOn w:val="DefaultParagraphFont"/>
    <w:link w:val="E-mailSignature"/>
    <w:semiHidden/>
    <w:rsid w:val="00653E6D"/>
    <w:rPr>
      <w:sz w:val="22"/>
      <w:szCs w:val="24"/>
      <w:lang w:eastAsia="en-US"/>
    </w:rPr>
  </w:style>
  <w:style w:type="character" w:styleId="Emphasis">
    <w:name w:val="Emphasis"/>
    <w:qFormat/>
    <w:rsid w:val="00653E6D"/>
    <w:rPr>
      <w:i/>
      <w:iCs/>
    </w:rPr>
  </w:style>
  <w:style w:type="paragraph" w:styleId="EnvelopeAddress">
    <w:name w:val="envelope address"/>
    <w:basedOn w:val="Normal"/>
    <w:semiHidden/>
    <w:rsid w:val="00653E6D"/>
    <w:pPr>
      <w:framePr w:w="7920" w:h="1980" w:hRule="exact" w:hSpace="180" w:wrap="auto" w:hAnchor="page" w:xAlign="center" w:yAlign="bottom"/>
      <w:ind w:left="2880"/>
    </w:pPr>
    <w:rPr>
      <w:rFonts w:ascii="Arial" w:hAnsi="Arial" w:cs="Arial"/>
      <w:sz w:val="24"/>
      <w:szCs w:val="24"/>
      <w:lang w:val="en-GB" w:eastAsia="en-US"/>
    </w:rPr>
  </w:style>
  <w:style w:type="paragraph" w:styleId="EnvelopeReturn">
    <w:name w:val="envelope return"/>
    <w:basedOn w:val="Normal"/>
    <w:semiHidden/>
    <w:rsid w:val="00653E6D"/>
    <w:rPr>
      <w:rFonts w:ascii="Arial" w:hAnsi="Arial" w:cs="Arial"/>
      <w:lang w:val="en-GB" w:eastAsia="en-US"/>
    </w:rPr>
  </w:style>
  <w:style w:type="character" w:styleId="HTMLAcronym">
    <w:name w:val="HTML Acronym"/>
    <w:basedOn w:val="DefaultParagraphFont"/>
    <w:semiHidden/>
    <w:rsid w:val="00653E6D"/>
  </w:style>
  <w:style w:type="paragraph" w:styleId="HTMLAddress">
    <w:name w:val="HTML Address"/>
    <w:basedOn w:val="Normal"/>
    <w:link w:val="HTMLAddressChar"/>
    <w:semiHidden/>
    <w:rsid w:val="00653E6D"/>
    <w:rPr>
      <w:i/>
      <w:iCs/>
      <w:sz w:val="22"/>
      <w:szCs w:val="24"/>
      <w:lang w:val="en-GB" w:eastAsia="en-US"/>
    </w:rPr>
  </w:style>
  <w:style w:type="character" w:customStyle="1" w:styleId="HTMLAddressChar">
    <w:name w:val="HTML Address Char"/>
    <w:basedOn w:val="DefaultParagraphFont"/>
    <w:link w:val="HTMLAddress"/>
    <w:semiHidden/>
    <w:rsid w:val="00653E6D"/>
    <w:rPr>
      <w:i/>
      <w:iCs/>
      <w:sz w:val="22"/>
      <w:szCs w:val="24"/>
      <w:lang w:eastAsia="en-US"/>
    </w:rPr>
  </w:style>
  <w:style w:type="character" w:styleId="HTMLCite">
    <w:name w:val="HTML Cite"/>
    <w:semiHidden/>
    <w:rsid w:val="00653E6D"/>
    <w:rPr>
      <w:i/>
      <w:iCs/>
    </w:rPr>
  </w:style>
  <w:style w:type="character" w:styleId="HTMLCode">
    <w:name w:val="HTML Code"/>
    <w:semiHidden/>
    <w:rsid w:val="00653E6D"/>
    <w:rPr>
      <w:rFonts w:ascii="Courier New" w:hAnsi="Courier New" w:cs="Courier New"/>
      <w:sz w:val="20"/>
      <w:szCs w:val="20"/>
    </w:rPr>
  </w:style>
  <w:style w:type="character" w:styleId="HTMLDefinition">
    <w:name w:val="HTML Definition"/>
    <w:semiHidden/>
    <w:rsid w:val="00653E6D"/>
    <w:rPr>
      <w:i/>
      <w:iCs/>
    </w:rPr>
  </w:style>
  <w:style w:type="character" w:styleId="HTMLKeyboard">
    <w:name w:val="HTML Keyboard"/>
    <w:semiHidden/>
    <w:rsid w:val="00653E6D"/>
    <w:rPr>
      <w:rFonts w:ascii="Courier New" w:hAnsi="Courier New" w:cs="Courier New"/>
      <w:sz w:val="20"/>
      <w:szCs w:val="20"/>
    </w:rPr>
  </w:style>
  <w:style w:type="character" w:styleId="HTMLSample">
    <w:name w:val="HTML Sample"/>
    <w:semiHidden/>
    <w:rsid w:val="00653E6D"/>
    <w:rPr>
      <w:rFonts w:ascii="Courier New" w:hAnsi="Courier New" w:cs="Courier New"/>
    </w:rPr>
  </w:style>
  <w:style w:type="character" w:styleId="HTMLTypewriter">
    <w:name w:val="HTML Typewriter"/>
    <w:semiHidden/>
    <w:rsid w:val="00653E6D"/>
    <w:rPr>
      <w:rFonts w:ascii="Courier New" w:hAnsi="Courier New" w:cs="Courier New"/>
      <w:sz w:val="20"/>
      <w:szCs w:val="20"/>
    </w:rPr>
  </w:style>
  <w:style w:type="paragraph" w:styleId="List">
    <w:name w:val="List"/>
    <w:basedOn w:val="Normal"/>
    <w:semiHidden/>
    <w:rsid w:val="00653E6D"/>
    <w:pPr>
      <w:ind w:left="283" w:hanging="283"/>
    </w:pPr>
    <w:rPr>
      <w:sz w:val="22"/>
      <w:szCs w:val="24"/>
      <w:lang w:val="en-GB" w:eastAsia="en-US"/>
    </w:rPr>
  </w:style>
  <w:style w:type="paragraph" w:styleId="List2">
    <w:name w:val="List 2"/>
    <w:basedOn w:val="Normal"/>
    <w:semiHidden/>
    <w:rsid w:val="00653E6D"/>
    <w:pPr>
      <w:ind w:left="566" w:hanging="283"/>
    </w:pPr>
    <w:rPr>
      <w:sz w:val="22"/>
      <w:szCs w:val="24"/>
      <w:lang w:val="en-GB" w:eastAsia="en-US"/>
    </w:rPr>
  </w:style>
  <w:style w:type="paragraph" w:styleId="List3">
    <w:name w:val="List 3"/>
    <w:basedOn w:val="Normal"/>
    <w:semiHidden/>
    <w:rsid w:val="00653E6D"/>
    <w:pPr>
      <w:ind w:left="849" w:hanging="283"/>
    </w:pPr>
    <w:rPr>
      <w:sz w:val="22"/>
      <w:szCs w:val="24"/>
      <w:lang w:val="en-GB" w:eastAsia="en-US"/>
    </w:rPr>
  </w:style>
  <w:style w:type="paragraph" w:styleId="List4">
    <w:name w:val="List 4"/>
    <w:basedOn w:val="Normal"/>
    <w:semiHidden/>
    <w:rsid w:val="00653E6D"/>
    <w:pPr>
      <w:ind w:left="1132" w:hanging="283"/>
    </w:pPr>
    <w:rPr>
      <w:sz w:val="22"/>
      <w:szCs w:val="24"/>
      <w:lang w:val="en-GB" w:eastAsia="en-US"/>
    </w:rPr>
  </w:style>
  <w:style w:type="paragraph" w:styleId="List5">
    <w:name w:val="List 5"/>
    <w:basedOn w:val="Normal"/>
    <w:semiHidden/>
    <w:rsid w:val="00653E6D"/>
    <w:pPr>
      <w:ind w:left="1415" w:hanging="283"/>
    </w:pPr>
    <w:rPr>
      <w:sz w:val="22"/>
      <w:szCs w:val="24"/>
      <w:lang w:val="en-GB" w:eastAsia="en-US"/>
    </w:rPr>
  </w:style>
  <w:style w:type="paragraph" w:styleId="ListBullet">
    <w:name w:val="List Bullet"/>
    <w:basedOn w:val="Normal"/>
    <w:semiHidden/>
    <w:rsid w:val="00653E6D"/>
    <w:pPr>
      <w:numPr>
        <w:numId w:val="21"/>
      </w:numPr>
    </w:pPr>
    <w:rPr>
      <w:sz w:val="22"/>
      <w:szCs w:val="24"/>
      <w:lang w:val="en-GB" w:eastAsia="en-US"/>
    </w:rPr>
  </w:style>
  <w:style w:type="paragraph" w:styleId="ListBullet2">
    <w:name w:val="List Bullet 2"/>
    <w:basedOn w:val="Normal"/>
    <w:semiHidden/>
    <w:rsid w:val="00653E6D"/>
    <w:pPr>
      <w:numPr>
        <w:numId w:val="22"/>
      </w:numPr>
    </w:pPr>
    <w:rPr>
      <w:sz w:val="22"/>
      <w:szCs w:val="24"/>
      <w:lang w:val="en-GB" w:eastAsia="en-US"/>
    </w:rPr>
  </w:style>
  <w:style w:type="paragraph" w:styleId="ListBullet3">
    <w:name w:val="List Bullet 3"/>
    <w:basedOn w:val="Normal"/>
    <w:semiHidden/>
    <w:rsid w:val="00653E6D"/>
    <w:pPr>
      <w:numPr>
        <w:numId w:val="23"/>
      </w:numPr>
    </w:pPr>
    <w:rPr>
      <w:sz w:val="22"/>
      <w:szCs w:val="24"/>
      <w:lang w:val="en-GB" w:eastAsia="en-US"/>
    </w:rPr>
  </w:style>
  <w:style w:type="paragraph" w:styleId="ListBullet4">
    <w:name w:val="List Bullet 4"/>
    <w:basedOn w:val="Normal"/>
    <w:semiHidden/>
    <w:rsid w:val="00653E6D"/>
    <w:pPr>
      <w:numPr>
        <w:numId w:val="24"/>
      </w:numPr>
    </w:pPr>
    <w:rPr>
      <w:sz w:val="22"/>
      <w:szCs w:val="24"/>
      <w:lang w:val="en-GB" w:eastAsia="en-US"/>
    </w:rPr>
  </w:style>
  <w:style w:type="paragraph" w:styleId="ListBullet5">
    <w:name w:val="List Bullet 5"/>
    <w:basedOn w:val="Normal"/>
    <w:semiHidden/>
    <w:rsid w:val="00653E6D"/>
    <w:pPr>
      <w:numPr>
        <w:numId w:val="25"/>
      </w:numPr>
    </w:pPr>
    <w:rPr>
      <w:sz w:val="22"/>
      <w:szCs w:val="24"/>
      <w:lang w:val="en-GB" w:eastAsia="en-US"/>
    </w:rPr>
  </w:style>
  <w:style w:type="paragraph" w:styleId="ListContinue">
    <w:name w:val="List Continue"/>
    <w:basedOn w:val="Normal"/>
    <w:semiHidden/>
    <w:rsid w:val="00653E6D"/>
    <w:pPr>
      <w:spacing w:after="120"/>
      <w:ind w:left="283"/>
    </w:pPr>
    <w:rPr>
      <w:sz w:val="22"/>
      <w:szCs w:val="24"/>
      <w:lang w:val="en-GB" w:eastAsia="en-US"/>
    </w:rPr>
  </w:style>
  <w:style w:type="paragraph" w:styleId="ListContinue2">
    <w:name w:val="List Continue 2"/>
    <w:basedOn w:val="Normal"/>
    <w:semiHidden/>
    <w:rsid w:val="00653E6D"/>
    <w:pPr>
      <w:spacing w:after="120"/>
      <w:ind w:left="566"/>
    </w:pPr>
    <w:rPr>
      <w:sz w:val="22"/>
      <w:szCs w:val="24"/>
      <w:lang w:val="en-GB" w:eastAsia="en-US"/>
    </w:rPr>
  </w:style>
  <w:style w:type="paragraph" w:styleId="ListContinue3">
    <w:name w:val="List Continue 3"/>
    <w:basedOn w:val="Normal"/>
    <w:semiHidden/>
    <w:rsid w:val="00653E6D"/>
    <w:pPr>
      <w:spacing w:after="120"/>
      <w:ind w:left="849"/>
    </w:pPr>
    <w:rPr>
      <w:sz w:val="22"/>
      <w:szCs w:val="24"/>
      <w:lang w:val="en-GB" w:eastAsia="en-US"/>
    </w:rPr>
  </w:style>
  <w:style w:type="paragraph" w:styleId="ListContinue4">
    <w:name w:val="List Continue 4"/>
    <w:basedOn w:val="Normal"/>
    <w:semiHidden/>
    <w:rsid w:val="00653E6D"/>
    <w:pPr>
      <w:spacing w:after="120"/>
      <w:ind w:left="1132"/>
    </w:pPr>
    <w:rPr>
      <w:sz w:val="22"/>
      <w:szCs w:val="24"/>
      <w:lang w:val="en-GB" w:eastAsia="en-US"/>
    </w:rPr>
  </w:style>
  <w:style w:type="paragraph" w:styleId="ListContinue5">
    <w:name w:val="List Continue 5"/>
    <w:basedOn w:val="Normal"/>
    <w:semiHidden/>
    <w:rsid w:val="00653E6D"/>
    <w:pPr>
      <w:spacing w:after="120"/>
      <w:ind w:left="1415"/>
    </w:pPr>
    <w:rPr>
      <w:sz w:val="22"/>
      <w:szCs w:val="24"/>
      <w:lang w:val="en-GB" w:eastAsia="en-US"/>
    </w:rPr>
  </w:style>
  <w:style w:type="paragraph" w:styleId="ListNumber">
    <w:name w:val="List Number"/>
    <w:basedOn w:val="Normal"/>
    <w:semiHidden/>
    <w:rsid w:val="00653E6D"/>
    <w:pPr>
      <w:numPr>
        <w:numId w:val="26"/>
      </w:numPr>
    </w:pPr>
    <w:rPr>
      <w:sz w:val="22"/>
      <w:szCs w:val="24"/>
      <w:lang w:val="en-GB" w:eastAsia="en-US"/>
    </w:rPr>
  </w:style>
  <w:style w:type="paragraph" w:styleId="ListNumber2">
    <w:name w:val="List Number 2"/>
    <w:basedOn w:val="Normal"/>
    <w:semiHidden/>
    <w:rsid w:val="00653E6D"/>
    <w:pPr>
      <w:numPr>
        <w:numId w:val="27"/>
      </w:numPr>
    </w:pPr>
    <w:rPr>
      <w:sz w:val="22"/>
      <w:szCs w:val="24"/>
      <w:lang w:val="en-GB" w:eastAsia="en-US"/>
    </w:rPr>
  </w:style>
  <w:style w:type="paragraph" w:styleId="ListNumber3">
    <w:name w:val="List Number 3"/>
    <w:basedOn w:val="Normal"/>
    <w:semiHidden/>
    <w:rsid w:val="00653E6D"/>
    <w:pPr>
      <w:numPr>
        <w:numId w:val="28"/>
      </w:numPr>
    </w:pPr>
    <w:rPr>
      <w:sz w:val="22"/>
      <w:szCs w:val="24"/>
      <w:lang w:val="en-GB" w:eastAsia="en-US"/>
    </w:rPr>
  </w:style>
  <w:style w:type="paragraph" w:styleId="ListNumber4">
    <w:name w:val="List Number 4"/>
    <w:basedOn w:val="Normal"/>
    <w:semiHidden/>
    <w:rsid w:val="00653E6D"/>
    <w:pPr>
      <w:numPr>
        <w:numId w:val="29"/>
      </w:numPr>
    </w:pPr>
    <w:rPr>
      <w:sz w:val="22"/>
      <w:szCs w:val="24"/>
      <w:lang w:val="en-GB" w:eastAsia="en-US"/>
    </w:rPr>
  </w:style>
  <w:style w:type="paragraph" w:styleId="ListNumber5">
    <w:name w:val="List Number 5"/>
    <w:basedOn w:val="Normal"/>
    <w:semiHidden/>
    <w:rsid w:val="00653E6D"/>
    <w:pPr>
      <w:numPr>
        <w:numId w:val="30"/>
      </w:numPr>
    </w:pPr>
    <w:rPr>
      <w:sz w:val="22"/>
      <w:szCs w:val="24"/>
      <w:lang w:val="en-GB" w:eastAsia="en-US"/>
    </w:rPr>
  </w:style>
  <w:style w:type="paragraph" w:styleId="MessageHeader">
    <w:name w:val="Message Header"/>
    <w:basedOn w:val="Normal"/>
    <w:link w:val="MessageHeaderChar"/>
    <w:semiHidden/>
    <w:rsid w:val="00653E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eastAsia="en-US"/>
    </w:rPr>
  </w:style>
  <w:style w:type="character" w:customStyle="1" w:styleId="MessageHeaderChar">
    <w:name w:val="Message Header Char"/>
    <w:basedOn w:val="DefaultParagraphFont"/>
    <w:link w:val="MessageHeader"/>
    <w:semiHidden/>
    <w:rsid w:val="00653E6D"/>
    <w:rPr>
      <w:rFonts w:ascii="Arial" w:hAnsi="Arial" w:cs="Arial"/>
      <w:sz w:val="24"/>
      <w:szCs w:val="24"/>
      <w:shd w:val="pct20" w:color="auto" w:fill="auto"/>
      <w:lang w:eastAsia="en-US"/>
    </w:rPr>
  </w:style>
  <w:style w:type="paragraph" w:styleId="NormalWeb">
    <w:name w:val="Normal (Web)"/>
    <w:basedOn w:val="Normal"/>
    <w:semiHidden/>
    <w:rsid w:val="00653E6D"/>
    <w:rPr>
      <w:sz w:val="24"/>
      <w:szCs w:val="24"/>
      <w:lang w:val="en-GB" w:eastAsia="en-US"/>
    </w:rPr>
  </w:style>
  <w:style w:type="paragraph" w:styleId="NormalIndent">
    <w:name w:val="Normal Indent"/>
    <w:basedOn w:val="Normal"/>
    <w:semiHidden/>
    <w:rsid w:val="00653E6D"/>
    <w:pPr>
      <w:ind w:left="720"/>
    </w:pPr>
    <w:rPr>
      <w:sz w:val="22"/>
      <w:szCs w:val="24"/>
      <w:lang w:val="en-GB" w:eastAsia="en-US"/>
    </w:rPr>
  </w:style>
  <w:style w:type="paragraph" w:styleId="NoteHeading">
    <w:name w:val="Note Heading"/>
    <w:basedOn w:val="Normal"/>
    <w:next w:val="Normal"/>
    <w:link w:val="NoteHeadingChar"/>
    <w:semiHidden/>
    <w:rsid w:val="00653E6D"/>
    <w:rPr>
      <w:sz w:val="22"/>
      <w:szCs w:val="24"/>
      <w:lang w:val="en-GB" w:eastAsia="en-US"/>
    </w:rPr>
  </w:style>
  <w:style w:type="character" w:customStyle="1" w:styleId="NoteHeadingChar">
    <w:name w:val="Note Heading Char"/>
    <w:basedOn w:val="DefaultParagraphFont"/>
    <w:link w:val="NoteHeading"/>
    <w:semiHidden/>
    <w:rsid w:val="00653E6D"/>
    <w:rPr>
      <w:sz w:val="22"/>
      <w:szCs w:val="24"/>
      <w:lang w:eastAsia="en-US"/>
    </w:rPr>
  </w:style>
  <w:style w:type="paragraph" w:styleId="PlainText">
    <w:name w:val="Plain Text"/>
    <w:basedOn w:val="Normal"/>
    <w:link w:val="PlainTextChar"/>
    <w:uiPriority w:val="99"/>
    <w:rsid w:val="00653E6D"/>
    <w:rPr>
      <w:rFonts w:ascii="Courier New" w:hAnsi="Courier New"/>
      <w:lang w:eastAsia="en-US"/>
    </w:rPr>
  </w:style>
  <w:style w:type="character" w:customStyle="1" w:styleId="PlainTextChar">
    <w:name w:val="Plain Text Char"/>
    <w:basedOn w:val="DefaultParagraphFont"/>
    <w:link w:val="PlainText"/>
    <w:uiPriority w:val="99"/>
    <w:rsid w:val="00653E6D"/>
    <w:rPr>
      <w:rFonts w:ascii="Courier New" w:hAnsi="Courier New"/>
      <w:lang w:val="en-US" w:eastAsia="en-US"/>
    </w:rPr>
  </w:style>
  <w:style w:type="paragraph" w:styleId="Salutation">
    <w:name w:val="Salutation"/>
    <w:basedOn w:val="Normal"/>
    <w:next w:val="Normal"/>
    <w:link w:val="SalutationChar"/>
    <w:semiHidden/>
    <w:rsid w:val="00653E6D"/>
    <w:rPr>
      <w:sz w:val="22"/>
      <w:szCs w:val="24"/>
      <w:lang w:val="en-GB" w:eastAsia="en-US"/>
    </w:rPr>
  </w:style>
  <w:style w:type="character" w:customStyle="1" w:styleId="SalutationChar">
    <w:name w:val="Salutation Char"/>
    <w:basedOn w:val="DefaultParagraphFont"/>
    <w:link w:val="Salutation"/>
    <w:semiHidden/>
    <w:rsid w:val="00653E6D"/>
    <w:rPr>
      <w:sz w:val="22"/>
      <w:szCs w:val="24"/>
      <w:lang w:eastAsia="en-US"/>
    </w:rPr>
  </w:style>
  <w:style w:type="paragraph" w:styleId="Signature">
    <w:name w:val="Signature"/>
    <w:basedOn w:val="Normal"/>
    <w:link w:val="SignatureChar"/>
    <w:semiHidden/>
    <w:rsid w:val="00653E6D"/>
    <w:pPr>
      <w:ind w:left="4252"/>
    </w:pPr>
    <w:rPr>
      <w:sz w:val="22"/>
      <w:szCs w:val="24"/>
      <w:lang w:val="en-GB" w:eastAsia="en-US"/>
    </w:rPr>
  </w:style>
  <w:style w:type="character" w:customStyle="1" w:styleId="SignatureChar">
    <w:name w:val="Signature Char"/>
    <w:basedOn w:val="DefaultParagraphFont"/>
    <w:link w:val="Signature"/>
    <w:semiHidden/>
    <w:rsid w:val="00653E6D"/>
    <w:rPr>
      <w:sz w:val="22"/>
      <w:szCs w:val="24"/>
      <w:lang w:eastAsia="en-US"/>
    </w:rPr>
  </w:style>
  <w:style w:type="table" w:styleId="Table3Deffects1">
    <w:name w:val="Table 3D effects 1"/>
    <w:basedOn w:val="TableNormal"/>
    <w:semiHidden/>
    <w:rsid w:val="00653E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53E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53E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53E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53E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53E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53E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53E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53E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53E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53E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53E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53E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53E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53E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53E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53E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53E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53E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53E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53E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53E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53E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53E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53E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53E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53E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53E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53E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53E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53E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semiHidden/>
    <w:rsid w:val="00653E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53E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53E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53E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53E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53E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5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53E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53E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53E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Variable">
    <w:name w:val="HTML Variable"/>
    <w:semiHidden/>
    <w:rsid w:val="00653E6D"/>
    <w:rPr>
      <w:i/>
      <w:iCs/>
    </w:rPr>
  </w:style>
  <w:style w:type="character" w:styleId="LineNumber">
    <w:name w:val="line number"/>
    <w:basedOn w:val="DefaultParagraphFont"/>
    <w:semiHidden/>
    <w:rsid w:val="00653E6D"/>
  </w:style>
  <w:style w:type="table" w:styleId="TableList7">
    <w:name w:val="Table List 7"/>
    <w:basedOn w:val="TableNormal"/>
    <w:semiHidden/>
    <w:rsid w:val="00653E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53E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DocumentSymbol">
    <w:name w:val="DocumentSymbol"/>
    <w:basedOn w:val="Normal"/>
    <w:semiHidden/>
    <w:rsid w:val="00653E6D"/>
    <w:pPr>
      <w:jc w:val="right"/>
    </w:pPr>
    <w:rPr>
      <w:b/>
      <w:bCs/>
      <w:sz w:val="22"/>
      <w:szCs w:val="24"/>
      <w:lang w:val="en-GB" w:eastAsia="en-US"/>
    </w:rPr>
  </w:style>
  <w:style w:type="paragraph" w:styleId="TOC1">
    <w:name w:val="toc 1"/>
    <w:basedOn w:val="BodyText"/>
    <w:next w:val="BodyText"/>
    <w:uiPriority w:val="39"/>
    <w:rsid w:val="00653E6D"/>
    <w:pPr>
      <w:tabs>
        <w:tab w:val="right" w:leader="dot" w:pos="8789"/>
      </w:tabs>
      <w:overflowPunct w:val="0"/>
      <w:autoSpaceDE w:val="0"/>
      <w:autoSpaceDN w:val="0"/>
      <w:adjustRightInd w:val="0"/>
      <w:spacing w:before="240" w:after="240" w:line="240" w:lineRule="auto"/>
      <w:jc w:val="left"/>
      <w:textAlignment w:val="baseline"/>
    </w:pPr>
    <w:rPr>
      <w:bCs/>
      <w:iCs/>
      <w:caps/>
      <w:noProof/>
      <w:sz w:val="24"/>
      <w:szCs w:val="28"/>
    </w:rPr>
  </w:style>
  <w:style w:type="paragraph" w:customStyle="1" w:styleId="Documenttitle">
    <w:name w:val="Document title"/>
    <w:basedOn w:val="Normal"/>
    <w:semiHidden/>
    <w:rsid w:val="00653E6D"/>
    <w:pPr>
      <w:spacing w:line="320" w:lineRule="exact"/>
      <w:jc w:val="center"/>
    </w:pPr>
    <w:rPr>
      <w:b/>
      <w:sz w:val="32"/>
      <w:szCs w:val="24"/>
      <w:lang w:val="en-GB" w:eastAsia="en-US"/>
    </w:rPr>
  </w:style>
  <w:style w:type="paragraph" w:customStyle="1" w:styleId="Date1">
    <w:name w:val="Date1"/>
    <w:basedOn w:val="BodyText"/>
    <w:semiHidden/>
    <w:rsid w:val="00653E6D"/>
    <w:pPr>
      <w:spacing w:before="1134" w:after="567" w:line="240" w:lineRule="auto"/>
      <w:jc w:val="center"/>
    </w:pPr>
    <w:rPr>
      <w:sz w:val="24"/>
      <w:szCs w:val="24"/>
      <w:lang w:val="en-US"/>
    </w:rPr>
  </w:style>
  <w:style w:type="paragraph" w:customStyle="1" w:styleId="Documentsubtitle">
    <w:name w:val="Document subtitle"/>
    <w:basedOn w:val="Documenttitle"/>
    <w:semiHidden/>
    <w:rsid w:val="00653E6D"/>
    <w:pPr>
      <w:spacing w:line="300" w:lineRule="exact"/>
    </w:pPr>
    <w:rPr>
      <w:sz w:val="28"/>
    </w:rPr>
  </w:style>
  <w:style w:type="paragraph" w:customStyle="1" w:styleId="Preparedby">
    <w:name w:val="Prepared by"/>
    <w:basedOn w:val="Documentsubtitle"/>
    <w:semiHidden/>
    <w:rsid w:val="00653E6D"/>
    <w:pPr>
      <w:spacing w:before="1701"/>
    </w:pPr>
    <w:rPr>
      <w:sz w:val="22"/>
    </w:rPr>
  </w:style>
  <w:style w:type="paragraph" w:customStyle="1" w:styleId="DocumentAuthor">
    <w:name w:val="Document Author"/>
    <w:basedOn w:val="BodyText"/>
    <w:semiHidden/>
    <w:rsid w:val="00653E6D"/>
    <w:pPr>
      <w:spacing w:before="284" w:after="240" w:line="240" w:lineRule="auto"/>
      <w:jc w:val="center"/>
    </w:pPr>
    <w:rPr>
      <w:sz w:val="24"/>
      <w:szCs w:val="24"/>
      <w:lang w:val="en-US"/>
    </w:rPr>
  </w:style>
  <w:style w:type="paragraph" w:customStyle="1" w:styleId="DocumentAbstract">
    <w:name w:val="Document Abstract"/>
    <w:basedOn w:val="Normal"/>
    <w:semiHidden/>
    <w:rsid w:val="00653E6D"/>
    <w:pPr>
      <w:spacing w:before="284"/>
    </w:pPr>
    <w:rPr>
      <w:sz w:val="24"/>
      <w:szCs w:val="24"/>
      <w:lang w:val="en-GB" w:eastAsia="en-US"/>
    </w:rPr>
  </w:style>
  <w:style w:type="paragraph" w:styleId="TOC2">
    <w:name w:val="toc 2"/>
    <w:basedOn w:val="BodyText"/>
    <w:next w:val="BodyText"/>
    <w:autoRedefine/>
    <w:uiPriority w:val="39"/>
    <w:rsid w:val="00653E6D"/>
    <w:pPr>
      <w:tabs>
        <w:tab w:val="right" w:pos="660"/>
        <w:tab w:val="right" w:leader="dot" w:pos="9072"/>
      </w:tabs>
      <w:spacing w:after="240" w:line="240" w:lineRule="auto"/>
      <w:ind w:firstLine="540"/>
    </w:pPr>
    <w:rPr>
      <w:noProof/>
      <w:sz w:val="24"/>
      <w:szCs w:val="24"/>
      <w:lang w:val="en-US"/>
    </w:rPr>
  </w:style>
  <w:style w:type="paragraph" w:styleId="TOC3">
    <w:name w:val="toc 3"/>
    <w:basedOn w:val="BodyText"/>
    <w:next w:val="BodyText"/>
    <w:autoRedefine/>
    <w:uiPriority w:val="39"/>
    <w:rsid w:val="00653E6D"/>
    <w:pPr>
      <w:tabs>
        <w:tab w:val="left" w:leader="dot" w:pos="8222"/>
      </w:tabs>
      <w:spacing w:after="0" w:line="240" w:lineRule="auto"/>
      <w:ind w:firstLineChars="295" w:firstLine="708"/>
      <w:jc w:val="center"/>
    </w:pPr>
    <w:rPr>
      <w:sz w:val="24"/>
      <w:szCs w:val="24"/>
      <w:lang w:val="en-US"/>
    </w:rPr>
  </w:style>
  <w:style w:type="paragraph" w:styleId="DocumentMap">
    <w:name w:val="Document Map"/>
    <w:basedOn w:val="Normal"/>
    <w:link w:val="DocumentMapChar"/>
    <w:semiHidden/>
    <w:rsid w:val="00653E6D"/>
    <w:pPr>
      <w:shd w:val="clear" w:color="auto" w:fill="000080"/>
    </w:pPr>
    <w:rPr>
      <w:rFonts w:ascii="Tahoma" w:hAnsi="Tahoma" w:cs="Tahoma"/>
      <w:lang w:val="en-GB" w:eastAsia="en-US"/>
    </w:rPr>
  </w:style>
  <w:style w:type="character" w:customStyle="1" w:styleId="DocumentMapChar">
    <w:name w:val="Document Map Char"/>
    <w:basedOn w:val="DefaultParagraphFont"/>
    <w:link w:val="DocumentMap"/>
    <w:semiHidden/>
    <w:rsid w:val="00653E6D"/>
    <w:rPr>
      <w:rFonts w:ascii="Tahoma" w:hAnsi="Tahoma" w:cs="Tahoma"/>
      <w:shd w:val="clear" w:color="auto" w:fill="000080"/>
      <w:lang w:eastAsia="en-US"/>
    </w:rPr>
  </w:style>
  <w:style w:type="paragraph" w:customStyle="1" w:styleId="CONTENTS">
    <w:name w:val="CONTENTS"/>
    <w:basedOn w:val="Normal"/>
    <w:semiHidden/>
    <w:rsid w:val="00653E6D"/>
    <w:pPr>
      <w:keepNext/>
      <w:keepLines/>
      <w:pageBreakBefore/>
      <w:jc w:val="center"/>
    </w:pPr>
    <w:rPr>
      <w:b/>
      <w:sz w:val="28"/>
      <w:szCs w:val="28"/>
      <w:lang w:val="en-GB" w:eastAsia="en-US"/>
    </w:rPr>
  </w:style>
  <w:style w:type="character" w:styleId="EndnoteReference">
    <w:name w:val="endnote reference"/>
    <w:semiHidden/>
    <w:rsid w:val="00653E6D"/>
    <w:rPr>
      <w:vertAlign w:val="superscript"/>
    </w:rPr>
  </w:style>
  <w:style w:type="paragraph" w:styleId="EndnoteText">
    <w:name w:val="endnote text"/>
    <w:basedOn w:val="Normal"/>
    <w:link w:val="EndnoteTextChar"/>
    <w:semiHidden/>
    <w:rsid w:val="00653E6D"/>
    <w:rPr>
      <w:lang w:val="en-GB" w:eastAsia="en-US"/>
    </w:rPr>
  </w:style>
  <w:style w:type="character" w:customStyle="1" w:styleId="EndnoteTextChar">
    <w:name w:val="Endnote Text Char"/>
    <w:basedOn w:val="DefaultParagraphFont"/>
    <w:link w:val="EndnoteText"/>
    <w:semiHidden/>
    <w:rsid w:val="00653E6D"/>
    <w:rPr>
      <w:lang w:eastAsia="en-US"/>
    </w:rPr>
  </w:style>
  <w:style w:type="paragraph" w:styleId="Index1">
    <w:name w:val="index 1"/>
    <w:basedOn w:val="Normal"/>
    <w:next w:val="Normal"/>
    <w:autoRedefine/>
    <w:semiHidden/>
    <w:rsid w:val="00653E6D"/>
    <w:pPr>
      <w:ind w:left="220" w:hanging="220"/>
    </w:pPr>
    <w:rPr>
      <w:sz w:val="22"/>
      <w:szCs w:val="24"/>
      <w:lang w:val="en-GB" w:eastAsia="en-US"/>
    </w:rPr>
  </w:style>
  <w:style w:type="paragraph" w:styleId="Index2">
    <w:name w:val="index 2"/>
    <w:basedOn w:val="Normal"/>
    <w:next w:val="Normal"/>
    <w:autoRedefine/>
    <w:semiHidden/>
    <w:rsid w:val="00653E6D"/>
    <w:pPr>
      <w:ind w:left="440" w:hanging="220"/>
    </w:pPr>
    <w:rPr>
      <w:sz w:val="22"/>
      <w:szCs w:val="24"/>
      <w:lang w:val="en-GB" w:eastAsia="en-US"/>
    </w:rPr>
  </w:style>
  <w:style w:type="paragraph" w:styleId="Index3">
    <w:name w:val="index 3"/>
    <w:basedOn w:val="Normal"/>
    <w:next w:val="Normal"/>
    <w:autoRedefine/>
    <w:semiHidden/>
    <w:rsid w:val="00653E6D"/>
    <w:pPr>
      <w:ind w:left="660" w:hanging="220"/>
    </w:pPr>
    <w:rPr>
      <w:sz w:val="22"/>
      <w:szCs w:val="24"/>
      <w:lang w:val="en-GB" w:eastAsia="en-US"/>
    </w:rPr>
  </w:style>
  <w:style w:type="paragraph" w:styleId="Index4">
    <w:name w:val="index 4"/>
    <w:basedOn w:val="Normal"/>
    <w:next w:val="Normal"/>
    <w:autoRedefine/>
    <w:semiHidden/>
    <w:rsid w:val="00653E6D"/>
    <w:pPr>
      <w:ind w:left="880" w:hanging="220"/>
    </w:pPr>
    <w:rPr>
      <w:sz w:val="22"/>
      <w:szCs w:val="24"/>
      <w:lang w:val="en-GB" w:eastAsia="en-US"/>
    </w:rPr>
  </w:style>
  <w:style w:type="paragraph" w:styleId="Index5">
    <w:name w:val="index 5"/>
    <w:basedOn w:val="Normal"/>
    <w:next w:val="Normal"/>
    <w:autoRedefine/>
    <w:semiHidden/>
    <w:rsid w:val="00653E6D"/>
    <w:pPr>
      <w:ind w:left="1100" w:hanging="220"/>
    </w:pPr>
    <w:rPr>
      <w:sz w:val="22"/>
      <w:szCs w:val="24"/>
      <w:lang w:val="en-GB" w:eastAsia="en-US"/>
    </w:rPr>
  </w:style>
  <w:style w:type="paragraph" w:styleId="Index6">
    <w:name w:val="index 6"/>
    <w:basedOn w:val="Normal"/>
    <w:next w:val="Normal"/>
    <w:autoRedefine/>
    <w:semiHidden/>
    <w:rsid w:val="00653E6D"/>
    <w:pPr>
      <w:ind w:left="1320" w:hanging="220"/>
    </w:pPr>
    <w:rPr>
      <w:sz w:val="22"/>
      <w:szCs w:val="24"/>
      <w:lang w:val="en-GB" w:eastAsia="en-US"/>
    </w:rPr>
  </w:style>
  <w:style w:type="paragraph" w:styleId="Index7">
    <w:name w:val="index 7"/>
    <w:basedOn w:val="Normal"/>
    <w:next w:val="Normal"/>
    <w:autoRedefine/>
    <w:semiHidden/>
    <w:rsid w:val="00653E6D"/>
    <w:pPr>
      <w:ind w:left="1540" w:hanging="220"/>
    </w:pPr>
    <w:rPr>
      <w:sz w:val="22"/>
      <w:szCs w:val="24"/>
      <w:lang w:val="en-GB" w:eastAsia="en-US"/>
    </w:rPr>
  </w:style>
  <w:style w:type="paragraph" w:styleId="Index8">
    <w:name w:val="index 8"/>
    <w:basedOn w:val="Normal"/>
    <w:next w:val="Normal"/>
    <w:autoRedefine/>
    <w:semiHidden/>
    <w:rsid w:val="00653E6D"/>
    <w:pPr>
      <w:ind w:left="1760" w:hanging="220"/>
    </w:pPr>
    <w:rPr>
      <w:sz w:val="22"/>
      <w:szCs w:val="24"/>
      <w:lang w:val="en-GB" w:eastAsia="en-US"/>
    </w:rPr>
  </w:style>
  <w:style w:type="paragraph" w:styleId="Index9">
    <w:name w:val="index 9"/>
    <w:basedOn w:val="Normal"/>
    <w:next w:val="Normal"/>
    <w:autoRedefine/>
    <w:semiHidden/>
    <w:rsid w:val="00653E6D"/>
    <w:pPr>
      <w:ind w:left="1980" w:hanging="220"/>
    </w:pPr>
    <w:rPr>
      <w:sz w:val="22"/>
      <w:szCs w:val="24"/>
      <w:lang w:val="en-GB" w:eastAsia="en-US"/>
    </w:rPr>
  </w:style>
  <w:style w:type="paragraph" w:styleId="IndexHeading">
    <w:name w:val="index heading"/>
    <w:basedOn w:val="Normal"/>
    <w:next w:val="Index1"/>
    <w:semiHidden/>
    <w:rsid w:val="00653E6D"/>
    <w:rPr>
      <w:rFonts w:ascii="Arial" w:hAnsi="Arial" w:cs="Arial"/>
      <w:b/>
      <w:bCs/>
      <w:sz w:val="22"/>
      <w:szCs w:val="24"/>
      <w:lang w:val="en-GB" w:eastAsia="en-US"/>
    </w:rPr>
  </w:style>
  <w:style w:type="paragraph" w:styleId="MacroText">
    <w:name w:val="macro"/>
    <w:link w:val="MacroTextChar"/>
    <w:semiHidden/>
    <w:rsid w:val="00653E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semiHidden/>
    <w:rsid w:val="00653E6D"/>
    <w:rPr>
      <w:rFonts w:ascii="Courier New" w:hAnsi="Courier New" w:cs="Courier New"/>
      <w:lang w:val="en-US" w:eastAsia="en-US"/>
    </w:rPr>
  </w:style>
  <w:style w:type="paragraph" w:styleId="TableofAuthorities">
    <w:name w:val="table of authorities"/>
    <w:basedOn w:val="Normal"/>
    <w:next w:val="Normal"/>
    <w:semiHidden/>
    <w:rsid w:val="00653E6D"/>
    <w:pPr>
      <w:ind w:left="220" w:hanging="220"/>
    </w:pPr>
    <w:rPr>
      <w:sz w:val="22"/>
      <w:szCs w:val="24"/>
      <w:lang w:val="en-GB" w:eastAsia="en-US"/>
    </w:rPr>
  </w:style>
  <w:style w:type="paragraph" w:styleId="TableofFigures">
    <w:name w:val="table of figures"/>
    <w:basedOn w:val="Normal"/>
    <w:next w:val="Normal"/>
    <w:semiHidden/>
    <w:rsid w:val="00653E6D"/>
    <w:rPr>
      <w:sz w:val="22"/>
      <w:szCs w:val="24"/>
      <w:lang w:val="en-GB" w:eastAsia="en-US"/>
    </w:rPr>
  </w:style>
  <w:style w:type="paragraph" w:styleId="TOAHeading">
    <w:name w:val="toa heading"/>
    <w:basedOn w:val="Normal"/>
    <w:next w:val="Normal"/>
    <w:semiHidden/>
    <w:rsid w:val="00653E6D"/>
    <w:pPr>
      <w:spacing w:before="120"/>
    </w:pPr>
    <w:rPr>
      <w:rFonts w:ascii="Arial" w:hAnsi="Arial" w:cs="Arial"/>
      <w:b/>
      <w:bCs/>
      <w:sz w:val="24"/>
      <w:szCs w:val="24"/>
      <w:lang w:val="en-GB" w:eastAsia="en-US"/>
    </w:rPr>
  </w:style>
  <w:style w:type="paragraph" w:styleId="TOC4">
    <w:name w:val="toc 4"/>
    <w:basedOn w:val="Normal"/>
    <w:next w:val="Normal"/>
    <w:autoRedefine/>
    <w:semiHidden/>
    <w:rsid w:val="00653E6D"/>
    <w:pPr>
      <w:ind w:left="660"/>
    </w:pPr>
    <w:rPr>
      <w:sz w:val="22"/>
      <w:szCs w:val="24"/>
      <w:lang w:val="en-GB" w:eastAsia="en-US"/>
    </w:rPr>
  </w:style>
  <w:style w:type="paragraph" w:styleId="TOC5">
    <w:name w:val="toc 5"/>
    <w:basedOn w:val="Normal"/>
    <w:next w:val="Normal"/>
    <w:autoRedefine/>
    <w:semiHidden/>
    <w:rsid w:val="00653E6D"/>
    <w:pPr>
      <w:ind w:left="880"/>
    </w:pPr>
    <w:rPr>
      <w:sz w:val="22"/>
      <w:szCs w:val="24"/>
      <w:lang w:val="en-GB" w:eastAsia="en-US"/>
    </w:rPr>
  </w:style>
  <w:style w:type="paragraph" w:styleId="TOC6">
    <w:name w:val="toc 6"/>
    <w:basedOn w:val="Normal"/>
    <w:next w:val="Normal"/>
    <w:autoRedefine/>
    <w:semiHidden/>
    <w:rsid w:val="00653E6D"/>
    <w:pPr>
      <w:ind w:left="1100"/>
    </w:pPr>
    <w:rPr>
      <w:sz w:val="22"/>
      <w:szCs w:val="24"/>
      <w:lang w:val="en-GB" w:eastAsia="en-US"/>
    </w:rPr>
  </w:style>
  <w:style w:type="paragraph" w:styleId="TOC7">
    <w:name w:val="toc 7"/>
    <w:basedOn w:val="Normal"/>
    <w:next w:val="Normal"/>
    <w:autoRedefine/>
    <w:semiHidden/>
    <w:rsid w:val="00653E6D"/>
    <w:pPr>
      <w:ind w:left="1320"/>
    </w:pPr>
    <w:rPr>
      <w:sz w:val="22"/>
      <w:szCs w:val="24"/>
      <w:lang w:val="en-GB" w:eastAsia="en-US"/>
    </w:rPr>
  </w:style>
  <w:style w:type="paragraph" w:styleId="TOC8">
    <w:name w:val="toc 8"/>
    <w:basedOn w:val="Normal"/>
    <w:next w:val="Normal"/>
    <w:autoRedefine/>
    <w:semiHidden/>
    <w:rsid w:val="00653E6D"/>
    <w:pPr>
      <w:ind w:left="1540"/>
    </w:pPr>
    <w:rPr>
      <w:sz w:val="22"/>
      <w:szCs w:val="24"/>
      <w:lang w:val="en-GB" w:eastAsia="en-US"/>
    </w:rPr>
  </w:style>
  <w:style w:type="paragraph" w:styleId="TOC9">
    <w:name w:val="toc 9"/>
    <w:basedOn w:val="Normal"/>
    <w:next w:val="Normal"/>
    <w:autoRedefine/>
    <w:semiHidden/>
    <w:rsid w:val="00653E6D"/>
    <w:pPr>
      <w:ind w:left="1760"/>
    </w:pPr>
    <w:rPr>
      <w:sz w:val="22"/>
      <w:szCs w:val="24"/>
      <w:lang w:val="en-GB" w:eastAsia="en-US"/>
    </w:rPr>
  </w:style>
  <w:style w:type="paragraph" w:customStyle="1" w:styleId="Abstract">
    <w:name w:val="Abstract"/>
    <w:basedOn w:val="Normal"/>
    <w:next w:val="BodyText"/>
    <w:semiHidden/>
    <w:rsid w:val="00653E6D"/>
    <w:pPr>
      <w:spacing w:after="240"/>
      <w:jc w:val="center"/>
    </w:pPr>
    <w:rPr>
      <w:b/>
      <w:sz w:val="28"/>
      <w:szCs w:val="28"/>
      <w:lang w:val="en-GB" w:eastAsia="en-US"/>
    </w:rPr>
  </w:style>
  <w:style w:type="paragraph" w:customStyle="1" w:styleId="Month-Year">
    <w:name w:val="Month-Year"/>
    <w:basedOn w:val="BodyText"/>
    <w:next w:val="BodyText"/>
    <w:semiHidden/>
    <w:rsid w:val="00653E6D"/>
    <w:pPr>
      <w:framePr w:hSpace="181" w:wrap="around" w:vAnchor="page" w:hAnchor="page" w:x="1333" w:y="1135"/>
      <w:spacing w:after="240" w:line="240" w:lineRule="auto"/>
      <w:suppressOverlap/>
      <w:jc w:val="center"/>
    </w:pPr>
    <w:rPr>
      <w:sz w:val="24"/>
      <w:szCs w:val="24"/>
      <w:lang w:val="en-US"/>
    </w:rPr>
  </w:style>
  <w:style w:type="paragraph" w:customStyle="1" w:styleId="PublishedBy">
    <w:name w:val="Published By"/>
    <w:basedOn w:val="Month-Year"/>
    <w:semiHidden/>
    <w:rsid w:val="00653E6D"/>
    <w:pPr>
      <w:framePr w:wrap="around"/>
      <w:spacing w:after="0"/>
    </w:pPr>
    <w:rPr>
      <w:b/>
      <w:bCs/>
      <w:caps/>
    </w:rPr>
  </w:style>
  <w:style w:type="paragraph" w:customStyle="1" w:styleId="BodyTextHidden">
    <w:name w:val="Body Text Hidden"/>
    <w:basedOn w:val="BodyText"/>
    <w:next w:val="BodyText"/>
    <w:semiHidden/>
    <w:rsid w:val="00653E6D"/>
    <w:pPr>
      <w:spacing w:after="240" w:line="240" w:lineRule="auto"/>
      <w:jc w:val="left"/>
    </w:pPr>
    <w:rPr>
      <w:vanish/>
      <w:sz w:val="24"/>
      <w:szCs w:val="22"/>
      <w:lang w:val="en-US"/>
    </w:rPr>
  </w:style>
  <w:style w:type="paragraph" w:customStyle="1" w:styleId="ReferenceHeading">
    <w:name w:val="Reference Heading"/>
    <w:basedOn w:val="Heading1"/>
    <w:next w:val="BodyText"/>
    <w:rsid w:val="00653E6D"/>
    <w:pPr>
      <w:keepNext/>
      <w:pageBreakBefore/>
      <w:widowControl/>
      <w:numPr>
        <w:numId w:val="0"/>
      </w:numPr>
      <w:spacing w:before="240" w:after="60" w:line="240" w:lineRule="auto"/>
    </w:pPr>
    <w:rPr>
      <w:rFonts w:cs="Arial"/>
      <w:bCs/>
      <w:kern w:val="32"/>
      <w:sz w:val="28"/>
      <w:szCs w:val="28"/>
    </w:rPr>
  </w:style>
  <w:style w:type="paragraph" w:customStyle="1" w:styleId="PublInfo">
    <w:name w:val="PublInfo"/>
    <w:basedOn w:val="BodyText"/>
    <w:next w:val="BodyText"/>
    <w:semiHidden/>
    <w:rsid w:val="00653E6D"/>
    <w:pPr>
      <w:spacing w:after="0" w:line="240" w:lineRule="auto"/>
      <w:jc w:val="center"/>
    </w:pPr>
    <w:rPr>
      <w:sz w:val="24"/>
      <w:lang w:val="en-US"/>
    </w:rPr>
  </w:style>
  <w:style w:type="paragraph" w:customStyle="1" w:styleId="preparedby0">
    <w:name w:val="prepared_by"/>
    <w:basedOn w:val="BodyText"/>
    <w:next w:val="BodyText"/>
    <w:semiHidden/>
    <w:rsid w:val="00653E6D"/>
    <w:pPr>
      <w:spacing w:before="240" w:after="240" w:line="240" w:lineRule="auto"/>
      <w:jc w:val="center"/>
    </w:pPr>
    <w:rPr>
      <w:sz w:val="24"/>
      <w:lang w:val="en-US"/>
    </w:rPr>
  </w:style>
  <w:style w:type="paragraph" w:customStyle="1" w:styleId="Text">
    <w:name w:val="Text"/>
    <w:basedOn w:val="Normal"/>
    <w:next w:val="BodyText"/>
    <w:semiHidden/>
    <w:rsid w:val="00653E6D"/>
    <w:pPr>
      <w:framePr w:hSpace="181" w:wrap="around" w:vAnchor="page" w:hAnchor="page" w:x="1333" w:y="1022"/>
      <w:suppressOverlap/>
    </w:pPr>
    <w:rPr>
      <w:b/>
      <w:sz w:val="32"/>
      <w:szCs w:val="32"/>
      <w:lang w:val="en-GB" w:eastAsia="en-US"/>
    </w:rPr>
  </w:style>
  <w:style w:type="paragraph" w:customStyle="1" w:styleId="INDC">
    <w:name w:val="INDC"/>
    <w:basedOn w:val="BodyText"/>
    <w:next w:val="BodyText"/>
    <w:semiHidden/>
    <w:rsid w:val="00653E6D"/>
    <w:pPr>
      <w:framePr w:hSpace="181" w:wrap="around" w:vAnchor="page" w:hAnchor="page" w:x="1333" w:y="1022"/>
      <w:spacing w:after="240" w:line="240" w:lineRule="auto"/>
      <w:suppressOverlap/>
      <w:jc w:val="center"/>
    </w:pPr>
    <w:rPr>
      <w:rFonts w:ascii="Arial" w:hAnsi="Arial" w:cs="Arial"/>
      <w:b/>
      <w:sz w:val="40"/>
      <w:szCs w:val="40"/>
      <w:lang w:val="en-US"/>
    </w:rPr>
  </w:style>
  <w:style w:type="paragraph" w:customStyle="1" w:styleId="MonthYear">
    <w:name w:val="Month&amp;Year"/>
    <w:basedOn w:val="BodyText"/>
    <w:next w:val="BodyText"/>
    <w:semiHidden/>
    <w:rsid w:val="00653E6D"/>
    <w:pPr>
      <w:framePr w:wrap="auto" w:hAnchor="text" w:y="1022"/>
      <w:spacing w:after="240" w:line="240" w:lineRule="auto"/>
      <w:jc w:val="center"/>
    </w:pPr>
    <w:rPr>
      <w:sz w:val="24"/>
      <w:szCs w:val="24"/>
      <w:lang w:val="en-US"/>
    </w:rPr>
  </w:style>
  <w:style w:type="paragraph" w:customStyle="1" w:styleId="INDCName">
    <w:name w:val="INDCName"/>
    <w:basedOn w:val="BodyText"/>
    <w:next w:val="BodyText"/>
    <w:semiHidden/>
    <w:rsid w:val="00653E6D"/>
    <w:pPr>
      <w:framePr w:hSpace="181" w:wrap="around" w:vAnchor="page" w:hAnchor="page" w:x="1333" w:y="1022"/>
      <w:spacing w:after="240" w:line="240" w:lineRule="auto"/>
      <w:suppressOverlap/>
      <w:jc w:val="center"/>
    </w:pPr>
    <w:rPr>
      <w:rFonts w:ascii="Arial" w:hAnsi="Arial" w:cs="Arial"/>
      <w:b/>
      <w:sz w:val="40"/>
      <w:szCs w:val="40"/>
      <w:lang w:val="en-US"/>
    </w:rPr>
  </w:style>
  <w:style w:type="paragraph" w:customStyle="1" w:styleId="INDCName0">
    <w:name w:val="INDC_Name"/>
    <w:basedOn w:val="BodyText"/>
    <w:next w:val="BodyText"/>
    <w:semiHidden/>
    <w:rsid w:val="00653E6D"/>
    <w:pPr>
      <w:spacing w:after="240" w:line="240" w:lineRule="auto"/>
      <w:jc w:val="center"/>
    </w:pPr>
    <w:rPr>
      <w:rFonts w:ascii="Arial" w:hAnsi="Arial"/>
      <w:b/>
      <w:bCs/>
      <w:sz w:val="40"/>
      <w:lang w:val="en-US"/>
    </w:rPr>
  </w:style>
  <w:style w:type="paragraph" w:customStyle="1" w:styleId="IAEAlogo">
    <w:name w:val="IAEA_logo"/>
    <w:basedOn w:val="BodyText"/>
    <w:next w:val="BodyText"/>
    <w:semiHidden/>
    <w:rsid w:val="00653E6D"/>
    <w:pPr>
      <w:spacing w:before="180" w:after="240" w:line="240" w:lineRule="auto"/>
      <w:ind w:left="17"/>
      <w:jc w:val="left"/>
    </w:pPr>
    <w:rPr>
      <w:sz w:val="24"/>
      <w:lang w:val="en-US"/>
    </w:rPr>
  </w:style>
  <w:style w:type="paragraph" w:customStyle="1" w:styleId="IAEAAddress">
    <w:name w:val="IAEA_Address"/>
    <w:basedOn w:val="BodyText"/>
    <w:next w:val="BodyText"/>
    <w:semiHidden/>
    <w:rsid w:val="00653E6D"/>
    <w:pPr>
      <w:spacing w:after="240" w:line="240" w:lineRule="auto"/>
      <w:jc w:val="left"/>
    </w:pPr>
    <w:rPr>
      <w:b/>
      <w:bCs/>
      <w:sz w:val="32"/>
      <w:szCs w:val="24"/>
      <w:lang w:val="en-US"/>
    </w:rPr>
  </w:style>
  <w:style w:type="paragraph" w:customStyle="1" w:styleId="Printedby">
    <w:name w:val="Printed_by"/>
    <w:basedOn w:val="BodyText"/>
    <w:next w:val="BodyText"/>
    <w:semiHidden/>
    <w:rsid w:val="00653E6D"/>
    <w:pPr>
      <w:framePr w:wrap="auto" w:hAnchor="text" w:y="1022"/>
      <w:spacing w:after="240" w:line="240" w:lineRule="auto"/>
      <w:jc w:val="left"/>
    </w:pPr>
    <w:rPr>
      <w:sz w:val="24"/>
      <w:szCs w:val="24"/>
      <w:lang w:val="en-US"/>
    </w:rPr>
  </w:style>
  <w:style w:type="paragraph" w:customStyle="1" w:styleId="PrintedBy0">
    <w:name w:val="PrintedBy"/>
    <w:basedOn w:val="BodyText"/>
    <w:next w:val="BodyText"/>
    <w:semiHidden/>
    <w:rsid w:val="00653E6D"/>
    <w:pPr>
      <w:framePr w:hSpace="181" w:wrap="around" w:vAnchor="page" w:hAnchor="page" w:x="1333" w:y="1022"/>
      <w:spacing w:after="240" w:line="240" w:lineRule="auto"/>
      <w:suppressOverlap/>
      <w:jc w:val="center"/>
    </w:pPr>
    <w:rPr>
      <w:sz w:val="24"/>
      <w:szCs w:val="24"/>
      <w:lang w:val="en-US"/>
    </w:rPr>
  </w:style>
  <w:style w:type="paragraph" w:customStyle="1" w:styleId="PrintedByIAEA">
    <w:name w:val="PrintedByIAEA"/>
    <w:basedOn w:val="BodyText"/>
    <w:next w:val="BodyText"/>
    <w:semiHidden/>
    <w:rsid w:val="00653E6D"/>
    <w:pPr>
      <w:spacing w:after="240" w:line="240" w:lineRule="auto"/>
      <w:jc w:val="center"/>
    </w:pPr>
    <w:rPr>
      <w:sz w:val="24"/>
      <w:lang w:val="en-US"/>
    </w:rPr>
  </w:style>
  <w:style w:type="paragraph" w:customStyle="1" w:styleId="IAEALogo0">
    <w:name w:val="IAEALogo"/>
    <w:basedOn w:val="BodyText"/>
    <w:next w:val="BodyText"/>
    <w:semiHidden/>
    <w:rsid w:val="00653E6D"/>
    <w:pPr>
      <w:spacing w:after="0" w:line="240" w:lineRule="auto"/>
      <w:jc w:val="left"/>
    </w:pPr>
    <w:rPr>
      <w:bCs/>
      <w:sz w:val="28"/>
      <w:szCs w:val="24"/>
      <w:lang w:val="en-US"/>
    </w:rPr>
  </w:style>
  <w:style w:type="paragraph" w:customStyle="1" w:styleId="IAEAAbb">
    <w:name w:val="IAEAAbb"/>
    <w:basedOn w:val="BodyText"/>
    <w:next w:val="BodyText"/>
    <w:semiHidden/>
    <w:rsid w:val="00653E6D"/>
    <w:pPr>
      <w:spacing w:after="20" w:line="240" w:lineRule="auto"/>
      <w:jc w:val="left"/>
    </w:pPr>
    <w:rPr>
      <w:sz w:val="24"/>
      <w:lang w:val="en-US"/>
    </w:rPr>
  </w:style>
  <w:style w:type="paragraph" w:customStyle="1" w:styleId="StylePublishedBy">
    <w:name w:val="Style Published By"/>
    <w:basedOn w:val="BodyText"/>
    <w:next w:val="BodyText"/>
    <w:semiHidden/>
    <w:rsid w:val="00653E6D"/>
    <w:pPr>
      <w:spacing w:after="0" w:line="240" w:lineRule="auto"/>
      <w:jc w:val="left"/>
    </w:pPr>
    <w:rPr>
      <w:b/>
      <w:sz w:val="24"/>
      <w:lang w:val="en-US"/>
    </w:rPr>
  </w:style>
  <w:style w:type="paragraph" w:customStyle="1" w:styleId="Default">
    <w:name w:val="Default"/>
    <w:rsid w:val="00653E6D"/>
    <w:pPr>
      <w:autoSpaceDE w:val="0"/>
      <w:autoSpaceDN w:val="0"/>
      <w:adjustRightInd w:val="0"/>
    </w:pPr>
    <w:rPr>
      <w:color w:val="000000"/>
      <w:sz w:val="24"/>
      <w:szCs w:val="24"/>
      <w:lang w:eastAsia="en-GB"/>
    </w:rPr>
  </w:style>
  <w:style w:type="paragraph" w:customStyle="1" w:styleId="NRDCHeading1">
    <w:name w:val="NRDC Heading 1"/>
    <w:basedOn w:val="Normal"/>
    <w:rsid w:val="00653E6D"/>
    <w:pPr>
      <w:keepNext/>
      <w:widowControl w:val="0"/>
      <w:autoSpaceDE w:val="0"/>
      <w:autoSpaceDN w:val="0"/>
      <w:spacing w:before="120" w:after="240"/>
      <w:outlineLvl w:val="0"/>
    </w:pPr>
    <w:rPr>
      <w:caps/>
      <w:kern w:val="28"/>
      <w:sz w:val="28"/>
      <w:lang w:val="en-GB" w:eastAsia="en-US"/>
    </w:rPr>
  </w:style>
  <w:style w:type="paragraph" w:styleId="NoSpacing">
    <w:name w:val="No Spacing"/>
    <w:uiPriority w:val="1"/>
    <w:qFormat/>
    <w:rsid w:val="00653E6D"/>
    <w:rPr>
      <w:sz w:val="22"/>
      <w:szCs w:val="24"/>
      <w:lang w:val="en-US" w:eastAsia="en-US"/>
    </w:rPr>
  </w:style>
  <w:style w:type="numbering" w:customStyle="1" w:styleId="NoList11">
    <w:name w:val="No List11"/>
    <w:next w:val="NoList"/>
    <w:semiHidden/>
    <w:rsid w:val="00653E6D"/>
  </w:style>
  <w:style w:type="paragraph" w:customStyle="1" w:styleId="zyxClassification1">
    <w:name w:val="zyxClassification1"/>
    <w:basedOn w:val="BodyText"/>
    <w:rsid w:val="00653E6D"/>
    <w:pPr>
      <w:spacing w:after="0" w:line="280" w:lineRule="exact"/>
      <w:jc w:val="right"/>
    </w:pPr>
    <w:rPr>
      <w:rFonts w:ascii="Arial" w:hAnsi="Arial" w:cs="Arial"/>
      <w:b/>
      <w:bCs/>
      <w:caps/>
      <w:sz w:val="24"/>
    </w:rPr>
  </w:style>
  <w:style w:type="paragraph" w:customStyle="1" w:styleId="zyxClassification2">
    <w:name w:val="zyxClassification2"/>
    <w:basedOn w:val="Footer"/>
    <w:rsid w:val="00653E6D"/>
    <w:pPr>
      <w:tabs>
        <w:tab w:val="clear" w:pos="4513"/>
        <w:tab w:val="clear" w:pos="9026"/>
        <w:tab w:val="center" w:pos="4320"/>
        <w:tab w:val="right" w:pos="8640"/>
      </w:tabs>
      <w:overflowPunct w:val="0"/>
      <w:autoSpaceDE w:val="0"/>
      <w:autoSpaceDN w:val="0"/>
      <w:adjustRightInd w:val="0"/>
      <w:ind w:firstLine="567"/>
      <w:jc w:val="right"/>
      <w:textAlignment w:val="baseline"/>
    </w:pPr>
    <w:rPr>
      <w:rFonts w:ascii="Arial" w:hAnsi="Arial" w:cs="Arial"/>
      <w:sz w:val="16"/>
      <w:lang w:val="en-GB" w:eastAsia="en-US"/>
    </w:rPr>
  </w:style>
  <w:style w:type="table" w:customStyle="1" w:styleId="TableGrid10">
    <w:name w:val="Table Grid1"/>
    <w:basedOn w:val="TableNormal"/>
    <w:next w:val="TableGrid"/>
    <w:rsid w:val="00653E6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653E6D"/>
    <w:pPr>
      <w:numPr>
        <w:numId w:val="31"/>
      </w:numPr>
    </w:pPr>
  </w:style>
  <w:style w:type="numbering" w:customStyle="1" w:styleId="Style2">
    <w:name w:val="Style2"/>
    <w:basedOn w:val="NoList"/>
    <w:rsid w:val="00653E6D"/>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rsid w:val="00016E68"/>
    <w:rPr>
      <w:sz w:val="22"/>
      <w:lang w:eastAsia="en-US"/>
    </w:rPr>
  </w:style>
  <w:style w:type="paragraph" w:styleId="BodyTextIndent">
    <w:name w:val="Body Text Indent"/>
    <w:basedOn w:val="BodyText"/>
    <w:link w:val="BodyTextIndentChar"/>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numbering" w:customStyle="1" w:styleId="NoList2">
    <w:name w:val="No List2"/>
    <w:next w:val="NoList"/>
    <w:uiPriority w:val="99"/>
    <w:semiHidden/>
    <w:unhideWhenUsed/>
    <w:rsid w:val="00653E6D"/>
  </w:style>
  <w:style w:type="character" w:styleId="PageNumber">
    <w:name w:val="page number"/>
    <w:basedOn w:val="DefaultParagraphFont"/>
    <w:rsid w:val="00653E6D"/>
  </w:style>
  <w:style w:type="numbering" w:styleId="111111">
    <w:name w:val="Outline List 2"/>
    <w:basedOn w:val="NoList"/>
    <w:semiHidden/>
    <w:rsid w:val="00653E6D"/>
    <w:pPr>
      <w:numPr>
        <w:numId w:val="18"/>
      </w:numPr>
    </w:pPr>
  </w:style>
  <w:style w:type="numbering" w:styleId="1ai">
    <w:name w:val="Outline List 1"/>
    <w:basedOn w:val="NoList"/>
    <w:semiHidden/>
    <w:rsid w:val="00653E6D"/>
    <w:pPr>
      <w:numPr>
        <w:numId w:val="19"/>
      </w:numPr>
    </w:pPr>
  </w:style>
  <w:style w:type="numbering" w:styleId="ArticleSection">
    <w:name w:val="Outline List 3"/>
    <w:basedOn w:val="NoList"/>
    <w:semiHidden/>
    <w:rsid w:val="00653E6D"/>
    <w:pPr>
      <w:numPr>
        <w:numId w:val="20"/>
      </w:numPr>
    </w:pPr>
  </w:style>
  <w:style w:type="paragraph" w:styleId="BlockText">
    <w:name w:val="Block Text"/>
    <w:basedOn w:val="Normal"/>
    <w:semiHidden/>
    <w:rsid w:val="00653E6D"/>
    <w:pPr>
      <w:spacing w:after="120"/>
      <w:ind w:left="1440" w:right="1440"/>
    </w:pPr>
    <w:rPr>
      <w:sz w:val="22"/>
      <w:szCs w:val="24"/>
      <w:lang w:val="en-GB" w:eastAsia="en-US"/>
    </w:rPr>
  </w:style>
  <w:style w:type="paragraph" w:styleId="BodyText2">
    <w:name w:val="Body Text 2"/>
    <w:basedOn w:val="Normal"/>
    <w:link w:val="BodyText2Char"/>
    <w:semiHidden/>
    <w:rsid w:val="00653E6D"/>
    <w:pPr>
      <w:spacing w:after="120" w:line="480" w:lineRule="auto"/>
    </w:pPr>
    <w:rPr>
      <w:sz w:val="22"/>
      <w:szCs w:val="24"/>
      <w:lang w:val="en-GB" w:eastAsia="en-US"/>
    </w:rPr>
  </w:style>
  <w:style w:type="character" w:customStyle="1" w:styleId="BodyText2Char">
    <w:name w:val="Body Text 2 Char"/>
    <w:basedOn w:val="DefaultParagraphFont"/>
    <w:link w:val="BodyText2"/>
    <w:semiHidden/>
    <w:rsid w:val="00653E6D"/>
    <w:rPr>
      <w:sz w:val="22"/>
      <w:szCs w:val="24"/>
      <w:lang w:eastAsia="en-US"/>
    </w:rPr>
  </w:style>
  <w:style w:type="paragraph" w:styleId="BodyText3">
    <w:name w:val="Body Text 3"/>
    <w:basedOn w:val="Normal"/>
    <w:link w:val="BodyText3Char"/>
    <w:semiHidden/>
    <w:rsid w:val="00653E6D"/>
    <w:pPr>
      <w:spacing w:after="120"/>
    </w:pPr>
    <w:rPr>
      <w:sz w:val="16"/>
      <w:szCs w:val="16"/>
      <w:lang w:val="en-GB" w:eastAsia="en-US"/>
    </w:rPr>
  </w:style>
  <w:style w:type="character" w:customStyle="1" w:styleId="BodyText3Char">
    <w:name w:val="Body Text 3 Char"/>
    <w:basedOn w:val="DefaultParagraphFont"/>
    <w:link w:val="BodyText3"/>
    <w:semiHidden/>
    <w:rsid w:val="00653E6D"/>
    <w:rPr>
      <w:sz w:val="16"/>
      <w:szCs w:val="16"/>
      <w:lang w:eastAsia="en-US"/>
    </w:rPr>
  </w:style>
  <w:style w:type="paragraph" w:styleId="BodyTextFirstIndent">
    <w:name w:val="Body Text First Indent"/>
    <w:basedOn w:val="BodyText"/>
    <w:link w:val="BodyTextFirstIndentChar"/>
    <w:semiHidden/>
    <w:rsid w:val="00653E6D"/>
    <w:pPr>
      <w:spacing w:after="240" w:line="240" w:lineRule="auto"/>
      <w:ind w:firstLine="210"/>
      <w:jc w:val="left"/>
    </w:pPr>
    <w:rPr>
      <w:sz w:val="24"/>
      <w:szCs w:val="24"/>
      <w:lang w:val="en-US"/>
    </w:rPr>
  </w:style>
  <w:style w:type="character" w:customStyle="1" w:styleId="BodyTextFirstIndentChar">
    <w:name w:val="Body Text First Indent Char"/>
    <w:basedOn w:val="BodyTextChar"/>
    <w:link w:val="BodyTextFirstIndent"/>
    <w:semiHidden/>
    <w:rsid w:val="00653E6D"/>
    <w:rPr>
      <w:sz w:val="24"/>
      <w:szCs w:val="24"/>
      <w:lang w:val="en-US" w:eastAsia="en-US"/>
    </w:rPr>
  </w:style>
  <w:style w:type="paragraph" w:styleId="BodyTextFirstIndent2">
    <w:name w:val="Body Text First Indent 2"/>
    <w:basedOn w:val="BodyTextIndent"/>
    <w:link w:val="BodyTextFirstIndent2Char"/>
    <w:semiHidden/>
    <w:rsid w:val="00653E6D"/>
    <w:pPr>
      <w:numPr>
        <w:numId w:val="0"/>
      </w:numPr>
      <w:spacing w:after="120" w:line="240" w:lineRule="auto"/>
      <w:ind w:left="283" w:firstLine="210"/>
      <w:jc w:val="left"/>
    </w:pPr>
    <w:rPr>
      <w:szCs w:val="24"/>
    </w:rPr>
  </w:style>
  <w:style w:type="character" w:customStyle="1" w:styleId="BodyTextFirstIndent2Char">
    <w:name w:val="Body Text First Indent 2 Char"/>
    <w:basedOn w:val="BodyTextIndentChar"/>
    <w:link w:val="BodyTextFirstIndent2"/>
    <w:semiHidden/>
    <w:rsid w:val="00653E6D"/>
    <w:rPr>
      <w:sz w:val="22"/>
      <w:szCs w:val="24"/>
      <w:lang w:eastAsia="en-US"/>
    </w:rPr>
  </w:style>
  <w:style w:type="paragraph" w:styleId="BodyTextIndent2">
    <w:name w:val="Body Text Indent 2"/>
    <w:basedOn w:val="Normal"/>
    <w:link w:val="BodyTextIndent2Char"/>
    <w:semiHidden/>
    <w:rsid w:val="00653E6D"/>
    <w:pPr>
      <w:spacing w:after="120" w:line="480" w:lineRule="auto"/>
      <w:ind w:left="283"/>
    </w:pPr>
    <w:rPr>
      <w:sz w:val="22"/>
      <w:szCs w:val="24"/>
      <w:lang w:val="en-GB" w:eastAsia="en-US"/>
    </w:rPr>
  </w:style>
  <w:style w:type="character" w:customStyle="1" w:styleId="BodyTextIndent2Char">
    <w:name w:val="Body Text Indent 2 Char"/>
    <w:basedOn w:val="DefaultParagraphFont"/>
    <w:link w:val="BodyTextIndent2"/>
    <w:semiHidden/>
    <w:rsid w:val="00653E6D"/>
    <w:rPr>
      <w:sz w:val="22"/>
      <w:szCs w:val="24"/>
      <w:lang w:eastAsia="en-US"/>
    </w:rPr>
  </w:style>
  <w:style w:type="paragraph" w:styleId="BodyTextIndent3">
    <w:name w:val="Body Text Indent 3"/>
    <w:basedOn w:val="Normal"/>
    <w:link w:val="BodyTextIndent3Char"/>
    <w:semiHidden/>
    <w:rsid w:val="00653E6D"/>
    <w:pPr>
      <w:spacing w:after="120"/>
      <w:ind w:left="283"/>
    </w:pPr>
    <w:rPr>
      <w:sz w:val="16"/>
      <w:szCs w:val="16"/>
      <w:lang w:val="en-GB" w:eastAsia="en-US"/>
    </w:rPr>
  </w:style>
  <w:style w:type="character" w:customStyle="1" w:styleId="BodyTextIndent3Char">
    <w:name w:val="Body Text Indent 3 Char"/>
    <w:basedOn w:val="DefaultParagraphFont"/>
    <w:link w:val="BodyTextIndent3"/>
    <w:semiHidden/>
    <w:rsid w:val="00653E6D"/>
    <w:rPr>
      <w:sz w:val="16"/>
      <w:szCs w:val="16"/>
      <w:lang w:eastAsia="en-US"/>
    </w:rPr>
  </w:style>
  <w:style w:type="paragraph" w:styleId="Closing">
    <w:name w:val="Closing"/>
    <w:basedOn w:val="Normal"/>
    <w:link w:val="ClosingChar"/>
    <w:semiHidden/>
    <w:rsid w:val="00653E6D"/>
    <w:pPr>
      <w:ind w:left="4252"/>
    </w:pPr>
    <w:rPr>
      <w:sz w:val="22"/>
      <w:szCs w:val="24"/>
      <w:lang w:val="en-GB" w:eastAsia="en-US"/>
    </w:rPr>
  </w:style>
  <w:style w:type="character" w:customStyle="1" w:styleId="ClosingChar">
    <w:name w:val="Closing Char"/>
    <w:basedOn w:val="DefaultParagraphFont"/>
    <w:link w:val="Closing"/>
    <w:semiHidden/>
    <w:rsid w:val="00653E6D"/>
    <w:rPr>
      <w:sz w:val="22"/>
      <w:szCs w:val="24"/>
      <w:lang w:eastAsia="en-US"/>
    </w:rPr>
  </w:style>
  <w:style w:type="paragraph" w:styleId="E-mailSignature">
    <w:name w:val="E-mail Signature"/>
    <w:basedOn w:val="Normal"/>
    <w:link w:val="E-mailSignatureChar"/>
    <w:semiHidden/>
    <w:rsid w:val="00653E6D"/>
    <w:rPr>
      <w:sz w:val="22"/>
      <w:szCs w:val="24"/>
      <w:lang w:val="en-GB" w:eastAsia="en-US"/>
    </w:rPr>
  </w:style>
  <w:style w:type="character" w:customStyle="1" w:styleId="E-mailSignatureChar">
    <w:name w:val="E-mail Signature Char"/>
    <w:basedOn w:val="DefaultParagraphFont"/>
    <w:link w:val="E-mailSignature"/>
    <w:semiHidden/>
    <w:rsid w:val="00653E6D"/>
    <w:rPr>
      <w:sz w:val="22"/>
      <w:szCs w:val="24"/>
      <w:lang w:eastAsia="en-US"/>
    </w:rPr>
  </w:style>
  <w:style w:type="character" w:styleId="Emphasis">
    <w:name w:val="Emphasis"/>
    <w:qFormat/>
    <w:rsid w:val="00653E6D"/>
    <w:rPr>
      <w:i/>
      <w:iCs/>
    </w:rPr>
  </w:style>
  <w:style w:type="paragraph" w:styleId="EnvelopeAddress">
    <w:name w:val="envelope address"/>
    <w:basedOn w:val="Normal"/>
    <w:semiHidden/>
    <w:rsid w:val="00653E6D"/>
    <w:pPr>
      <w:framePr w:w="7920" w:h="1980" w:hRule="exact" w:hSpace="180" w:wrap="auto" w:hAnchor="page" w:xAlign="center" w:yAlign="bottom"/>
      <w:ind w:left="2880"/>
    </w:pPr>
    <w:rPr>
      <w:rFonts w:ascii="Arial" w:hAnsi="Arial" w:cs="Arial"/>
      <w:sz w:val="24"/>
      <w:szCs w:val="24"/>
      <w:lang w:val="en-GB" w:eastAsia="en-US"/>
    </w:rPr>
  </w:style>
  <w:style w:type="paragraph" w:styleId="EnvelopeReturn">
    <w:name w:val="envelope return"/>
    <w:basedOn w:val="Normal"/>
    <w:semiHidden/>
    <w:rsid w:val="00653E6D"/>
    <w:rPr>
      <w:rFonts w:ascii="Arial" w:hAnsi="Arial" w:cs="Arial"/>
      <w:lang w:val="en-GB" w:eastAsia="en-US"/>
    </w:rPr>
  </w:style>
  <w:style w:type="character" w:styleId="HTMLAcronym">
    <w:name w:val="HTML Acronym"/>
    <w:basedOn w:val="DefaultParagraphFont"/>
    <w:semiHidden/>
    <w:rsid w:val="00653E6D"/>
  </w:style>
  <w:style w:type="paragraph" w:styleId="HTMLAddress">
    <w:name w:val="HTML Address"/>
    <w:basedOn w:val="Normal"/>
    <w:link w:val="HTMLAddressChar"/>
    <w:semiHidden/>
    <w:rsid w:val="00653E6D"/>
    <w:rPr>
      <w:i/>
      <w:iCs/>
      <w:sz w:val="22"/>
      <w:szCs w:val="24"/>
      <w:lang w:val="en-GB" w:eastAsia="en-US"/>
    </w:rPr>
  </w:style>
  <w:style w:type="character" w:customStyle="1" w:styleId="HTMLAddressChar">
    <w:name w:val="HTML Address Char"/>
    <w:basedOn w:val="DefaultParagraphFont"/>
    <w:link w:val="HTMLAddress"/>
    <w:semiHidden/>
    <w:rsid w:val="00653E6D"/>
    <w:rPr>
      <w:i/>
      <w:iCs/>
      <w:sz w:val="22"/>
      <w:szCs w:val="24"/>
      <w:lang w:eastAsia="en-US"/>
    </w:rPr>
  </w:style>
  <w:style w:type="character" w:styleId="HTMLCite">
    <w:name w:val="HTML Cite"/>
    <w:semiHidden/>
    <w:rsid w:val="00653E6D"/>
    <w:rPr>
      <w:i/>
      <w:iCs/>
    </w:rPr>
  </w:style>
  <w:style w:type="character" w:styleId="HTMLCode">
    <w:name w:val="HTML Code"/>
    <w:semiHidden/>
    <w:rsid w:val="00653E6D"/>
    <w:rPr>
      <w:rFonts w:ascii="Courier New" w:hAnsi="Courier New" w:cs="Courier New"/>
      <w:sz w:val="20"/>
      <w:szCs w:val="20"/>
    </w:rPr>
  </w:style>
  <w:style w:type="character" w:styleId="HTMLDefinition">
    <w:name w:val="HTML Definition"/>
    <w:semiHidden/>
    <w:rsid w:val="00653E6D"/>
    <w:rPr>
      <w:i/>
      <w:iCs/>
    </w:rPr>
  </w:style>
  <w:style w:type="character" w:styleId="HTMLKeyboard">
    <w:name w:val="HTML Keyboard"/>
    <w:semiHidden/>
    <w:rsid w:val="00653E6D"/>
    <w:rPr>
      <w:rFonts w:ascii="Courier New" w:hAnsi="Courier New" w:cs="Courier New"/>
      <w:sz w:val="20"/>
      <w:szCs w:val="20"/>
    </w:rPr>
  </w:style>
  <w:style w:type="character" w:styleId="HTMLSample">
    <w:name w:val="HTML Sample"/>
    <w:semiHidden/>
    <w:rsid w:val="00653E6D"/>
    <w:rPr>
      <w:rFonts w:ascii="Courier New" w:hAnsi="Courier New" w:cs="Courier New"/>
    </w:rPr>
  </w:style>
  <w:style w:type="character" w:styleId="HTMLTypewriter">
    <w:name w:val="HTML Typewriter"/>
    <w:semiHidden/>
    <w:rsid w:val="00653E6D"/>
    <w:rPr>
      <w:rFonts w:ascii="Courier New" w:hAnsi="Courier New" w:cs="Courier New"/>
      <w:sz w:val="20"/>
      <w:szCs w:val="20"/>
    </w:rPr>
  </w:style>
  <w:style w:type="paragraph" w:styleId="List">
    <w:name w:val="List"/>
    <w:basedOn w:val="Normal"/>
    <w:semiHidden/>
    <w:rsid w:val="00653E6D"/>
    <w:pPr>
      <w:ind w:left="283" w:hanging="283"/>
    </w:pPr>
    <w:rPr>
      <w:sz w:val="22"/>
      <w:szCs w:val="24"/>
      <w:lang w:val="en-GB" w:eastAsia="en-US"/>
    </w:rPr>
  </w:style>
  <w:style w:type="paragraph" w:styleId="List2">
    <w:name w:val="List 2"/>
    <w:basedOn w:val="Normal"/>
    <w:semiHidden/>
    <w:rsid w:val="00653E6D"/>
    <w:pPr>
      <w:ind w:left="566" w:hanging="283"/>
    </w:pPr>
    <w:rPr>
      <w:sz w:val="22"/>
      <w:szCs w:val="24"/>
      <w:lang w:val="en-GB" w:eastAsia="en-US"/>
    </w:rPr>
  </w:style>
  <w:style w:type="paragraph" w:styleId="List3">
    <w:name w:val="List 3"/>
    <w:basedOn w:val="Normal"/>
    <w:semiHidden/>
    <w:rsid w:val="00653E6D"/>
    <w:pPr>
      <w:ind w:left="849" w:hanging="283"/>
    </w:pPr>
    <w:rPr>
      <w:sz w:val="22"/>
      <w:szCs w:val="24"/>
      <w:lang w:val="en-GB" w:eastAsia="en-US"/>
    </w:rPr>
  </w:style>
  <w:style w:type="paragraph" w:styleId="List4">
    <w:name w:val="List 4"/>
    <w:basedOn w:val="Normal"/>
    <w:semiHidden/>
    <w:rsid w:val="00653E6D"/>
    <w:pPr>
      <w:ind w:left="1132" w:hanging="283"/>
    </w:pPr>
    <w:rPr>
      <w:sz w:val="22"/>
      <w:szCs w:val="24"/>
      <w:lang w:val="en-GB" w:eastAsia="en-US"/>
    </w:rPr>
  </w:style>
  <w:style w:type="paragraph" w:styleId="List5">
    <w:name w:val="List 5"/>
    <w:basedOn w:val="Normal"/>
    <w:semiHidden/>
    <w:rsid w:val="00653E6D"/>
    <w:pPr>
      <w:ind w:left="1415" w:hanging="283"/>
    </w:pPr>
    <w:rPr>
      <w:sz w:val="22"/>
      <w:szCs w:val="24"/>
      <w:lang w:val="en-GB" w:eastAsia="en-US"/>
    </w:rPr>
  </w:style>
  <w:style w:type="paragraph" w:styleId="ListBullet">
    <w:name w:val="List Bullet"/>
    <w:basedOn w:val="Normal"/>
    <w:semiHidden/>
    <w:rsid w:val="00653E6D"/>
    <w:pPr>
      <w:numPr>
        <w:numId w:val="21"/>
      </w:numPr>
    </w:pPr>
    <w:rPr>
      <w:sz w:val="22"/>
      <w:szCs w:val="24"/>
      <w:lang w:val="en-GB" w:eastAsia="en-US"/>
    </w:rPr>
  </w:style>
  <w:style w:type="paragraph" w:styleId="ListBullet2">
    <w:name w:val="List Bullet 2"/>
    <w:basedOn w:val="Normal"/>
    <w:semiHidden/>
    <w:rsid w:val="00653E6D"/>
    <w:pPr>
      <w:numPr>
        <w:numId w:val="22"/>
      </w:numPr>
    </w:pPr>
    <w:rPr>
      <w:sz w:val="22"/>
      <w:szCs w:val="24"/>
      <w:lang w:val="en-GB" w:eastAsia="en-US"/>
    </w:rPr>
  </w:style>
  <w:style w:type="paragraph" w:styleId="ListBullet3">
    <w:name w:val="List Bullet 3"/>
    <w:basedOn w:val="Normal"/>
    <w:semiHidden/>
    <w:rsid w:val="00653E6D"/>
    <w:pPr>
      <w:numPr>
        <w:numId w:val="23"/>
      </w:numPr>
    </w:pPr>
    <w:rPr>
      <w:sz w:val="22"/>
      <w:szCs w:val="24"/>
      <w:lang w:val="en-GB" w:eastAsia="en-US"/>
    </w:rPr>
  </w:style>
  <w:style w:type="paragraph" w:styleId="ListBullet4">
    <w:name w:val="List Bullet 4"/>
    <w:basedOn w:val="Normal"/>
    <w:semiHidden/>
    <w:rsid w:val="00653E6D"/>
    <w:pPr>
      <w:numPr>
        <w:numId w:val="24"/>
      </w:numPr>
    </w:pPr>
    <w:rPr>
      <w:sz w:val="22"/>
      <w:szCs w:val="24"/>
      <w:lang w:val="en-GB" w:eastAsia="en-US"/>
    </w:rPr>
  </w:style>
  <w:style w:type="paragraph" w:styleId="ListBullet5">
    <w:name w:val="List Bullet 5"/>
    <w:basedOn w:val="Normal"/>
    <w:semiHidden/>
    <w:rsid w:val="00653E6D"/>
    <w:pPr>
      <w:numPr>
        <w:numId w:val="25"/>
      </w:numPr>
    </w:pPr>
    <w:rPr>
      <w:sz w:val="22"/>
      <w:szCs w:val="24"/>
      <w:lang w:val="en-GB" w:eastAsia="en-US"/>
    </w:rPr>
  </w:style>
  <w:style w:type="paragraph" w:styleId="ListContinue">
    <w:name w:val="List Continue"/>
    <w:basedOn w:val="Normal"/>
    <w:semiHidden/>
    <w:rsid w:val="00653E6D"/>
    <w:pPr>
      <w:spacing w:after="120"/>
      <w:ind w:left="283"/>
    </w:pPr>
    <w:rPr>
      <w:sz w:val="22"/>
      <w:szCs w:val="24"/>
      <w:lang w:val="en-GB" w:eastAsia="en-US"/>
    </w:rPr>
  </w:style>
  <w:style w:type="paragraph" w:styleId="ListContinue2">
    <w:name w:val="List Continue 2"/>
    <w:basedOn w:val="Normal"/>
    <w:semiHidden/>
    <w:rsid w:val="00653E6D"/>
    <w:pPr>
      <w:spacing w:after="120"/>
      <w:ind w:left="566"/>
    </w:pPr>
    <w:rPr>
      <w:sz w:val="22"/>
      <w:szCs w:val="24"/>
      <w:lang w:val="en-GB" w:eastAsia="en-US"/>
    </w:rPr>
  </w:style>
  <w:style w:type="paragraph" w:styleId="ListContinue3">
    <w:name w:val="List Continue 3"/>
    <w:basedOn w:val="Normal"/>
    <w:semiHidden/>
    <w:rsid w:val="00653E6D"/>
    <w:pPr>
      <w:spacing w:after="120"/>
      <w:ind w:left="849"/>
    </w:pPr>
    <w:rPr>
      <w:sz w:val="22"/>
      <w:szCs w:val="24"/>
      <w:lang w:val="en-GB" w:eastAsia="en-US"/>
    </w:rPr>
  </w:style>
  <w:style w:type="paragraph" w:styleId="ListContinue4">
    <w:name w:val="List Continue 4"/>
    <w:basedOn w:val="Normal"/>
    <w:semiHidden/>
    <w:rsid w:val="00653E6D"/>
    <w:pPr>
      <w:spacing w:after="120"/>
      <w:ind w:left="1132"/>
    </w:pPr>
    <w:rPr>
      <w:sz w:val="22"/>
      <w:szCs w:val="24"/>
      <w:lang w:val="en-GB" w:eastAsia="en-US"/>
    </w:rPr>
  </w:style>
  <w:style w:type="paragraph" w:styleId="ListContinue5">
    <w:name w:val="List Continue 5"/>
    <w:basedOn w:val="Normal"/>
    <w:semiHidden/>
    <w:rsid w:val="00653E6D"/>
    <w:pPr>
      <w:spacing w:after="120"/>
      <w:ind w:left="1415"/>
    </w:pPr>
    <w:rPr>
      <w:sz w:val="22"/>
      <w:szCs w:val="24"/>
      <w:lang w:val="en-GB" w:eastAsia="en-US"/>
    </w:rPr>
  </w:style>
  <w:style w:type="paragraph" w:styleId="ListNumber">
    <w:name w:val="List Number"/>
    <w:basedOn w:val="Normal"/>
    <w:semiHidden/>
    <w:rsid w:val="00653E6D"/>
    <w:pPr>
      <w:numPr>
        <w:numId w:val="26"/>
      </w:numPr>
    </w:pPr>
    <w:rPr>
      <w:sz w:val="22"/>
      <w:szCs w:val="24"/>
      <w:lang w:val="en-GB" w:eastAsia="en-US"/>
    </w:rPr>
  </w:style>
  <w:style w:type="paragraph" w:styleId="ListNumber2">
    <w:name w:val="List Number 2"/>
    <w:basedOn w:val="Normal"/>
    <w:semiHidden/>
    <w:rsid w:val="00653E6D"/>
    <w:pPr>
      <w:numPr>
        <w:numId w:val="27"/>
      </w:numPr>
    </w:pPr>
    <w:rPr>
      <w:sz w:val="22"/>
      <w:szCs w:val="24"/>
      <w:lang w:val="en-GB" w:eastAsia="en-US"/>
    </w:rPr>
  </w:style>
  <w:style w:type="paragraph" w:styleId="ListNumber3">
    <w:name w:val="List Number 3"/>
    <w:basedOn w:val="Normal"/>
    <w:semiHidden/>
    <w:rsid w:val="00653E6D"/>
    <w:pPr>
      <w:numPr>
        <w:numId w:val="28"/>
      </w:numPr>
    </w:pPr>
    <w:rPr>
      <w:sz w:val="22"/>
      <w:szCs w:val="24"/>
      <w:lang w:val="en-GB" w:eastAsia="en-US"/>
    </w:rPr>
  </w:style>
  <w:style w:type="paragraph" w:styleId="ListNumber4">
    <w:name w:val="List Number 4"/>
    <w:basedOn w:val="Normal"/>
    <w:semiHidden/>
    <w:rsid w:val="00653E6D"/>
    <w:pPr>
      <w:numPr>
        <w:numId w:val="29"/>
      </w:numPr>
    </w:pPr>
    <w:rPr>
      <w:sz w:val="22"/>
      <w:szCs w:val="24"/>
      <w:lang w:val="en-GB" w:eastAsia="en-US"/>
    </w:rPr>
  </w:style>
  <w:style w:type="paragraph" w:styleId="ListNumber5">
    <w:name w:val="List Number 5"/>
    <w:basedOn w:val="Normal"/>
    <w:semiHidden/>
    <w:rsid w:val="00653E6D"/>
    <w:pPr>
      <w:numPr>
        <w:numId w:val="30"/>
      </w:numPr>
    </w:pPr>
    <w:rPr>
      <w:sz w:val="22"/>
      <w:szCs w:val="24"/>
      <w:lang w:val="en-GB" w:eastAsia="en-US"/>
    </w:rPr>
  </w:style>
  <w:style w:type="paragraph" w:styleId="MessageHeader">
    <w:name w:val="Message Header"/>
    <w:basedOn w:val="Normal"/>
    <w:link w:val="MessageHeaderChar"/>
    <w:semiHidden/>
    <w:rsid w:val="00653E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eastAsia="en-US"/>
    </w:rPr>
  </w:style>
  <w:style w:type="character" w:customStyle="1" w:styleId="MessageHeaderChar">
    <w:name w:val="Message Header Char"/>
    <w:basedOn w:val="DefaultParagraphFont"/>
    <w:link w:val="MessageHeader"/>
    <w:semiHidden/>
    <w:rsid w:val="00653E6D"/>
    <w:rPr>
      <w:rFonts w:ascii="Arial" w:hAnsi="Arial" w:cs="Arial"/>
      <w:sz w:val="24"/>
      <w:szCs w:val="24"/>
      <w:shd w:val="pct20" w:color="auto" w:fill="auto"/>
      <w:lang w:eastAsia="en-US"/>
    </w:rPr>
  </w:style>
  <w:style w:type="paragraph" w:styleId="NormalWeb">
    <w:name w:val="Normal (Web)"/>
    <w:basedOn w:val="Normal"/>
    <w:semiHidden/>
    <w:rsid w:val="00653E6D"/>
    <w:rPr>
      <w:sz w:val="24"/>
      <w:szCs w:val="24"/>
      <w:lang w:val="en-GB" w:eastAsia="en-US"/>
    </w:rPr>
  </w:style>
  <w:style w:type="paragraph" w:styleId="NormalIndent">
    <w:name w:val="Normal Indent"/>
    <w:basedOn w:val="Normal"/>
    <w:semiHidden/>
    <w:rsid w:val="00653E6D"/>
    <w:pPr>
      <w:ind w:left="720"/>
    </w:pPr>
    <w:rPr>
      <w:sz w:val="22"/>
      <w:szCs w:val="24"/>
      <w:lang w:val="en-GB" w:eastAsia="en-US"/>
    </w:rPr>
  </w:style>
  <w:style w:type="paragraph" w:styleId="NoteHeading">
    <w:name w:val="Note Heading"/>
    <w:basedOn w:val="Normal"/>
    <w:next w:val="Normal"/>
    <w:link w:val="NoteHeadingChar"/>
    <w:semiHidden/>
    <w:rsid w:val="00653E6D"/>
    <w:rPr>
      <w:sz w:val="22"/>
      <w:szCs w:val="24"/>
      <w:lang w:val="en-GB" w:eastAsia="en-US"/>
    </w:rPr>
  </w:style>
  <w:style w:type="character" w:customStyle="1" w:styleId="NoteHeadingChar">
    <w:name w:val="Note Heading Char"/>
    <w:basedOn w:val="DefaultParagraphFont"/>
    <w:link w:val="NoteHeading"/>
    <w:semiHidden/>
    <w:rsid w:val="00653E6D"/>
    <w:rPr>
      <w:sz w:val="22"/>
      <w:szCs w:val="24"/>
      <w:lang w:eastAsia="en-US"/>
    </w:rPr>
  </w:style>
  <w:style w:type="paragraph" w:styleId="PlainText">
    <w:name w:val="Plain Text"/>
    <w:basedOn w:val="Normal"/>
    <w:link w:val="PlainTextChar"/>
    <w:uiPriority w:val="99"/>
    <w:rsid w:val="00653E6D"/>
    <w:rPr>
      <w:rFonts w:ascii="Courier New" w:hAnsi="Courier New"/>
      <w:lang w:eastAsia="en-US"/>
    </w:rPr>
  </w:style>
  <w:style w:type="character" w:customStyle="1" w:styleId="PlainTextChar">
    <w:name w:val="Plain Text Char"/>
    <w:basedOn w:val="DefaultParagraphFont"/>
    <w:link w:val="PlainText"/>
    <w:uiPriority w:val="99"/>
    <w:rsid w:val="00653E6D"/>
    <w:rPr>
      <w:rFonts w:ascii="Courier New" w:hAnsi="Courier New"/>
      <w:lang w:val="en-US" w:eastAsia="en-US"/>
    </w:rPr>
  </w:style>
  <w:style w:type="paragraph" w:styleId="Salutation">
    <w:name w:val="Salutation"/>
    <w:basedOn w:val="Normal"/>
    <w:next w:val="Normal"/>
    <w:link w:val="SalutationChar"/>
    <w:semiHidden/>
    <w:rsid w:val="00653E6D"/>
    <w:rPr>
      <w:sz w:val="22"/>
      <w:szCs w:val="24"/>
      <w:lang w:val="en-GB" w:eastAsia="en-US"/>
    </w:rPr>
  </w:style>
  <w:style w:type="character" w:customStyle="1" w:styleId="SalutationChar">
    <w:name w:val="Salutation Char"/>
    <w:basedOn w:val="DefaultParagraphFont"/>
    <w:link w:val="Salutation"/>
    <w:semiHidden/>
    <w:rsid w:val="00653E6D"/>
    <w:rPr>
      <w:sz w:val="22"/>
      <w:szCs w:val="24"/>
      <w:lang w:eastAsia="en-US"/>
    </w:rPr>
  </w:style>
  <w:style w:type="paragraph" w:styleId="Signature">
    <w:name w:val="Signature"/>
    <w:basedOn w:val="Normal"/>
    <w:link w:val="SignatureChar"/>
    <w:semiHidden/>
    <w:rsid w:val="00653E6D"/>
    <w:pPr>
      <w:ind w:left="4252"/>
    </w:pPr>
    <w:rPr>
      <w:sz w:val="22"/>
      <w:szCs w:val="24"/>
      <w:lang w:val="en-GB" w:eastAsia="en-US"/>
    </w:rPr>
  </w:style>
  <w:style w:type="character" w:customStyle="1" w:styleId="SignatureChar">
    <w:name w:val="Signature Char"/>
    <w:basedOn w:val="DefaultParagraphFont"/>
    <w:link w:val="Signature"/>
    <w:semiHidden/>
    <w:rsid w:val="00653E6D"/>
    <w:rPr>
      <w:sz w:val="22"/>
      <w:szCs w:val="24"/>
      <w:lang w:eastAsia="en-US"/>
    </w:rPr>
  </w:style>
  <w:style w:type="table" w:styleId="Table3Deffects1">
    <w:name w:val="Table 3D effects 1"/>
    <w:basedOn w:val="TableNormal"/>
    <w:semiHidden/>
    <w:rsid w:val="00653E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53E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53E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53E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53E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53E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53E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53E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53E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53E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53E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53E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53E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53E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53E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53E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53E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53E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53E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53E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53E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53E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53E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53E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53E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53E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53E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53E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53E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53E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53E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semiHidden/>
    <w:rsid w:val="00653E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53E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53E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53E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53E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53E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5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53E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53E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53E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Variable">
    <w:name w:val="HTML Variable"/>
    <w:semiHidden/>
    <w:rsid w:val="00653E6D"/>
    <w:rPr>
      <w:i/>
      <w:iCs/>
    </w:rPr>
  </w:style>
  <w:style w:type="character" w:styleId="LineNumber">
    <w:name w:val="line number"/>
    <w:basedOn w:val="DefaultParagraphFont"/>
    <w:semiHidden/>
    <w:rsid w:val="00653E6D"/>
  </w:style>
  <w:style w:type="table" w:styleId="TableList7">
    <w:name w:val="Table List 7"/>
    <w:basedOn w:val="TableNormal"/>
    <w:semiHidden/>
    <w:rsid w:val="00653E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53E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DocumentSymbol">
    <w:name w:val="DocumentSymbol"/>
    <w:basedOn w:val="Normal"/>
    <w:semiHidden/>
    <w:rsid w:val="00653E6D"/>
    <w:pPr>
      <w:jc w:val="right"/>
    </w:pPr>
    <w:rPr>
      <w:b/>
      <w:bCs/>
      <w:sz w:val="22"/>
      <w:szCs w:val="24"/>
      <w:lang w:val="en-GB" w:eastAsia="en-US"/>
    </w:rPr>
  </w:style>
  <w:style w:type="paragraph" w:styleId="TOC1">
    <w:name w:val="toc 1"/>
    <w:basedOn w:val="BodyText"/>
    <w:next w:val="BodyText"/>
    <w:uiPriority w:val="39"/>
    <w:rsid w:val="00653E6D"/>
    <w:pPr>
      <w:tabs>
        <w:tab w:val="right" w:leader="dot" w:pos="8789"/>
      </w:tabs>
      <w:overflowPunct w:val="0"/>
      <w:autoSpaceDE w:val="0"/>
      <w:autoSpaceDN w:val="0"/>
      <w:adjustRightInd w:val="0"/>
      <w:spacing w:before="240" w:after="240" w:line="240" w:lineRule="auto"/>
      <w:jc w:val="left"/>
      <w:textAlignment w:val="baseline"/>
    </w:pPr>
    <w:rPr>
      <w:bCs/>
      <w:iCs/>
      <w:caps/>
      <w:noProof/>
      <w:sz w:val="24"/>
      <w:szCs w:val="28"/>
    </w:rPr>
  </w:style>
  <w:style w:type="paragraph" w:customStyle="1" w:styleId="Documenttitle">
    <w:name w:val="Document title"/>
    <w:basedOn w:val="Normal"/>
    <w:semiHidden/>
    <w:rsid w:val="00653E6D"/>
    <w:pPr>
      <w:spacing w:line="320" w:lineRule="exact"/>
      <w:jc w:val="center"/>
    </w:pPr>
    <w:rPr>
      <w:b/>
      <w:sz w:val="32"/>
      <w:szCs w:val="24"/>
      <w:lang w:val="en-GB" w:eastAsia="en-US"/>
    </w:rPr>
  </w:style>
  <w:style w:type="paragraph" w:customStyle="1" w:styleId="Date1">
    <w:name w:val="Date1"/>
    <w:basedOn w:val="BodyText"/>
    <w:semiHidden/>
    <w:rsid w:val="00653E6D"/>
    <w:pPr>
      <w:spacing w:before="1134" w:after="567" w:line="240" w:lineRule="auto"/>
      <w:jc w:val="center"/>
    </w:pPr>
    <w:rPr>
      <w:sz w:val="24"/>
      <w:szCs w:val="24"/>
      <w:lang w:val="en-US"/>
    </w:rPr>
  </w:style>
  <w:style w:type="paragraph" w:customStyle="1" w:styleId="Documentsubtitle">
    <w:name w:val="Document subtitle"/>
    <w:basedOn w:val="Documenttitle"/>
    <w:semiHidden/>
    <w:rsid w:val="00653E6D"/>
    <w:pPr>
      <w:spacing w:line="300" w:lineRule="exact"/>
    </w:pPr>
    <w:rPr>
      <w:sz w:val="28"/>
    </w:rPr>
  </w:style>
  <w:style w:type="paragraph" w:customStyle="1" w:styleId="Preparedby">
    <w:name w:val="Prepared by"/>
    <w:basedOn w:val="Documentsubtitle"/>
    <w:semiHidden/>
    <w:rsid w:val="00653E6D"/>
    <w:pPr>
      <w:spacing w:before="1701"/>
    </w:pPr>
    <w:rPr>
      <w:sz w:val="22"/>
    </w:rPr>
  </w:style>
  <w:style w:type="paragraph" w:customStyle="1" w:styleId="DocumentAuthor">
    <w:name w:val="Document Author"/>
    <w:basedOn w:val="BodyText"/>
    <w:semiHidden/>
    <w:rsid w:val="00653E6D"/>
    <w:pPr>
      <w:spacing w:before="284" w:after="240" w:line="240" w:lineRule="auto"/>
      <w:jc w:val="center"/>
    </w:pPr>
    <w:rPr>
      <w:sz w:val="24"/>
      <w:szCs w:val="24"/>
      <w:lang w:val="en-US"/>
    </w:rPr>
  </w:style>
  <w:style w:type="paragraph" w:customStyle="1" w:styleId="DocumentAbstract">
    <w:name w:val="Document Abstract"/>
    <w:basedOn w:val="Normal"/>
    <w:semiHidden/>
    <w:rsid w:val="00653E6D"/>
    <w:pPr>
      <w:spacing w:before="284"/>
    </w:pPr>
    <w:rPr>
      <w:sz w:val="24"/>
      <w:szCs w:val="24"/>
      <w:lang w:val="en-GB" w:eastAsia="en-US"/>
    </w:rPr>
  </w:style>
  <w:style w:type="paragraph" w:styleId="TOC2">
    <w:name w:val="toc 2"/>
    <w:basedOn w:val="BodyText"/>
    <w:next w:val="BodyText"/>
    <w:autoRedefine/>
    <w:uiPriority w:val="39"/>
    <w:rsid w:val="00653E6D"/>
    <w:pPr>
      <w:tabs>
        <w:tab w:val="right" w:pos="660"/>
        <w:tab w:val="right" w:leader="dot" w:pos="9072"/>
      </w:tabs>
      <w:spacing w:after="240" w:line="240" w:lineRule="auto"/>
      <w:ind w:firstLine="540"/>
    </w:pPr>
    <w:rPr>
      <w:noProof/>
      <w:sz w:val="24"/>
      <w:szCs w:val="24"/>
      <w:lang w:val="en-US"/>
    </w:rPr>
  </w:style>
  <w:style w:type="paragraph" w:styleId="TOC3">
    <w:name w:val="toc 3"/>
    <w:basedOn w:val="BodyText"/>
    <w:next w:val="BodyText"/>
    <w:autoRedefine/>
    <w:uiPriority w:val="39"/>
    <w:rsid w:val="00653E6D"/>
    <w:pPr>
      <w:tabs>
        <w:tab w:val="left" w:leader="dot" w:pos="8222"/>
      </w:tabs>
      <w:spacing w:after="0" w:line="240" w:lineRule="auto"/>
      <w:ind w:firstLineChars="295" w:firstLine="708"/>
      <w:jc w:val="center"/>
    </w:pPr>
    <w:rPr>
      <w:sz w:val="24"/>
      <w:szCs w:val="24"/>
      <w:lang w:val="en-US"/>
    </w:rPr>
  </w:style>
  <w:style w:type="paragraph" w:styleId="DocumentMap">
    <w:name w:val="Document Map"/>
    <w:basedOn w:val="Normal"/>
    <w:link w:val="DocumentMapChar"/>
    <w:semiHidden/>
    <w:rsid w:val="00653E6D"/>
    <w:pPr>
      <w:shd w:val="clear" w:color="auto" w:fill="000080"/>
    </w:pPr>
    <w:rPr>
      <w:rFonts w:ascii="Tahoma" w:hAnsi="Tahoma" w:cs="Tahoma"/>
      <w:lang w:val="en-GB" w:eastAsia="en-US"/>
    </w:rPr>
  </w:style>
  <w:style w:type="character" w:customStyle="1" w:styleId="DocumentMapChar">
    <w:name w:val="Document Map Char"/>
    <w:basedOn w:val="DefaultParagraphFont"/>
    <w:link w:val="DocumentMap"/>
    <w:semiHidden/>
    <w:rsid w:val="00653E6D"/>
    <w:rPr>
      <w:rFonts w:ascii="Tahoma" w:hAnsi="Tahoma" w:cs="Tahoma"/>
      <w:shd w:val="clear" w:color="auto" w:fill="000080"/>
      <w:lang w:eastAsia="en-US"/>
    </w:rPr>
  </w:style>
  <w:style w:type="paragraph" w:customStyle="1" w:styleId="CONTENTS">
    <w:name w:val="CONTENTS"/>
    <w:basedOn w:val="Normal"/>
    <w:semiHidden/>
    <w:rsid w:val="00653E6D"/>
    <w:pPr>
      <w:keepNext/>
      <w:keepLines/>
      <w:pageBreakBefore/>
      <w:jc w:val="center"/>
    </w:pPr>
    <w:rPr>
      <w:b/>
      <w:sz w:val="28"/>
      <w:szCs w:val="28"/>
      <w:lang w:val="en-GB" w:eastAsia="en-US"/>
    </w:rPr>
  </w:style>
  <w:style w:type="character" w:styleId="EndnoteReference">
    <w:name w:val="endnote reference"/>
    <w:semiHidden/>
    <w:rsid w:val="00653E6D"/>
    <w:rPr>
      <w:vertAlign w:val="superscript"/>
    </w:rPr>
  </w:style>
  <w:style w:type="paragraph" w:styleId="EndnoteText">
    <w:name w:val="endnote text"/>
    <w:basedOn w:val="Normal"/>
    <w:link w:val="EndnoteTextChar"/>
    <w:semiHidden/>
    <w:rsid w:val="00653E6D"/>
    <w:rPr>
      <w:lang w:val="en-GB" w:eastAsia="en-US"/>
    </w:rPr>
  </w:style>
  <w:style w:type="character" w:customStyle="1" w:styleId="EndnoteTextChar">
    <w:name w:val="Endnote Text Char"/>
    <w:basedOn w:val="DefaultParagraphFont"/>
    <w:link w:val="EndnoteText"/>
    <w:semiHidden/>
    <w:rsid w:val="00653E6D"/>
    <w:rPr>
      <w:lang w:eastAsia="en-US"/>
    </w:rPr>
  </w:style>
  <w:style w:type="paragraph" w:styleId="Index1">
    <w:name w:val="index 1"/>
    <w:basedOn w:val="Normal"/>
    <w:next w:val="Normal"/>
    <w:autoRedefine/>
    <w:semiHidden/>
    <w:rsid w:val="00653E6D"/>
    <w:pPr>
      <w:ind w:left="220" w:hanging="220"/>
    </w:pPr>
    <w:rPr>
      <w:sz w:val="22"/>
      <w:szCs w:val="24"/>
      <w:lang w:val="en-GB" w:eastAsia="en-US"/>
    </w:rPr>
  </w:style>
  <w:style w:type="paragraph" w:styleId="Index2">
    <w:name w:val="index 2"/>
    <w:basedOn w:val="Normal"/>
    <w:next w:val="Normal"/>
    <w:autoRedefine/>
    <w:semiHidden/>
    <w:rsid w:val="00653E6D"/>
    <w:pPr>
      <w:ind w:left="440" w:hanging="220"/>
    </w:pPr>
    <w:rPr>
      <w:sz w:val="22"/>
      <w:szCs w:val="24"/>
      <w:lang w:val="en-GB" w:eastAsia="en-US"/>
    </w:rPr>
  </w:style>
  <w:style w:type="paragraph" w:styleId="Index3">
    <w:name w:val="index 3"/>
    <w:basedOn w:val="Normal"/>
    <w:next w:val="Normal"/>
    <w:autoRedefine/>
    <w:semiHidden/>
    <w:rsid w:val="00653E6D"/>
    <w:pPr>
      <w:ind w:left="660" w:hanging="220"/>
    </w:pPr>
    <w:rPr>
      <w:sz w:val="22"/>
      <w:szCs w:val="24"/>
      <w:lang w:val="en-GB" w:eastAsia="en-US"/>
    </w:rPr>
  </w:style>
  <w:style w:type="paragraph" w:styleId="Index4">
    <w:name w:val="index 4"/>
    <w:basedOn w:val="Normal"/>
    <w:next w:val="Normal"/>
    <w:autoRedefine/>
    <w:semiHidden/>
    <w:rsid w:val="00653E6D"/>
    <w:pPr>
      <w:ind w:left="880" w:hanging="220"/>
    </w:pPr>
    <w:rPr>
      <w:sz w:val="22"/>
      <w:szCs w:val="24"/>
      <w:lang w:val="en-GB" w:eastAsia="en-US"/>
    </w:rPr>
  </w:style>
  <w:style w:type="paragraph" w:styleId="Index5">
    <w:name w:val="index 5"/>
    <w:basedOn w:val="Normal"/>
    <w:next w:val="Normal"/>
    <w:autoRedefine/>
    <w:semiHidden/>
    <w:rsid w:val="00653E6D"/>
    <w:pPr>
      <w:ind w:left="1100" w:hanging="220"/>
    </w:pPr>
    <w:rPr>
      <w:sz w:val="22"/>
      <w:szCs w:val="24"/>
      <w:lang w:val="en-GB" w:eastAsia="en-US"/>
    </w:rPr>
  </w:style>
  <w:style w:type="paragraph" w:styleId="Index6">
    <w:name w:val="index 6"/>
    <w:basedOn w:val="Normal"/>
    <w:next w:val="Normal"/>
    <w:autoRedefine/>
    <w:semiHidden/>
    <w:rsid w:val="00653E6D"/>
    <w:pPr>
      <w:ind w:left="1320" w:hanging="220"/>
    </w:pPr>
    <w:rPr>
      <w:sz w:val="22"/>
      <w:szCs w:val="24"/>
      <w:lang w:val="en-GB" w:eastAsia="en-US"/>
    </w:rPr>
  </w:style>
  <w:style w:type="paragraph" w:styleId="Index7">
    <w:name w:val="index 7"/>
    <w:basedOn w:val="Normal"/>
    <w:next w:val="Normal"/>
    <w:autoRedefine/>
    <w:semiHidden/>
    <w:rsid w:val="00653E6D"/>
    <w:pPr>
      <w:ind w:left="1540" w:hanging="220"/>
    </w:pPr>
    <w:rPr>
      <w:sz w:val="22"/>
      <w:szCs w:val="24"/>
      <w:lang w:val="en-GB" w:eastAsia="en-US"/>
    </w:rPr>
  </w:style>
  <w:style w:type="paragraph" w:styleId="Index8">
    <w:name w:val="index 8"/>
    <w:basedOn w:val="Normal"/>
    <w:next w:val="Normal"/>
    <w:autoRedefine/>
    <w:semiHidden/>
    <w:rsid w:val="00653E6D"/>
    <w:pPr>
      <w:ind w:left="1760" w:hanging="220"/>
    </w:pPr>
    <w:rPr>
      <w:sz w:val="22"/>
      <w:szCs w:val="24"/>
      <w:lang w:val="en-GB" w:eastAsia="en-US"/>
    </w:rPr>
  </w:style>
  <w:style w:type="paragraph" w:styleId="Index9">
    <w:name w:val="index 9"/>
    <w:basedOn w:val="Normal"/>
    <w:next w:val="Normal"/>
    <w:autoRedefine/>
    <w:semiHidden/>
    <w:rsid w:val="00653E6D"/>
    <w:pPr>
      <w:ind w:left="1980" w:hanging="220"/>
    </w:pPr>
    <w:rPr>
      <w:sz w:val="22"/>
      <w:szCs w:val="24"/>
      <w:lang w:val="en-GB" w:eastAsia="en-US"/>
    </w:rPr>
  </w:style>
  <w:style w:type="paragraph" w:styleId="IndexHeading">
    <w:name w:val="index heading"/>
    <w:basedOn w:val="Normal"/>
    <w:next w:val="Index1"/>
    <w:semiHidden/>
    <w:rsid w:val="00653E6D"/>
    <w:rPr>
      <w:rFonts w:ascii="Arial" w:hAnsi="Arial" w:cs="Arial"/>
      <w:b/>
      <w:bCs/>
      <w:sz w:val="22"/>
      <w:szCs w:val="24"/>
      <w:lang w:val="en-GB" w:eastAsia="en-US"/>
    </w:rPr>
  </w:style>
  <w:style w:type="paragraph" w:styleId="MacroText">
    <w:name w:val="macro"/>
    <w:link w:val="MacroTextChar"/>
    <w:semiHidden/>
    <w:rsid w:val="00653E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semiHidden/>
    <w:rsid w:val="00653E6D"/>
    <w:rPr>
      <w:rFonts w:ascii="Courier New" w:hAnsi="Courier New" w:cs="Courier New"/>
      <w:lang w:val="en-US" w:eastAsia="en-US"/>
    </w:rPr>
  </w:style>
  <w:style w:type="paragraph" w:styleId="TableofAuthorities">
    <w:name w:val="table of authorities"/>
    <w:basedOn w:val="Normal"/>
    <w:next w:val="Normal"/>
    <w:semiHidden/>
    <w:rsid w:val="00653E6D"/>
    <w:pPr>
      <w:ind w:left="220" w:hanging="220"/>
    </w:pPr>
    <w:rPr>
      <w:sz w:val="22"/>
      <w:szCs w:val="24"/>
      <w:lang w:val="en-GB" w:eastAsia="en-US"/>
    </w:rPr>
  </w:style>
  <w:style w:type="paragraph" w:styleId="TableofFigures">
    <w:name w:val="table of figures"/>
    <w:basedOn w:val="Normal"/>
    <w:next w:val="Normal"/>
    <w:semiHidden/>
    <w:rsid w:val="00653E6D"/>
    <w:rPr>
      <w:sz w:val="22"/>
      <w:szCs w:val="24"/>
      <w:lang w:val="en-GB" w:eastAsia="en-US"/>
    </w:rPr>
  </w:style>
  <w:style w:type="paragraph" w:styleId="TOAHeading">
    <w:name w:val="toa heading"/>
    <w:basedOn w:val="Normal"/>
    <w:next w:val="Normal"/>
    <w:semiHidden/>
    <w:rsid w:val="00653E6D"/>
    <w:pPr>
      <w:spacing w:before="120"/>
    </w:pPr>
    <w:rPr>
      <w:rFonts w:ascii="Arial" w:hAnsi="Arial" w:cs="Arial"/>
      <w:b/>
      <w:bCs/>
      <w:sz w:val="24"/>
      <w:szCs w:val="24"/>
      <w:lang w:val="en-GB" w:eastAsia="en-US"/>
    </w:rPr>
  </w:style>
  <w:style w:type="paragraph" w:styleId="TOC4">
    <w:name w:val="toc 4"/>
    <w:basedOn w:val="Normal"/>
    <w:next w:val="Normal"/>
    <w:autoRedefine/>
    <w:semiHidden/>
    <w:rsid w:val="00653E6D"/>
    <w:pPr>
      <w:ind w:left="660"/>
    </w:pPr>
    <w:rPr>
      <w:sz w:val="22"/>
      <w:szCs w:val="24"/>
      <w:lang w:val="en-GB" w:eastAsia="en-US"/>
    </w:rPr>
  </w:style>
  <w:style w:type="paragraph" w:styleId="TOC5">
    <w:name w:val="toc 5"/>
    <w:basedOn w:val="Normal"/>
    <w:next w:val="Normal"/>
    <w:autoRedefine/>
    <w:semiHidden/>
    <w:rsid w:val="00653E6D"/>
    <w:pPr>
      <w:ind w:left="880"/>
    </w:pPr>
    <w:rPr>
      <w:sz w:val="22"/>
      <w:szCs w:val="24"/>
      <w:lang w:val="en-GB" w:eastAsia="en-US"/>
    </w:rPr>
  </w:style>
  <w:style w:type="paragraph" w:styleId="TOC6">
    <w:name w:val="toc 6"/>
    <w:basedOn w:val="Normal"/>
    <w:next w:val="Normal"/>
    <w:autoRedefine/>
    <w:semiHidden/>
    <w:rsid w:val="00653E6D"/>
    <w:pPr>
      <w:ind w:left="1100"/>
    </w:pPr>
    <w:rPr>
      <w:sz w:val="22"/>
      <w:szCs w:val="24"/>
      <w:lang w:val="en-GB" w:eastAsia="en-US"/>
    </w:rPr>
  </w:style>
  <w:style w:type="paragraph" w:styleId="TOC7">
    <w:name w:val="toc 7"/>
    <w:basedOn w:val="Normal"/>
    <w:next w:val="Normal"/>
    <w:autoRedefine/>
    <w:semiHidden/>
    <w:rsid w:val="00653E6D"/>
    <w:pPr>
      <w:ind w:left="1320"/>
    </w:pPr>
    <w:rPr>
      <w:sz w:val="22"/>
      <w:szCs w:val="24"/>
      <w:lang w:val="en-GB" w:eastAsia="en-US"/>
    </w:rPr>
  </w:style>
  <w:style w:type="paragraph" w:styleId="TOC8">
    <w:name w:val="toc 8"/>
    <w:basedOn w:val="Normal"/>
    <w:next w:val="Normal"/>
    <w:autoRedefine/>
    <w:semiHidden/>
    <w:rsid w:val="00653E6D"/>
    <w:pPr>
      <w:ind w:left="1540"/>
    </w:pPr>
    <w:rPr>
      <w:sz w:val="22"/>
      <w:szCs w:val="24"/>
      <w:lang w:val="en-GB" w:eastAsia="en-US"/>
    </w:rPr>
  </w:style>
  <w:style w:type="paragraph" w:styleId="TOC9">
    <w:name w:val="toc 9"/>
    <w:basedOn w:val="Normal"/>
    <w:next w:val="Normal"/>
    <w:autoRedefine/>
    <w:semiHidden/>
    <w:rsid w:val="00653E6D"/>
    <w:pPr>
      <w:ind w:left="1760"/>
    </w:pPr>
    <w:rPr>
      <w:sz w:val="22"/>
      <w:szCs w:val="24"/>
      <w:lang w:val="en-GB" w:eastAsia="en-US"/>
    </w:rPr>
  </w:style>
  <w:style w:type="paragraph" w:customStyle="1" w:styleId="Abstract">
    <w:name w:val="Abstract"/>
    <w:basedOn w:val="Normal"/>
    <w:next w:val="BodyText"/>
    <w:semiHidden/>
    <w:rsid w:val="00653E6D"/>
    <w:pPr>
      <w:spacing w:after="240"/>
      <w:jc w:val="center"/>
    </w:pPr>
    <w:rPr>
      <w:b/>
      <w:sz w:val="28"/>
      <w:szCs w:val="28"/>
      <w:lang w:val="en-GB" w:eastAsia="en-US"/>
    </w:rPr>
  </w:style>
  <w:style w:type="paragraph" w:customStyle="1" w:styleId="Month-Year">
    <w:name w:val="Month-Year"/>
    <w:basedOn w:val="BodyText"/>
    <w:next w:val="BodyText"/>
    <w:semiHidden/>
    <w:rsid w:val="00653E6D"/>
    <w:pPr>
      <w:framePr w:hSpace="181" w:wrap="around" w:vAnchor="page" w:hAnchor="page" w:x="1333" w:y="1135"/>
      <w:spacing w:after="240" w:line="240" w:lineRule="auto"/>
      <w:suppressOverlap/>
      <w:jc w:val="center"/>
    </w:pPr>
    <w:rPr>
      <w:sz w:val="24"/>
      <w:szCs w:val="24"/>
      <w:lang w:val="en-US"/>
    </w:rPr>
  </w:style>
  <w:style w:type="paragraph" w:customStyle="1" w:styleId="PublishedBy">
    <w:name w:val="Published By"/>
    <w:basedOn w:val="Month-Year"/>
    <w:semiHidden/>
    <w:rsid w:val="00653E6D"/>
    <w:pPr>
      <w:framePr w:wrap="around"/>
      <w:spacing w:after="0"/>
    </w:pPr>
    <w:rPr>
      <w:b/>
      <w:bCs/>
      <w:caps/>
    </w:rPr>
  </w:style>
  <w:style w:type="paragraph" w:customStyle="1" w:styleId="BodyTextHidden">
    <w:name w:val="Body Text Hidden"/>
    <w:basedOn w:val="BodyText"/>
    <w:next w:val="BodyText"/>
    <w:semiHidden/>
    <w:rsid w:val="00653E6D"/>
    <w:pPr>
      <w:spacing w:after="240" w:line="240" w:lineRule="auto"/>
      <w:jc w:val="left"/>
    </w:pPr>
    <w:rPr>
      <w:vanish/>
      <w:sz w:val="24"/>
      <w:szCs w:val="22"/>
      <w:lang w:val="en-US"/>
    </w:rPr>
  </w:style>
  <w:style w:type="paragraph" w:customStyle="1" w:styleId="ReferenceHeading">
    <w:name w:val="Reference Heading"/>
    <w:basedOn w:val="Heading1"/>
    <w:next w:val="BodyText"/>
    <w:rsid w:val="00653E6D"/>
    <w:pPr>
      <w:keepNext/>
      <w:pageBreakBefore/>
      <w:widowControl/>
      <w:numPr>
        <w:numId w:val="0"/>
      </w:numPr>
      <w:spacing w:before="240" w:after="60" w:line="240" w:lineRule="auto"/>
    </w:pPr>
    <w:rPr>
      <w:rFonts w:cs="Arial"/>
      <w:bCs/>
      <w:kern w:val="32"/>
      <w:sz w:val="28"/>
      <w:szCs w:val="28"/>
    </w:rPr>
  </w:style>
  <w:style w:type="paragraph" w:customStyle="1" w:styleId="PublInfo">
    <w:name w:val="PublInfo"/>
    <w:basedOn w:val="BodyText"/>
    <w:next w:val="BodyText"/>
    <w:semiHidden/>
    <w:rsid w:val="00653E6D"/>
    <w:pPr>
      <w:spacing w:after="0" w:line="240" w:lineRule="auto"/>
      <w:jc w:val="center"/>
    </w:pPr>
    <w:rPr>
      <w:sz w:val="24"/>
      <w:lang w:val="en-US"/>
    </w:rPr>
  </w:style>
  <w:style w:type="paragraph" w:customStyle="1" w:styleId="preparedby0">
    <w:name w:val="prepared_by"/>
    <w:basedOn w:val="BodyText"/>
    <w:next w:val="BodyText"/>
    <w:semiHidden/>
    <w:rsid w:val="00653E6D"/>
    <w:pPr>
      <w:spacing w:before="240" w:after="240" w:line="240" w:lineRule="auto"/>
      <w:jc w:val="center"/>
    </w:pPr>
    <w:rPr>
      <w:sz w:val="24"/>
      <w:lang w:val="en-US"/>
    </w:rPr>
  </w:style>
  <w:style w:type="paragraph" w:customStyle="1" w:styleId="Text">
    <w:name w:val="Text"/>
    <w:basedOn w:val="Normal"/>
    <w:next w:val="BodyText"/>
    <w:semiHidden/>
    <w:rsid w:val="00653E6D"/>
    <w:pPr>
      <w:framePr w:hSpace="181" w:wrap="around" w:vAnchor="page" w:hAnchor="page" w:x="1333" w:y="1022"/>
      <w:suppressOverlap/>
    </w:pPr>
    <w:rPr>
      <w:b/>
      <w:sz w:val="32"/>
      <w:szCs w:val="32"/>
      <w:lang w:val="en-GB" w:eastAsia="en-US"/>
    </w:rPr>
  </w:style>
  <w:style w:type="paragraph" w:customStyle="1" w:styleId="INDC">
    <w:name w:val="INDC"/>
    <w:basedOn w:val="BodyText"/>
    <w:next w:val="BodyText"/>
    <w:semiHidden/>
    <w:rsid w:val="00653E6D"/>
    <w:pPr>
      <w:framePr w:hSpace="181" w:wrap="around" w:vAnchor="page" w:hAnchor="page" w:x="1333" w:y="1022"/>
      <w:spacing w:after="240" w:line="240" w:lineRule="auto"/>
      <w:suppressOverlap/>
      <w:jc w:val="center"/>
    </w:pPr>
    <w:rPr>
      <w:rFonts w:ascii="Arial" w:hAnsi="Arial" w:cs="Arial"/>
      <w:b/>
      <w:sz w:val="40"/>
      <w:szCs w:val="40"/>
      <w:lang w:val="en-US"/>
    </w:rPr>
  </w:style>
  <w:style w:type="paragraph" w:customStyle="1" w:styleId="MonthYear">
    <w:name w:val="Month&amp;Year"/>
    <w:basedOn w:val="BodyText"/>
    <w:next w:val="BodyText"/>
    <w:semiHidden/>
    <w:rsid w:val="00653E6D"/>
    <w:pPr>
      <w:framePr w:wrap="auto" w:hAnchor="text" w:y="1022"/>
      <w:spacing w:after="240" w:line="240" w:lineRule="auto"/>
      <w:jc w:val="center"/>
    </w:pPr>
    <w:rPr>
      <w:sz w:val="24"/>
      <w:szCs w:val="24"/>
      <w:lang w:val="en-US"/>
    </w:rPr>
  </w:style>
  <w:style w:type="paragraph" w:customStyle="1" w:styleId="INDCName">
    <w:name w:val="INDCName"/>
    <w:basedOn w:val="BodyText"/>
    <w:next w:val="BodyText"/>
    <w:semiHidden/>
    <w:rsid w:val="00653E6D"/>
    <w:pPr>
      <w:framePr w:hSpace="181" w:wrap="around" w:vAnchor="page" w:hAnchor="page" w:x="1333" w:y="1022"/>
      <w:spacing w:after="240" w:line="240" w:lineRule="auto"/>
      <w:suppressOverlap/>
      <w:jc w:val="center"/>
    </w:pPr>
    <w:rPr>
      <w:rFonts w:ascii="Arial" w:hAnsi="Arial" w:cs="Arial"/>
      <w:b/>
      <w:sz w:val="40"/>
      <w:szCs w:val="40"/>
      <w:lang w:val="en-US"/>
    </w:rPr>
  </w:style>
  <w:style w:type="paragraph" w:customStyle="1" w:styleId="INDCName0">
    <w:name w:val="INDC_Name"/>
    <w:basedOn w:val="BodyText"/>
    <w:next w:val="BodyText"/>
    <w:semiHidden/>
    <w:rsid w:val="00653E6D"/>
    <w:pPr>
      <w:spacing w:after="240" w:line="240" w:lineRule="auto"/>
      <w:jc w:val="center"/>
    </w:pPr>
    <w:rPr>
      <w:rFonts w:ascii="Arial" w:hAnsi="Arial"/>
      <w:b/>
      <w:bCs/>
      <w:sz w:val="40"/>
      <w:lang w:val="en-US"/>
    </w:rPr>
  </w:style>
  <w:style w:type="paragraph" w:customStyle="1" w:styleId="IAEAlogo">
    <w:name w:val="IAEA_logo"/>
    <w:basedOn w:val="BodyText"/>
    <w:next w:val="BodyText"/>
    <w:semiHidden/>
    <w:rsid w:val="00653E6D"/>
    <w:pPr>
      <w:spacing w:before="180" w:after="240" w:line="240" w:lineRule="auto"/>
      <w:ind w:left="17"/>
      <w:jc w:val="left"/>
    </w:pPr>
    <w:rPr>
      <w:sz w:val="24"/>
      <w:lang w:val="en-US"/>
    </w:rPr>
  </w:style>
  <w:style w:type="paragraph" w:customStyle="1" w:styleId="IAEAAddress">
    <w:name w:val="IAEA_Address"/>
    <w:basedOn w:val="BodyText"/>
    <w:next w:val="BodyText"/>
    <w:semiHidden/>
    <w:rsid w:val="00653E6D"/>
    <w:pPr>
      <w:spacing w:after="240" w:line="240" w:lineRule="auto"/>
      <w:jc w:val="left"/>
    </w:pPr>
    <w:rPr>
      <w:b/>
      <w:bCs/>
      <w:sz w:val="32"/>
      <w:szCs w:val="24"/>
      <w:lang w:val="en-US"/>
    </w:rPr>
  </w:style>
  <w:style w:type="paragraph" w:customStyle="1" w:styleId="Printedby">
    <w:name w:val="Printed_by"/>
    <w:basedOn w:val="BodyText"/>
    <w:next w:val="BodyText"/>
    <w:semiHidden/>
    <w:rsid w:val="00653E6D"/>
    <w:pPr>
      <w:framePr w:wrap="auto" w:hAnchor="text" w:y="1022"/>
      <w:spacing w:after="240" w:line="240" w:lineRule="auto"/>
      <w:jc w:val="left"/>
    </w:pPr>
    <w:rPr>
      <w:sz w:val="24"/>
      <w:szCs w:val="24"/>
      <w:lang w:val="en-US"/>
    </w:rPr>
  </w:style>
  <w:style w:type="paragraph" w:customStyle="1" w:styleId="PrintedBy0">
    <w:name w:val="PrintedBy"/>
    <w:basedOn w:val="BodyText"/>
    <w:next w:val="BodyText"/>
    <w:semiHidden/>
    <w:rsid w:val="00653E6D"/>
    <w:pPr>
      <w:framePr w:hSpace="181" w:wrap="around" w:vAnchor="page" w:hAnchor="page" w:x="1333" w:y="1022"/>
      <w:spacing w:after="240" w:line="240" w:lineRule="auto"/>
      <w:suppressOverlap/>
      <w:jc w:val="center"/>
    </w:pPr>
    <w:rPr>
      <w:sz w:val="24"/>
      <w:szCs w:val="24"/>
      <w:lang w:val="en-US"/>
    </w:rPr>
  </w:style>
  <w:style w:type="paragraph" w:customStyle="1" w:styleId="PrintedByIAEA">
    <w:name w:val="PrintedByIAEA"/>
    <w:basedOn w:val="BodyText"/>
    <w:next w:val="BodyText"/>
    <w:semiHidden/>
    <w:rsid w:val="00653E6D"/>
    <w:pPr>
      <w:spacing w:after="240" w:line="240" w:lineRule="auto"/>
      <w:jc w:val="center"/>
    </w:pPr>
    <w:rPr>
      <w:sz w:val="24"/>
      <w:lang w:val="en-US"/>
    </w:rPr>
  </w:style>
  <w:style w:type="paragraph" w:customStyle="1" w:styleId="IAEALogo0">
    <w:name w:val="IAEALogo"/>
    <w:basedOn w:val="BodyText"/>
    <w:next w:val="BodyText"/>
    <w:semiHidden/>
    <w:rsid w:val="00653E6D"/>
    <w:pPr>
      <w:spacing w:after="0" w:line="240" w:lineRule="auto"/>
      <w:jc w:val="left"/>
    </w:pPr>
    <w:rPr>
      <w:bCs/>
      <w:sz w:val="28"/>
      <w:szCs w:val="24"/>
      <w:lang w:val="en-US"/>
    </w:rPr>
  </w:style>
  <w:style w:type="paragraph" w:customStyle="1" w:styleId="IAEAAbb">
    <w:name w:val="IAEAAbb"/>
    <w:basedOn w:val="BodyText"/>
    <w:next w:val="BodyText"/>
    <w:semiHidden/>
    <w:rsid w:val="00653E6D"/>
    <w:pPr>
      <w:spacing w:after="20" w:line="240" w:lineRule="auto"/>
      <w:jc w:val="left"/>
    </w:pPr>
    <w:rPr>
      <w:sz w:val="24"/>
      <w:lang w:val="en-US"/>
    </w:rPr>
  </w:style>
  <w:style w:type="paragraph" w:customStyle="1" w:styleId="StylePublishedBy">
    <w:name w:val="Style Published By"/>
    <w:basedOn w:val="BodyText"/>
    <w:next w:val="BodyText"/>
    <w:semiHidden/>
    <w:rsid w:val="00653E6D"/>
    <w:pPr>
      <w:spacing w:after="0" w:line="240" w:lineRule="auto"/>
      <w:jc w:val="left"/>
    </w:pPr>
    <w:rPr>
      <w:b/>
      <w:sz w:val="24"/>
      <w:lang w:val="en-US"/>
    </w:rPr>
  </w:style>
  <w:style w:type="paragraph" w:customStyle="1" w:styleId="Default">
    <w:name w:val="Default"/>
    <w:rsid w:val="00653E6D"/>
    <w:pPr>
      <w:autoSpaceDE w:val="0"/>
      <w:autoSpaceDN w:val="0"/>
      <w:adjustRightInd w:val="0"/>
    </w:pPr>
    <w:rPr>
      <w:color w:val="000000"/>
      <w:sz w:val="24"/>
      <w:szCs w:val="24"/>
      <w:lang w:eastAsia="en-GB"/>
    </w:rPr>
  </w:style>
  <w:style w:type="paragraph" w:customStyle="1" w:styleId="NRDCHeading1">
    <w:name w:val="NRDC Heading 1"/>
    <w:basedOn w:val="Normal"/>
    <w:rsid w:val="00653E6D"/>
    <w:pPr>
      <w:keepNext/>
      <w:widowControl w:val="0"/>
      <w:autoSpaceDE w:val="0"/>
      <w:autoSpaceDN w:val="0"/>
      <w:spacing w:before="120" w:after="240"/>
      <w:outlineLvl w:val="0"/>
    </w:pPr>
    <w:rPr>
      <w:caps/>
      <w:kern w:val="28"/>
      <w:sz w:val="28"/>
      <w:lang w:val="en-GB" w:eastAsia="en-US"/>
    </w:rPr>
  </w:style>
  <w:style w:type="paragraph" w:styleId="NoSpacing">
    <w:name w:val="No Spacing"/>
    <w:uiPriority w:val="1"/>
    <w:qFormat/>
    <w:rsid w:val="00653E6D"/>
    <w:rPr>
      <w:sz w:val="22"/>
      <w:szCs w:val="24"/>
      <w:lang w:val="en-US" w:eastAsia="en-US"/>
    </w:rPr>
  </w:style>
  <w:style w:type="numbering" w:customStyle="1" w:styleId="NoList11">
    <w:name w:val="No List11"/>
    <w:next w:val="NoList"/>
    <w:semiHidden/>
    <w:rsid w:val="00653E6D"/>
  </w:style>
  <w:style w:type="paragraph" w:customStyle="1" w:styleId="zyxClassification1">
    <w:name w:val="zyxClassification1"/>
    <w:basedOn w:val="BodyText"/>
    <w:rsid w:val="00653E6D"/>
    <w:pPr>
      <w:spacing w:after="0" w:line="280" w:lineRule="exact"/>
      <w:jc w:val="right"/>
    </w:pPr>
    <w:rPr>
      <w:rFonts w:ascii="Arial" w:hAnsi="Arial" w:cs="Arial"/>
      <w:b/>
      <w:bCs/>
      <w:caps/>
      <w:sz w:val="24"/>
    </w:rPr>
  </w:style>
  <w:style w:type="paragraph" w:customStyle="1" w:styleId="zyxClassification2">
    <w:name w:val="zyxClassification2"/>
    <w:basedOn w:val="Footer"/>
    <w:rsid w:val="00653E6D"/>
    <w:pPr>
      <w:tabs>
        <w:tab w:val="clear" w:pos="4513"/>
        <w:tab w:val="clear" w:pos="9026"/>
        <w:tab w:val="center" w:pos="4320"/>
        <w:tab w:val="right" w:pos="8640"/>
      </w:tabs>
      <w:overflowPunct w:val="0"/>
      <w:autoSpaceDE w:val="0"/>
      <w:autoSpaceDN w:val="0"/>
      <w:adjustRightInd w:val="0"/>
      <w:ind w:firstLine="567"/>
      <w:jc w:val="right"/>
      <w:textAlignment w:val="baseline"/>
    </w:pPr>
    <w:rPr>
      <w:rFonts w:ascii="Arial" w:hAnsi="Arial" w:cs="Arial"/>
      <w:sz w:val="16"/>
      <w:lang w:val="en-GB" w:eastAsia="en-US"/>
    </w:rPr>
  </w:style>
  <w:style w:type="table" w:customStyle="1" w:styleId="TableGrid10">
    <w:name w:val="Table Grid1"/>
    <w:basedOn w:val="TableNormal"/>
    <w:next w:val="TableGrid"/>
    <w:rsid w:val="00653E6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653E6D"/>
    <w:pPr>
      <w:numPr>
        <w:numId w:val="31"/>
      </w:numPr>
    </w:pPr>
  </w:style>
  <w:style w:type="numbering" w:customStyle="1" w:styleId="Style2">
    <w:name w:val="Style2"/>
    <w:basedOn w:val="NoList"/>
    <w:rsid w:val="00653E6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524">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163518289">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75077816">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74037092">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8920463">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D184-88DD-43BA-9C9F-F709FE9E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3238</Words>
  <Characters>18457</Characters>
  <Application>Microsoft Office Word</Application>
  <DocSecurity>0</DocSecurity>
  <Lines>153</Lines>
  <Paragraphs>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21652</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17</cp:revision>
  <cp:lastPrinted>2018-03-16T16:38:00Z</cp:lastPrinted>
  <dcterms:created xsi:type="dcterms:W3CDTF">2018-05-09T17:19:00Z</dcterms:created>
  <dcterms:modified xsi:type="dcterms:W3CDTF">2018-05-10T15:33:00Z</dcterms:modified>
</cp:coreProperties>
</file>