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438A65B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F6153C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84DCEFF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8C25E3">
        <w:rPr>
          <w:rFonts w:eastAsia="MS Mincho"/>
          <w:sz w:val="24"/>
          <w:szCs w:val="24"/>
          <w:lang w:val="en-GB"/>
        </w:rPr>
        <w:t>1</w:t>
      </w:r>
      <w:r w:rsidR="003B0630">
        <w:rPr>
          <w:rFonts w:eastAsia="MS Mincho"/>
          <w:sz w:val="24"/>
          <w:szCs w:val="24"/>
          <w:lang w:val="en-GB"/>
        </w:rPr>
        <w:t>8</w:t>
      </w:r>
      <w:r w:rsidR="008C25E3">
        <w:rPr>
          <w:rFonts w:eastAsia="MS Mincho"/>
          <w:sz w:val="24"/>
          <w:szCs w:val="24"/>
          <w:lang w:val="en-GB"/>
        </w:rPr>
        <w:t xml:space="preserve"> 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19540F8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48F1291F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823791">
        <w:rPr>
          <w:rFonts w:eastAsia="MS Mincho"/>
          <w:b/>
          <w:sz w:val="24"/>
          <w:szCs w:val="24"/>
          <w:lang w:val="en-GB"/>
        </w:rPr>
        <w:t>LEXFOR “Status”</w:t>
      </w:r>
    </w:p>
    <w:p w14:paraId="66C3593C" w14:textId="3B2E32CE" w:rsidR="00823791" w:rsidRDefault="00823791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823791">
        <w:rPr>
          <w:rFonts w:eastAsia="MS Mincho"/>
          <w:bCs/>
          <w:sz w:val="24"/>
          <w:szCs w:val="24"/>
          <w:lang w:val="en-GB"/>
        </w:rPr>
        <w:t>CP-D/1053</w:t>
      </w:r>
    </w:p>
    <w:p w14:paraId="66899C83" w14:textId="01B5EEFF" w:rsidR="008C5A99" w:rsidRDefault="00B31068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To implement </w:t>
      </w:r>
      <w:r w:rsidR="008C5A99">
        <w:rPr>
          <w:rFonts w:eastAsia="MS Mincho"/>
          <w:sz w:val="24"/>
          <w:szCs w:val="24"/>
          <w:lang w:val="en-GB" w:eastAsia="ja-JP"/>
        </w:rPr>
        <w:t>Conclusion 27</w:t>
      </w:r>
      <w:r w:rsidR="005213D6">
        <w:rPr>
          <w:rFonts w:eastAsia="MS Mincho"/>
          <w:sz w:val="24"/>
          <w:szCs w:val="24"/>
          <w:lang w:val="en-GB" w:eastAsia="ja-JP"/>
        </w:rPr>
        <w:t xml:space="preserve"> of the NRDC 2022 meeting</w:t>
      </w:r>
    </w:p>
    <w:p w14:paraId="1DE1C1BF" w14:textId="77777777" w:rsidR="00B31068" w:rsidRDefault="00176C7A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“</w:t>
      </w:r>
      <w:r w:rsidR="008C5A99" w:rsidRPr="008C5A99">
        <w:rPr>
          <w:rFonts w:eastAsia="MS Mincho"/>
          <w:sz w:val="24"/>
          <w:szCs w:val="24"/>
          <w:lang w:val="en-GB" w:eastAsia="ja-JP"/>
        </w:rPr>
        <w:t>When the numerical data are copied from a table or digitized from a figure of a reference,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the table or figure number must follow the status code </w:t>
      </w:r>
      <w:r w:rsidR="008C5A99" w:rsidRPr="00040CFB">
        <w:rPr>
          <w:rFonts w:eastAsia="MS Mincho"/>
          <w:lang w:val="en-GB" w:eastAsia="ja-JP"/>
        </w:rPr>
        <w:t>TABLE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or </w:t>
      </w:r>
      <w:r w:rsidR="008C5A99" w:rsidRPr="00040CFB">
        <w:rPr>
          <w:rFonts w:eastAsia="MS Mincho"/>
          <w:lang w:val="en-GB" w:eastAsia="ja-JP"/>
        </w:rPr>
        <w:t>CURVE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and the code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string of the reference under the keyword </w:t>
      </w:r>
      <w:r w:rsidR="008C5A99" w:rsidRPr="00040CFB">
        <w:rPr>
          <w:rFonts w:eastAsia="MS Mincho"/>
          <w:lang w:val="en-GB" w:eastAsia="ja-JP"/>
        </w:rPr>
        <w:t>STATUS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even if only one reference is coded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under REFERENCE. Note that (1) the reference code string coded under </w:t>
      </w:r>
      <w:r w:rsidR="008C5A99" w:rsidRPr="00040CFB">
        <w:rPr>
          <w:rFonts w:eastAsia="MS Mincho"/>
          <w:lang w:val="en-GB" w:eastAsia="ja-JP"/>
        </w:rPr>
        <w:t>STATUS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and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>REFERENCE must be the same, and (2) the table/figure number must be in free text.</w:t>
      </w:r>
      <w:r w:rsidR="008C5A99">
        <w:rPr>
          <w:rFonts w:eastAsia="MS Mincho"/>
          <w:sz w:val="24"/>
          <w:szCs w:val="24"/>
          <w:lang w:val="en-GB" w:eastAsia="ja-JP"/>
        </w:rPr>
        <w:t>”</w:t>
      </w:r>
      <w:r w:rsidR="00E51DCD">
        <w:rPr>
          <w:rFonts w:eastAsia="MS Mincho"/>
          <w:sz w:val="24"/>
          <w:szCs w:val="24"/>
          <w:lang w:val="en-GB" w:eastAsia="ja-JP"/>
        </w:rPr>
        <w:t>,</w:t>
      </w:r>
    </w:p>
    <w:p w14:paraId="410A8B1F" w14:textId="15394F9C" w:rsidR="005213D6" w:rsidRDefault="00B31068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with </w:t>
      </w:r>
      <w:r w:rsidR="00BF2493">
        <w:rPr>
          <w:rFonts w:eastAsia="MS Mincho"/>
          <w:sz w:val="24"/>
          <w:szCs w:val="24"/>
          <w:lang w:val="en-GB" w:eastAsia="ja-JP"/>
        </w:rPr>
        <w:t xml:space="preserve">extension of the STATUS format proposed in CP-D/1053, </w:t>
      </w:r>
      <w:r w:rsidR="00394C81">
        <w:rPr>
          <w:rFonts w:eastAsia="MS Mincho"/>
          <w:sz w:val="24"/>
          <w:szCs w:val="24"/>
          <w:lang w:val="en-GB" w:eastAsia="ja-JP"/>
        </w:rPr>
        <w:t xml:space="preserve">I propose following </w:t>
      </w:r>
      <w:r w:rsidR="00E51DCD">
        <w:rPr>
          <w:rFonts w:eastAsia="MS Mincho"/>
          <w:sz w:val="24"/>
          <w:szCs w:val="24"/>
          <w:lang w:val="en-GB" w:eastAsia="ja-JP"/>
        </w:rPr>
        <w:t xml:space="preserve">revision in the </w:t>
      </w:r>
      <w:r w:rsidR="00394C81">
        <w:rPr>
          <w:rFonts w:eastAsia="MS Mincho"/>
          <w:sz w:val="24"/>
          <w:szCs w:val="24"/>
          <w:lang w:val="en-GB" w:eastAsia="ja-JP"/>
        </w:rPr>
        <w:t>L</w:t>
      </w:r>
      <w:r w:rsidR="00E51DCD">
        <w:rPr>
          <w:rFonts w:eastAsia="MS Mincho"/>
          <w:sz w:val="24"/>
          <w:szCs w:val="24"/>
          <w:lang w:val="en-GB" w:eastAsia="ja-JP"/>
        </w:rPr>
        <w:t xml:space="preserve">EXFOR </w:t>
      </w:r>
      <w:r w:rsidR="00394C81">
        <w:rPr>
          <w:rFonts w:eastAsia="MS Mincho"/>
          <w:sz w:val="24"/>
          <w:szCs w:val="24"/>
          <w:lang w:val="en-GB" w:eastAsia="ja-JP"/>
        </w:rPr>
        <w:t>“Status”</w:t>
      </w:r>
      <w:r w:rsidR="00E51DCD">
        <w:rPr>
          <w:rFonts w:eastAsia="MS Mincho"/>
          <w:sz w:val="24"/>
          <w:szCs w:val="24"/>
          <w:lang w:val="en-GB" w:eastAsia="ja-JP"/>
        </w:rPr>
        <w:t>:</w:t>
      </w:r>
    </w:p>
    <w:p w14:paraId="683DEAD9" w14:textId="335C75A0" w:rsidR="00706B25" w:rsidRPr="00752684" w:rsidRDefault="00BF2493" w:rsidP="00D81592">
      <w:pPr>
        <w:jc w:val="both"/>
        <w:rPr>
          <w:bCs/>
          <w:sz w:val="24"/>
          <w:szCs w:val="24"/>
          <w:lang w:val="en-GB" w:eastAsia="ja-JP"/>
        </w:rPr>
      </w:pPr>
      <w:r w:rsidRPr="00A52DE6">
        <w:rPr>
          <w:rFonts w:eastAsia="MS Mincho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EEFD5" wp14:editId="73AB6104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6769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26BB" w14:textId="7777777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 w:eastAsia="ja-JP"/>
                              </w:rPr>
                              <w:t>Source of the Data</w:t>
                            </w:r>
                          </w:p>
                          <w:p w14:paraId="3877059F" w14:textId="39152D3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The actual source from which the numerical values given in the data set were taken must be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entered with a clear citation in free text under STATUS.</w:t>
                            </w:r>
                          </w:p>
                          <w:p w14:paraId="53D6D0E4" w14:textId="7E39A433" w:rsid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When the author's original numerical values have been lost or are not obtainable, data read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from graphs, if available, should be entered into EXFOR for completeness. Data of this type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should be labelled with the status code curve.</w:t>
                            </w:r>
                          </w:p>
                          <w:p w14:paraId="045D4579" w14:textId="462EA053" w:rsidR="00336A01" w:rsidRPr="00C658AA" w:rsidRDefault="00336A01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When the </w:t>
                            </w:r>
                            <w:r w:rsidR="00F112CC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numerical data </w:t>
                            </w:r>
                            <w:r w:rsid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are plotted or tabulated in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an article,</w:t>
                            </w:r>
                            <w:r w:rsidR="002B157F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A8169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it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s reference must be coded following 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lang w:val="en-GB" w:eastAsia="ja-JP"/>
                              </w:rPr>
                              <w:t>CURVE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of 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lang w:val="en-GB" w:eastAsia="ja-JP"/>
                              </w:rPr>
                              <w:t>TABLE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and </w:t>
                            </w:r>
                            <w:r w:rsidR="006C1E08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a 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trailing comma.</w:t>
                            </w:r>
                            <w:r w:rsidR="009B0AC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The reference must be the </w:t>
                            </w:r>
                            <w:r w:rsidR="0068457B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primary reference when </w:t>
                            </w:r>
                            <w:r w:rsidR="005C00C1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it provides the figure or table</w:t>
                            </w:r>
                            <w:r w:rsidR="0068457B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  <w:r w:rsidR="00B807D1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7B5673E8" w14:textId="7777777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73188D79" w14:textId="69097F4D" w:rsidR="00C93F40" w:rsidRPr="00C658AA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(CURVE</w:t>
                            </w:r>
                            <w:r w:rsidR="00C31559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C658AA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B75117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M.Brendle+</w:t>
                            </w:r>
                            <w:r w:rsidR="00C31559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666488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J,ZP/A,285,293,1978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) Fig. 1</w:t>
                            </w:r>
                          </w:p>
                          <w:p w14:paraId="79A7674A" w14:textId="6FF8E33F" w:rsidR="00F97A8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(TABLE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C658AA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O.Schwerer+,J,NP/A,264,105,1976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) 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T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able 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2</w:t>
                            </w:r>
                          </w:p>
                          <w:p w14:paraId="4262503D" w14:textId="0EA94A5F" w:rsidR="00B14B45" w:rsidRPr="00477B8E" w:rsidRDefault="00B14B45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</w:t>
                            </w:r>
                            <w:r w:rsidR="00836677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TABLE,,</w:t>
                            </w:r>
                            <w:r w:rsidR="0035397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I.Gheorghe</w:t>
                            </w:r>
                            <w:r w:rsidR="007C7CAF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+</w:t>
                            </w:r>
                            <w:r w:rsidR="0035397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,J,PR/C,96,044604,2017) </w:t>
                            </w:r>
                            <w:r w:rsidR="00B91FCE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Fig.11</w:t>
                            </w:r>
                          </w:p>
                          <w:p w14:paraId="38E1D290" w14:textId="45433436" w:rsidR="00ED4A38" w:rsidRDefault="00ED4A38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For the last example, the date of receipt </w:t>
                            </w:r>
                            <w:r w:rsidR="007A4D96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must be</w:t>
                            </w: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coded under HISTORY</w:t>
                            </w:r>
                            <w:r w:rsidR="007A4D96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:</w:t>
                            </w:r>
                          </w:p>
                          <w:p w14:paraId="57548A6F" w14:textId="77777777" w:rsidR="005C0CAF" w:rsidRPr="005C0CAF" w:rsidRDefault="005C0CAF" w:rsidP="005C0CAF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5C0CAF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232F171C" w14:textId="66AB0F65" w:rsidR="00ED4A38" w:rsidRPr="00477B8E" w:rsidRDefault="007C7CAF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HISTORY (20210108R) Data received from I.Gheorghe by email.</w:t>
                            </w:r>
                          </w:p>
                          <w:p w14:paraId="22FEE282" w14:textId="4A57BE5F" w:rsidR="00BF1AEA" w:rsidRPr="00477B8E" w:rsidRDefault="00BF1AEA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When </w:t>
                            </w:r>
                            <w:r w:rsidR="00EE68FB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unpublished numerical values were </w:t>
                            </w: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received </w:t>
                            </w:r>
                            <w:r w:rsidR="005A0342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through private communication, </w:t>
                            </w:r>
                            <w:r w:rsidR="00554F86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the first author and </w:t>
                            </w:r>
                            <w:r w:rsidR="007E4440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date of receipt should be under HISTORY rather than STATUS.</w:t>
                            </w:r>
                          </w:p>
                          <w:p w14:paraId="253C75DB" w14:textId="67566B9E" w:rsidR="007E4440" w:rsidRPr="00477B8E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2AF3ED23" w14:textId="6FFDEC76" w:rsidR="007E4440" w:rsidRPr="00477B8E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STATUS  (TABLE) </w:t>
                            </w:r>
                            <w:r w:rsidR="00DB5443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Data </w:t>
                            </w:r>
                            <w:r w:rsidR="00F97A8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(unpublished) </w:t>
                            </w:r>
                            <w:r w:rsidR="00DB5443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received from M.Brendle</w:t>
                            </w:r>
                            <w:r w:rsidR="00F97A8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.</w:t>
                            </w:r>
                          </w:p>
                          <w:p w14:paraId="1B820DC1" w14:textId="26E26A7A" w:rsidR="007E4440" w:rsidRPr="00C658AA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HISTORY (20220815R) </w:t>
                            </w:r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Received</w:t>
                            </w:r>
                            <w:r w:rsidR="007D1857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 </w:t>
                            </w:r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from M.Brendle by an email.</w:t>
                            </w:r>
                          </w:p>
                          <w:p w14:paraId="4210D0C8" w14:textId="26D854E0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Note:</w:t>
                            </w:r>
                          </w:p>
                          <w:p w14:paraId="2D45F22F" w14:textId="1A266738" w:rsidR="00A52DE6" w:rsidRPr="00A01504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Older entries may have been labelled only under the keyword comment or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8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88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Ynm1XOV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">
                <v:textbox style="mso-fit-shape-to-text:t">
                  <w:txbxContent>
                    <w:p w14:paraId="03BA26BB" w14:textId="7777777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sz w:val="24"/>
                          <w:szCs w:val="24"/>
                          <w:u w:val="single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sz w:val="24"/>
                          <w:szCs w:val="24"/>
                          <w:u w:val="single"/>
                          <w:lang w:val="en-GB" w:eastAsia="ja-JP"/>
                        </w:rPr>
                        <w:t>Source of the Data</w:t>
                      </w:r>
                    </w:p>
                    <w:p w14:paraId="3877059F" w14:textId="39152D3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The actual source from which the numerical values given in the data set were taken must be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entered with a clear citation in free text under STATUS.</w:t>
                      </w:r>
                    </w:p>
                    <w:p w14:paraId="53D6D0E4" w14:textId="7E39A433" w:rsid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When the author's original numerical values have been lost or are not obtainable, data read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from graphs, if available, should be entered into EXFOR for completeness. Data of this type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should be labelled with the status code curve.</w:t>
                      </w:r>
                    </w:p>
                    <w:p w14:paraId="045D4579" w14:textId="462EA053" w:rsidR="00336A01" w:rsidRPr="00C658AA" w:rsidRDefault="00336A01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When the </w:t>
                      </w:r>
                      <w:r w:rsidR="00F112CC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numerical data </w:t>
                      </w:r>
                      <w:r w:rsid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are plotted or tabulated in</w:t>
                      </w:r>
                      <w:r w:rsidR="00C31559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an article,</w:t>
                      </w:r>
                      <w:r w:rsidR="002B157F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A8169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it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s reference must be coded following </w:t>
                      </w:r>
                      <w:r w:rsidR="00C31559" w:rsidRPr="00C658AA">
                        <w:rPr>
                          <w:rFonts w:eastAsia="MS Mincho"/>
                          <w:color w:val="FF0000"/>
                          <w:lang w:val="en-GB" w:eastAsia="ja-JP"/>
                        </w:rPr>
                        <w:t>CURVE</w:t>
                      </w:r>
                      <w:r w:rsidR="00C31559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of </w:t>
                      </w:r>
                      <w:r w:rsidR="00C31559" w:rsidRPr="00C658AA">
                        <w:rPr>
                          <w:rFonts w:eastAsia="MS Mincho"/>
                          <w:color w:val="FF0000"/>
                          <w:lang w:val="en-GB" w:eastAsia="ja-JP"/>
                        </w:rPr>
                        <w:t>TABLE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and </w:t>
                      </w:r>
                      <w:r w:rsidR="006C1E08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a 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trailing comma.</w:t>
                      </w:r>
                      <w:r w:rsidR="009B0AC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The reference must be the </w:t>
                      </w:r>
                      <w:r w:rsidR="0068457B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primary reference when </w:t>
                      </w:r>
                      <w:r w:rsidR="005C00C1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it provides the figure or table</w:t>
                      </w:r>
                      <w:r w:rsidR="0068457B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  <w:r w:rsidR="00B807D1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7B5673E8" w14:textId="7777777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73188D79" w14:textId="69097F4D" w:rsidR="00C93F40" w:rsidRPr="00C658AA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(CURVE</w:t>
                      </w:r>
                      <w:r w:rsidR="00C31559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C658AA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B75117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M.Brendle+</w:t>
                      </w:r>
                      <w:r w:rsidR="00C31559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666488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J,ZP/A,285,293,1978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) Fig. 1</w:t>
                      </w:r>
                    </w:p>
                    <w:p w14:paraId="79A7674A" w14:textId="6FF8E33F" w:rsidR="00F97A8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(TABLE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C658AA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O.Schwerer+,J,NP/A,264,105,1976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) 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T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able 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2</w:t>
                      </w:r>
                    </w:p>
                    <w:p w14:paraId="4262503D" w14:textId="0EA94A5F" w:rsidR="00B14B45" w:rsidRPr="00477B8E" w:rsidRDefault="00B14B45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</w:t>
                      </w:r>
                      <w:r w:rsidR="00836677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TABLE,,</w:t>
                      </w:r>
                      <w:r w:rsidR="0035397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I.Gheorghe</w:t>
                      </w:r>
                      <w:r w:rsidR="007C7CAF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+</w:t>
                      </w:r>
                      <w:r w:rsidR="0035397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,J,PR/C,96,044604,2017) </w:t>
                      </w:r>
                      <w:r w:rsidR="00B91FCE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Fig.11</w:t>
                      </w:r>
                    </w:p>
                    <w:p w14:paraId="38E1D290" w14:textId="45433436" w:rsidR="00ED4A38" w:rsidRDefault="00ED4A38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For the last example, the date of receipt </w:t>
                      </w:r>
                      <w:r w:rsidR="007A4D96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must be</w:t>
                      </w: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coded under HISTORY</w:t>
                      </w:r>
                      <w:r w:rsidR="007A4D96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:</w:t>
                      </w:r>
                    </w:p>
                    <w:p w14:paraId="57548A6F" w14:textId="77777777" w:rsidR="005C0CAF" w:rsidRPr="005C0CAF" w:rsidRDefault="005C0CAF" w:rsidP="005C0CAF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5C0CAF">
                        <w:rPr>
                          <w:rFonts w:eastAsia="MS Mincho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232F171C" w14:textId="66AB0F65" w:rsidR="00ED4A38" w:rsidRPr="00477B8E" w:rsidRDefault="007C7CAF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HISTORY (20210108R) Data received from I.Gheorghe by email.</w:t>
                      </w:r>
                    </w:p>
                    <w:p w14:paraId="22FEE282" w14:textId="4A57BE5F" w:rsidR="00BF1AEA" w:rsidRPr="00477B8E" w:rsidRDefault="00BF1AEA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When </w:t>
                      </w:r>
                      <w:r w:rsidR="00EE68FB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unpublished numerical values were </w:t>
                      </w: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received </w:t>
                      </w:r>
                      <w:r w:rsidR="005A0342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through private communication, </w:t>
                      </w:r>
                      <w:r w:rsidR="00554F86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the first author and </w:t>
                      </w:r>
                      <w:r w:rsidR="007E4440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date of receipt should be under HISTORY rather than STATUS.</w:t>
                      </w:r>
                    </w:p>
                    <w:p w14:paraId="253C75DB" w14:textId="67566B9E" w:rsidR="007E4440" w:rsidRPr="00477B8E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2AF3ED23" w14:textId="6FFDEC76" w:rsidR="007E4440" w:rsidRPr="00477B8E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STATUS  (TABLE) </w:t>
                      </w:r>
                      <w:r w:rsidR="00DB5443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Data </w:t>
                      </w:r>
                      <w:r w:rsidR="00F97A8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(unpublished) </w:t>
                      </w:r>
                      <w:r w:rsidR="00DB5443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received from M.Brendle</w:t>
                      </w:r>
                      <w:r w:rsidR="00F97A8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.</w:t>
                      </w:r>
                    </w:p>
                    <w:p w14:paraId="1B820DC1" w14:textId="26E26A7A" w:rsidR="007E4440" w:rsidRPr="00C658AA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HISTORY (20220815R) </w:t>
                      </w:r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Received</w:t>
                      </w:r>
                      <w:r w:rsidR="007D1857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 </w:t>
                      </w:r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from M.Brendle by an email.</w:t>
                      </w:r>
                    </w:p>
                    <w:p w14:paraId="4210D0C8" w14:textId="26D854E0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Note:</w:t>
                      </w:r>
                    </w:p>
                    <w:p w14:paraId="2D45F22F" w14:textId="1A266738" w:rsidR="00A52DE6" w:rsidRPr="00A01504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Older entries may have been labelled only under the keyword comment or history.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BFF43" w14:textId="70FBE3C0" w:rsidR="00227D63" w:rsidRPr="007E5BE4" w:rsidRDefault="007E5BE4" w:rsidP="001374AF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</w:rPr>
        <w:lastRenderedPageBreak/>
        <w:t xml:space="preserve">Regarding </w:t>
      </w:r>
      <w:r w:rsidR="00716A46">
        <w:rPr>
          <w:sz w:val="24"/>
          <w:szCs w:val="24"/>
        </w:rPr>
        <w:t xml:space="preserve">revision of the format rule proposed in Memo CP-D/1053, it would be better to </w:t>
      </w:r>
      <w:r w:rsidR="002C4A5E">
        <w:rPr>
          <w:sz w:val="24"/>
          <w:szCs w:val="24"/>
        </w:rPr>
        <w:t xml:space="preserve">treat the reference field as </w:t>
      </w:r>
      <w:r w:rsidR="007A1817">
        <w:rPr>
          <w:sz w:val="24"/>
          <w:szCs w:val="24"/>
        </w:rPr>
        <w:t>a</w:t>
      </w:r>
      <w:r w:rsidR="002C4A5E">
        <w:rPr>
          <w:sz w:val="24"/>
          <w:szCs w:val="24"/>
        </w:rPr>
        <w:t xml:space="preserve"> mandatory </w:t>
      </w:r>
      <w:r w:rsidR="007A1817">
        <w:rPr>
          <w:sz w:val="24"/>
          <w:szCs w:val="24"/>
        </w:rPr>
        <w:t xml:space="preserve">field </w:t>
      </w:r>
      <w:r w:rsidR="002C4A5E">
        <w:rPr>
          <w:sz w:val="24"/>
          <w:szCs w:val="24"/>
        </w:rPr>
        <w:t>when the author is coded</w:t>
      </w:r>
      <w:r w:rsidR="007A1817">
        <w:rPr>
          <w:sz w:val="24"/>
          <w:szCs w:val="24"/>
        </w:rPr>
        <w:t>, for example,</w:t>
      </w:r>
    </w:p>
    <w:p w14:paraId="3775F440" w14:textId="31437713" w:rsidR="00227D63" w:rsidRDefault="00227D63" w:rsidP="001374AF">
      <w:pPr>
        <w:jc w:val="both"/>
        <w:rPr>
          <w:b/>
          <w:sz w:val="24"/>
          <w:szCs w:val="24"/>
          <w:lang w:val="en-GB" w:eastAsia="ja-JP"/>
        </w:rPr>
      </w:pPr>
    </w:p>
    <w:p w14:paraId="4CD9E476" w14:textId="77777777" w:rsidR="00F04453" w:rsidRPr="00F04453" w:rsidRDefault="00F04453" w:rsidP="00F04453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F04453">
        <w:rPr>
          <w:sz w:val="24"/>
          <w:szCs w:val="24"/>
        </w:rPr>
        <w:t>(code,,author,reference)</w:t>
      </w:r>
    </w:p>
    <w:p w14:paraId="5E1E634C" w14:textId="77777777" w:rsidR="00F04453" w:rsidRPr="00F04453" w:rsidRDefault="00F04453" w:rsidP="00F04453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F04453">
        <w:rPr>
          <w:sz w:val="24"/>
          <w:szCs w:val="24"/>
          <w:u w:val="single"/>
        </w:rPr>
        <w:t>Author field:</w:t>
      </w:r>
      <w:r w:rsidRPr="00F04453">
        <w:rPr>
          <w:sz w:val="24"/>
          <w:szCs w:val="24"/>
        </w:rPr>
        <w:t xml:space="preserve"> first author, coded as under </w:t>
      </w:r>
      <w:r w:rsidRPr="00F04453">
        <w:rPr>
          <w:rFonts w:ascii="Courier New" w:hAnsi="Courier New" w:cs="Courier New"/>
        </w:rPr>
        <w:t>AUTHOR</w:t>
      </w:r>
      <w:r w:rsidRPr="00F04453">
        <w:rPr>
          <w:sz w:val="24"/>
          <w:szCs w:val="24"/>
        </w:rPr>
        <w:t xml:space="preserve">, followed by + when more than one author exists. This field is optional, and only permitted for the codes </w:t>
      </w:r>
      <w:r w:rsidRPr="00F04453">
        <w:rPr>
          <w:rFonts w:ascii="Courier New" w:hAnsi="Courier New" w:cs="Courier New"/>
        </w:rPr>
        <w:t>CURVE</w:t>
      </w:r>
      <w:r w:rsidRPr="00F04453">
        <w:rPr>
          <w:sz w:val="24"/>
          <w:szCs w:val="24"/>
        </w:rPr>
        <w:t xml:space="preserve"> and </w:t>
      </w:r>
      <w:r w:rsidRPr="00F04453">
        <w:rPr>
          <w:rFonts w:ascii="Courier New" w:hAnsi="Courier New" w:cs="Courier New"/>
        </w:rPr>
        <w:t>TABLE</w:t>
      </w:r>
      <w:r w:rsidRPr="00F04453">
        <w:rPr>
          <w:sz w:val="24"/>
          <w:szCs w:val="24"/>
        </w:rPr>
        <w:t>; if omitted, the following comma is always included.</w:t>
      </w:r>
    </w:p>
    <w:p w14:paraId="54B13EB7" w14:textId="7ADB267D" w:rsidR="004D1B5B" w:rsidRPr="004D1B5B" w:rsidRDefault="004D1B5B" w:rsidP="004D1B5B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4D1B5B">
        <w:rPr>
          <w:sz w:val="24"/>
          <w:szCs w:val="24"/>
          <w:u w:val="single"/>
        </w:rPr>
        <w:t>Reference field:</w:t>
      </w:r>
      <w:r w:rsidRPr="004D1B5B">
        <w:rPr>
          <w:sz w:val="24"/>
          <w:szCs w:val="24"/>
        </w:rPr>
        <w:t xml:space="preserve"> This field is optional and only permitted for the codes </w:t>
      </w:r>
      <w:r w:rsidRPr="004D1B5B">
        <w:rPr>
          <w:rFonts w:ascii="Courier New" w:hAnsi="Courier New" w:cs="Courier New"/>
        </w:rPr>
        <w:t>CURVE</w:t>
      </w:r>
      <w:r w:rsidRPr="004D1B5B">
        <w:rPr>
          <w:sz w:val="24"/>
          <w:szCs w:val="24"/>
        </w:rPr>
        <w:t xml:space="preserve"> and </w:t>
      </w:r>
      <w:r w:rsidRPr="004D1B5B">
        <w:rPr>
          <w:rFonts w:ascii="Courier New" w:hAnsi="Courier New" w:cs="Courier New"/>
        </w:rPr>
        <w:t>TABLE</w:t>
      </w:r>
      <w:r w:rsidRPr="004D1B5B">
        <w:rPr>
          <w:sz w:val="24"/>
          <w:szCs w:val="24"/>
        </w:rPr>
        <w:t xml:space="preserve">. </w:t>
      </w:r>
      <w:r w:rsidR="00133799" w:rsidRPr="00392FC5">
        <w:rPr>
          <w:color w:val="FF0000"/>
          <w:sz w:val="24"/>
          <w:szCs w:val="24"/>
        </w:rPr>
        <w:t xml:space="preserve">This field must be present if the author field is </w:t>
      </w:r>
      <w:r w:rsidR="00392FC5" w:rsidRPr="00392FC5">
        <w:rPr>
          <w:color w:val="FF0000"/>
          <w:sz w:val="24"/>
          <w:szCs w:val="24"/>
        </w:rPr>
        <w:t>not absent.</w:t>
      </w:r>
      <w:r w:rsidR="00392FC5">
        <w:rPr>
          <w:sz w:val="24"/>
          <w:szCs w:val="24"/>
        </w:rPr>
        <w:t xml:space="preserve"> </w:t>
      </w:r>
      <w:r w:rsidRPr="004D1B5B">
        <w:rPr>
          <w:sz w:val="24"/>
          <w:szCs w:val="24"/>
        </w:rPr>
        <w:t xml:space="preserve">The coding rules of this field are exactly same as those for the Reference field of </w:t>
      </w:r>
      <w:r w:rsidRPr="004D1B5B">
        <w:rPr>
          <w:rFonts w:ascii="Courier New" w:hAnsi="Courier New" w:cs="Courier New"/>
        </w:rPr>
        <w:t>MONIT-REF</w:t>
      </w:r>
      <w:r w:rsidRPr="004D1B5B">
        <w:rPr>
          <w:sz w:val="24"/>
          <w:szCs w:val="24"/>
        </w:rPr>
        <w:t>.</w:t>
      </w:r>
    </w:p>
    <w:p w14:paraId="1812DAA0" w14:textId="77777777" w:rsidR="004D1B5B" w:rsidRPr="004D1B5B" w:rsidRDefault="004D1B5B" w:rsidP="001374AF">
      <w:pPr>
        <w:jc w:val="both"/>
        <w:rPr>
          <w:b/>
          <w:sz w:val="24"/>
          <w:szCs w:val="24"/>
          <w:lang w:eastAsia="ja-JP"/>
        </w:rPr>
      </w:pPr>
    </w:p>
    <w:p w14:paraId="55C011CA" w14:textId="596CA154" w:rsidR="001374AF" w:rsidRPr="00752684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4477555D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49DCC51F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21C70F42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5E559B89" w14:textId="77777777" w:rsidR="001374AF" w:rsidRPr="00752684" w:rsidRDefault="001374AF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1374AF" w:rsidRPr="00752684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5456" w14:textId="77777777" w:rsidR="007C3A06" w:rsidRDefault="007C3A06">
      <w:r>
        <w:separator/>
      </w:r>
    </w:p>
  </w:endnote>
  <w:endnote w:type="continuationSeparator" w:id="0">
    <w:p w14:paraId="185CAC0B" w14:textId="77777777" w:rsidR="007C3A06" w:rsidRDefault="007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0F30" w14:textId="77777777" w:rsidR="007C3A06" w:rsidRDefault="007C3A06">
      <w:r>
        <w:separator/>
      </w:r>
    </w:p>
  </w:footnote>
  <w:footnote w:type="continuationSeparator" w:id="0">
    <w:p w14:paraId="44CF8B4D" w14:textId="77777777" w:rsidR="007C3A06" w:rsidRDefault="007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6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8"/>
  </w:num>
  <w:num w:numId="13">
    <w:abstractNumId w:val="3"/>
  </w:num>
  <w:num w:numId="14">
    <w:abstractNumId w:val="7"/>
  </w:num>
  <w:num w:numId="15">
    <w:abstractNumId w:val="19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917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63D2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170E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55E5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2F6"/>
    <w:rsid w:val="002846CA"/>
    <w:rsid w:val="00284918"/>
    <w:rsid w:val="00284A42"/>
    <w:rsid w:val="00284CA2"/>
    <w:rsid w:val="00284DA7"/>
    <w:rsid w:val="00285DCD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0B2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3970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45F1"/>
    <w:rsid w:val="00375896"/>
    <w:rsid w:val="003761DC"/>
    <w:rsid w:val="00376B8F"/>
    <w:rsid w:val="00376DF0"/>
    <w:rsid w:val="00376E64"/>
    <w:rsid w:val="00377395"/>
    <w:rsid w:val="00377519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2FC5"/>
    <w:rsid w:val="00393C48"/>
    <w:rsid w:val="00394C81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630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089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B8E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5007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0186"/>
    <w:rsid w:val="005A0342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5A"/>
    <w:rsid w:val="005B2DBB"/>
    <w:rsid w:val="005B318D"/>
    <w:rsid w:val="005B341E"/>
    <w:rsid w:val="005B3F0E"/>
    <w:rsid w:val="005B4F5A"/>
    <w:rsid w:val="005B6EFC"/>
    <w:rsid w:val="005B7D1B"/>
    <w:rsid w:val="005B7E44"/>
    <w:rsid w:val="005C00C1"/>
    <w:rsid w:val="005C0CAF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6B5C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00A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902F1"/>
    <w:rsid w:val="00690396"/>
    <w:rsid w:val="00691116"/>
    <w:rsid w:val="00692060"/>
    <w:rsid w:val="006929E4"/>
    <w:rsid w:val="00692D19"/>
    <w:rsid w:val="0069438F"/>
    <w:rsid w:val="006949ED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082F"/>
    <w:rsid w:val="006C1E08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07C2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910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A46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1817"/>
    <w:rsid w:val="007A2788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3A06"/>
    <w:rsid w:val="007C6128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BE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712"/>
    <w:rsid w:val="00812CCE"/>
    <w:rsid w:val="00813613"/>
    <w:rsid w:val="00813AB2"/>
    <w:rsid w:val="00814229"/>
    <w:rsid w:val="008147ED"/>
    <w:rsid w:val="00814CBC"/>
    <w:rsid w:val="00816172"/>
    <w:rsid w:val="008163E2"/>
    <w:rsid w:val="00816BEF"/>
    <w:rsid w:val="008178D7"/>
    <w:rsid w:val="00817AC2"/>
    <w:rsid w:val="008208DB"/>
    <w:rsid w:val="00820FD4"/>
    <w:rsid w:val="00822181"/>
    <w:rsid w:val="00823791"/>
    <w:rsid w:val="00824571"/>
    <w:rsid w:val="008245EE"/>
    <w:rsid w:val="00824AA2"/>
    <w:rsid w:val="00825ED5"/>
    <w:rsid w:val="00827254"/>
    <w:rsid w:val="00827646"/>
    <w:rsid w:val="0083063C"/>
    <w:rsid w:val="008314AD"/>
    <w:rsid w:val="008336A6"/>
    <w:rsid w:val="00834976"/>
    <w:rsid w:val="00834E3E"/>
    <w:rsid w:val="00836089"/>
    <w:rsid w:val="00836677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97E0E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8C3"/>
    <w:rsid w:val="008C75BC"/>
    <w:rsid w:val="008C7EFC"/>
    <w:rsid w:val="008D0C8E"/>
    <w:rsid w:val="008D0FF2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560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0A02"/>
    <w:rsid w:val="00A5146B"/>
    <w:rsid w:val="00A51A03"/>
    <w:rsid w:val="00A52511"/>
    <w:rsid w:val="00A52761"/>
    <w:rsid w:val="00A52DE6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169A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685E"/>
    <w:rsid w:val="00AD7CAB"/>
    <w:rsid w:val="00AE0F03"/>
    <w:rsid w:val="00AE1FE4"/>
    <w:rsid w:val="00AE2D78"/>
    <w:rsid w:val="00AE2FFA"/>
    <w:rsid w:val="00AE46E7"/>
    <w:rsid w:val="00AE51B6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4B45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068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21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117"/>
    <w:rsid w:val="00B75C5F"/>
    <w:rsid w:val="00B76FB6"/>
    <w:rsid w:val="00B80195"/>
    <w:rsid w:val="00B807D1"/>
    <w:rsid w:val="00B80C7E"/>
    <w:rsid w:val="00B81F42"/>
    <w:rsid w:val="00B827B9"/>
    <w:rsid w:val="00B84D43"/>
    <w:rsid w:val="00B85AF1"/>
    <w:rsid w:val="00B85C15"/>
    <w:rsid w:val="00B903B2"/>
    <w:rsid w:val="00B90446"/>
    <w:rsid w:val="00B90B38"/>
    <w:rsid w:val="00B91FC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45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2E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1AEA"/>
    <w:rsid w:val="00BF2493"/>
    <w:rsid w:val="00BF2ACB"/>
    <w:rsid w:val="00BF2B8D"/>
    <w:rsid w:val="00BF4C85"/>
    <w:rsid w:val="00BF53A6"/>
    <w:rsid w:val="00BF5A4F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559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5AE2"/>
    <w:rsid w:val="00C8699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4F98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0D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5443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E5C2A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1B2C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68FB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453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A80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290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2468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254</cp:revision>
  <cp:lastPrinted>2013-11-13T17:33:00Z</cp:lastPrinted>
  <dcterms:created xsi:type="dcterms:W3CDTF">2021-12-10T13:21:00Z</dcterms:created>
  <dcterms:modified xsi:type="dcterms:W3CDTF">2022-08-18T11:12:00Z</dcterms:modified>
</cp:coreProperties>
</file>