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C45E6D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C45E6D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C45E6D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C45E6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0BE24DB3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3567F">
        <w:rPr>
          <w:rFonts w:eastAsia="MS Mincho"/>
          <w:b/>
          <w:sz w:val="24"/>
          <w:szCs w:val="24"/>
          <w:u w:val="single"/>
          <w:lang w:val="en-GB"/>
        </w:rPr>
        <w:t>6</w:t>
      </w:r>
      <w:r w:rsidR="009E0675">
        <w:rPr>
          <w:rFonts w:eastAsia="MS Mincho"/>
          <w:b/>
          <w:sz w:val="24"/>
          <w:szCs w:val="24"/>
          <w:u w:val="single"/>
          <w:lang w:val="en-GB"/>
        </w:rPr>
        <w:t>6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060604DA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4E3FAC">
        <w:rPr>
          <w:rFonts w:eastAsia="MS Mincho"/>
          <w:sz w:val="24"/>
          <w:szCs w:val="24"/>
          <w:lang w:val="en-GB"/>
        </w:rPr>
        <w:t>3</w:t>
      </w:r>
      <w:r w:rsidR="006A649A">
        <w:rPr>
          <w:rFonts w:eastAsia="MS Mincho"/>
          <w:sz w:val="24"/>
          <w:szCs w:val="24"/>
          <w:lang w:val="en-GB"/>
        </w:rPr>
        <w:t>1</w:t>
      </w:r>
      <w:r w:rsidR="00C22B70" w:rsidRPr="00C45E6D">
        <w:rPr>
          <w:rFonts w:eastAsia="MS Mincho"/>
          <w:sz w:val="24"/>
          <w:szCs w:val="24"/>
          <w:lang w:val="en-GB"/>
        </w:rPr>
        <w:t xml:space="preserve"> </w:t>
      </w:r>
      <w:r w:rsidR="00A52511" w:rsidRPr="00C45E6D">
        <w:rPr>
          <w:rFonts w:eastAsia="MS Mincho"/>
          <w:sz w:val="24"/>
          <w:szCs w:val="24"/>
          <w:lang w:val="en-GB"/>
        </w:rPr>
        <w:t>December</w:t>
      </w:r>
      <w:r w:rsidR="00F569D5" w:rsidRPr="00C45E6D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142FB6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21876150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 xml:space="preserve">N. </w:t>
      </w:r>
      <w:proofErr w:type="spellStart"/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>Otsuka</w:t>
      </w:r>
      <w:r w:rsidR="009B5FD6">
        <w:rPr>
          <w:rFonts w:eastAsia="MS Mincho"/>
          <w:snapToGrid w:val="0"/>
          <w:sz w:val="24"/>
          <w:szCs w:val="24"/>
          <w:lang w:val="en-GB" w:eastAsia="ja-JP"/>
        </w:rPr>
        <w:t>,</w:t>
      </w:r>
      <w:proofErr w:type="spellEnd"/>
      <w:r w:rsidR="009B5FD6">
        <w:rPr>
          <w:rFonts w:eastAsia="MS Mincho"/>
          <w:snapToGrid w:val="0"/>
          <w:sz w:val="24"/>
          <w:szCs w:val="24"/>
          <w:lang w:val="en-GB" w:eastAsia="ja-JP"/>
        </w:rPr>
        <w:t xml:space="preserve"> A. Rodrigo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63CF24B9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A4335E">
        <w:rPr>
          <w:rFonts w:eastAsia="MS Mincho"/>
          <w:b/>
          <w:sz w:val="24"/>
          <w:szCs w:val="24"/>
          <w:lang w:val="en-GB"/>
        </w:rPr>
        <w:t>JINR i</w:t>
      </w:r>
      <w:r w:rsidR="004E5308">
        <w:rPr>
          <w:rFonts w:eastAsia="MS Mincho"/>
          <w:b/>
          <w:sz w:val="24"/>
          <w:szCs w:val="24"/>
          <w:lang w:val="en-GB"/>
        </w:rPr>
        <w:t xml:space="preserve">somer cross sections and </w:t>
      </w:r>
      <w:r w:rsidR="00A07CF0">
        <w:rPr>
          <w:rFonts w:eastAsia="MS Mincho"/>
          <w:b/>
          <w:sz w:val="24"/>
          <w:szCs w:val="24"/>
          <w:lang w:val="en-GB"/>
        </w:rPr>
        <w:t xml:space="preserve">isomeric </w:t>
      </w:r>
      <w:r w:rsidR="004E5308">
        <w:rPr>
          <w:rFonts w:eastAsia="MS Mincho"/>
          <w:b/>
          <w:sz w:val="24"/>
          <w:szCs w:val="24"/>
          <w:lang w:val="en-GB"/>
        </w:rPr>
        <w:t>ratios</w:t>
      </w:r>
      <w:r w:rsidR="00843A83">
        <w:rPr>
          <w:rFonts w:eastAsia="MS Mincho"/>
          <w:b/>
          <w:sz w:val="24"/>
          <w:szCs w:val="24"/>
          <w:lang w:val="en-GB"/>
        </w:rPr>
        <w:t xml:space="preserve"> separated</w:t>
      </w:r>
      <w:r w:rsidR="004E5308">
        <w:rPr>
          <w:rFonts w:eastAsia="MS Mincho"/>
          <w:b/>
          <w:sz w:val="24"/>
          <w:szCs w:val="24"/>
          <w:lang w:val="en-GB"/>
        </w:rPr>
        <w:t xml:space="preserve"> in two </w:t>
      </w:r>
      <w:r w:rsidR="00A07CF0">
        <w:rPr>
          <w:rFonts w:eastAsia="MS Mincho"/>
          <w:b/>
          <w:sz w:val="24"/>
          <w:szCs w:val="24"/>
          <w:lang w:val="en-GB"/>
        </w:rPr>
        <w:t>entries</w:t>
      </w:r>
    </w:p>
    <w:p w14:paraId="77388A10" w14:textId="5EC2FA8C" w:rsidR="00291664" w:rsidRPr="00C45E6D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46B3842B" w14:textId="0B354F6E" w:rsidR="009B5FD6" w:rsidRDefault="00B32E88" w:rsidP="009F773A">
      <w:pPr>
        <w:tabs>
          <w:tab w:val="left" w:pos="993"/>
        </w:tabs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  <w:r w:rsidRPr="000722B1">
        <w:rPr>
          <w:rFonts w:eastAsia="MS Mincho"/>
          <w:sz w:val="24"/>
          <w:szCs w:val="24"/>
          <w:lang w:val="en-GB" w:eastAsia="ja-JP"/>
        </w:rPr>
        <w:t>During review of the isomeric ratio atlas under preparation by us, we found</w:t>
      </w:r>
      <w:r w:rsidR="009B5FD6">
        <w:rPr>
          <w:rFonts w:eastAsia="MS Mincho"/>
          <w:sz w:val="24"/>
          <w:szCs w:val="24"/>
          <w:lang w:val="en-GB" w:eastAsia="ja-JP"/>
        </w:rPr>
        <w:t xml:space="preserve"> </w:t>
      </w:r>
      <w:r w:rsidR="00EC2906">
        <w:rPr>
          <w:rFonts w:eastAsia="MS Mincho"/>
          <w:sz w:val="24"/>
          <w:szCs w:val="24"/>
          <w:lang w:val="en-GB" w:eastAsia="ja-JP"/>
        </w:rPr>
        <w:t xml:space="preserve">some </w:t>
      </w:r>
      <w:r w:rsidR="00237F76">
        <w:rPr>
          <w:rFonts w:eastAsia="MS Mincho"/>
          <w:sz w:val="24"/>
          <w:szCs w:val="24"/>
          <w:lang w:val="en-GB" w:eastAsia="ja-JP"/>
        </w:rPr>
        <w:t xml:space="preserve">isomer production cross sections and isomeric ratios </w:t>
      </w:r>
      <w:r w:rsidR="00FE047F">
        <w:rPr>
          <w:rFonts w:eastAsia="MS Mincho"/>
          <w:sz w:val="24"/>
          <w:szCs w:val="24"/>
          <w:lang w:val="en-GB" w:eastAsia="ja-JP"/>
        </w:rPr>
        <w:t xml:space="preserve">from </w:t>
      </w:r>
      <w:r w:rsidR="004E5308">
        <w:rPr>
          <w:rFonts w:eastAsia="MS Mincho"/>
          <w:sz w:val="24"/>
          <w:szCs w:val="24"/>
          <w:lang w:val="en-GB" w:eastAsia="ja-JP"/>
        </w:rPr>
        <w:t>the same experiment</w:t>
      </w:r>
      <w:r w:rsidR="00237F76">
        <w:rPr>
          <w:rFonts w:eastAsia="MS Mincho"/>
          <w:sz w:val="24"/>
          <w:szCs w:val="24"/>
          <w:lang w:val="en-GB" w:eastAsia="ja-JP"/>
        </w:rPr>
        <w:t xml:space="preserve"> at JINR </w:t>
      </w:r>
      <w:r w:rsidR="004E5308">
        <w:rPr>
          <w:rFonts w:eastAsia="MS Mincho"/>
          <w:sz w:val="24"/>
          <w:szCs w:val="24"/>
          <w:lang w:val="en-GB" w:eastAsia="ja-JP"/>
        </w:rPr>
        <w:t xml:space="preserve">are </w:t>
      </w:r>
      <w:r w:rsidR="00EC2906">
        <w:rPr>
          <w:rFonts w:eastAsia="MS Mincho"/>
          <w:sz w:val="24"/>
          <w:szCs w:val="24"/>
          <w:lang w:val="en-GB" w:eastAsia="ja-JP"/>
        </w:rPr>
        <w:t>compiled</w:t>
      </w:r>
      <w:r w:rsidR="001133FC">
        <w:rPr>
          <w:rFonts w:eastAsia="MS Mincho"/>
          <w:sz w:val="24"/>
          <w:szCs w:val="24"/>
          <w:lang w:val="en-GB" w:eastAsia="ja-JP"/>
        </w:rPr>
        <w:t xml:space="preserve"> in two different entries</w:t>
      </w:r>
      <w:r w:rsidR="007C287A">
        <w:rPr>
          <w:rFonts w:eastAsia="MS Mincho"/>
          <w:sz w:val="24"/>
          <w:szCs w:val="24"/>
          <w:lang w:val="en-GB" w:eastAsia="ja-JP"/>
        </w:rPr>
        <w:t>.</w:t>
      </w:r>
      <w:r w:rsidR="00B20420">
        <w:rPr>
          <w:rFonts w:eastAsia="MS Mincho"/>
          <w:sz w:val="24"/>
          <w:szCs w:val="24"/>
          <w:lang w:val="en-GB" w:eastAsia="ja-JP"/>
        </w:rPr>
        <w:t xml:space="preserve"> </w:t>
      </w:r>
      <w:r w:rsidR="00A07CF0">
        <w:rPr>
          <w:rFonts w:eastAsia="MS Mincho"/>
          <w:sz w:val="24"/>
          <w:szCs w:val="24"/>
          <w:lang w:val="en-GB" w:eastAsia="ja-JP"/>
        </w:rPr>
        <w:t>To analyse the situation systematically, w</w:t>
      </w:r>
      <w:r w:rsidR="00B20420">
        <w:rPr>
          <w:rFonts w:eastAsia="MS Mincho"/>
          <w:sz w:val="24"/>
          <w:szCs w:val="24"/>
          <w:lang w:val="en-GB" w:eastAsia="ja-JP"/>
        </w:rPr>
        <w:t>e checked the following combinations of the entries:</w:t>
      </w:r>
    </w:p>
    <w:p w14:paraId="783E6B5D" w14:textId="77777777" w:rsidR="000D150C" w:rsidRDefault="000D150C" w:rsidP="009F773A">
      <w:pPr>
        <w:tabs>
          <w:tab w:val="left" w:pos="993"/>
        </w:tabs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2414"/>
        <w:gridCol w:w="2127"/>
      </w:tblGrid>
      <w:tr w:rsidR="00B20420" w14:paraId="13533A2D" w14:textId="77777777" w:rsidTr="000D150C">
        <w:trPr>
          <w:jc w:val="center"/>
        </w:trPr>
        <w:tc>
          <w:tcPr>
            <w:tcW w:w="1413" w:type="dxa"/>
          </w:tcPr>
          <w:p w14:paraId="59AF643E" w14:textId="25DBD89E" w:rsidR="00B20420" w:rsidRPr="00B7450B" w:rsidRDefault="00BC324E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 w:rsidRPr="00B7450B">
              <w:rPr>
                <w:rFonts w:eastAsia="MS Mincho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1843" w:type="dxa"/>
          </w:tcPr>
          <w:p w14:paraId="38A5772A" w14:textId="24A3C946" w:rsidR="00B20420" w:rsidRPr="00B7450B" w:rsidRDefault="00BC324E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 w:rsidRPr="00B7450B">
              <w:rPr>
                <w:rFonts w:eastAsia="MS Mincho"/>
                <w:sz w:val="24"/>
                <w:szCs w:val="24"/>
                <w:lang w:val="en-GB" w:eastAsia="ja-JP"/>
              </w:rPr>
              <w:t>Incident energy</w:t>
            </w:r>
          </w:p>
        </w:tc>
        <w:tc>
          <w:tcPr>
            <w:tcW w:w="2414" w:type="dxa"/>
          </w:tcPr>
          <w:p w14:paraId="3ED95B87" w14:textId="2860865F" w:rsidR="00B20420" w:rsidRPr="00B7450B" w:rsidRDefault="00B7450B" w:rsidP="000D150C">
            <w:pPr>
              <w:tabs>
                <w:tab w:val="left" w:pos="993"/>
              </w:tabs>
              <w:rPr>
                <w:rFonts w:eastAsia="MS Mincho"/>
                <w:sz w:val="24"/>
                <w:szCs w:val="24"/>
                <w:lang w:val="en-GB" w:eastAsia="ja-JP"/>
              </w:rPr>
            </w:pPr>
            <w:r w:rsidRPr="00B7450B">
              <w:rPr>
                <w:rFonts w:eastAsia="MS Mincho"/>
                <w:sz w:val="24"/>
                <w:szCs w:val="24"/>
                <w:lang w:val="en-GB" w:eastAsia="ja-JP"/>
              </w:rPr>
              <w:t>Isomer production</w:t>
            </w:r>
            <w:r w:rsidR="000D150C">
              <w:rPr>
                <w:rFonts w:eastAsia="MS Mincho"/>
                <w:sz w:val="24"/>
                <w:szCs w:val="24"/>
                <w:lang w:val="en-GB" w:eastAsia="ja-JP"/>
              </w:rPr>
              <w:t xml:space="preserve"> </w:t>
            </w:r>
            <w:r w:rsidRPr="00B7450B">
              <w:rPr>
                <w:rFonts w:eastAsia="MS Mincho"/>
                <w:sz w:val="24"/>
                <w:szCs w:val="24"/>
                <w:lang w:val="en-GB" w:eastAsia="ja-JP"/>
              </w:rPr>
              <w:t>cross sections</w:t>
            </w:r>
          </w:p>
        </w:tc>
        <w:tc>
          <w:tcPr>
            <w:tcW w:w="2127" w:type="dxa"/>
          </w:tcPr>
          <w:p w14:paraId="339918A5" w14:textId="3BA7EE58" w:rsidR="00B20420" w:rsidRPr="00B7450B" w:rsidRDefault="00B7450B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 w:rsidRPr="00B7450B">
              <w:rPr>
                <w:rFonts w:eastAsia="MS Mincho"/>
                <w:sz w:val="24"/>
                <w:szCs w:val="24"/>
                <w:lang w:val="en-GB" w:eastAsia="ja-JP"/>
              </w:rPr>
              <w:t>Isomeric ratio</w:t>
            </w:r>
          </w:p>
        </w:tc>
      </w:tr>
      <w:tr w:rsidR="00B20420" w14:paraId="1DBD65EE" w14:textId="77777777" w:rsidTr="000D150C">
        <w:trPr>
          <w:jc w:val="center"/>
        </w:trPr>
        <w:tc>
          <w:tcPr>
            <w:tcW w:w="1413" w:type="dxa"/>
          </w:tcPr>
          <w:p w14:paraId="7AEB87B7" w14:textId="793E9267" w:rsidR="00B20420" w:rsidRDefault="00B20420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val="en-GB" w:eastAsia="ja-JP"/>
              </w:rPr>
              <w:t>p+Sn</w:t>
            </w:r>
            <w:proofErr w:type="spellEnd"/>
          </w:p>
        </w:tc>
        <w:tc>
          <w:tcPr>
            <w:tcW w:w="1843" w:type="dxa"/>
          </w:tcPr>
          <w:p w14:paraId="38C2809A" w14:textId="2F53756F" w:rsidR="00B20420" w:rsidRDefault="00B23914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660 MeV</w:t>
            </w:r>
          </w:p>
        </w:tc>
        <w:tc>
          <w:tcPr>
            <w:tcW w:w="2414" w:type="dxa"/>
          </w:tcPr>
          <w:p w14:paraId="18CC5702" w14:textId="617B0FDD" w:rsidR="00B20420" w:rsidRDefault="00B23914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A0578</w:t>
            </w:r>
          </w:p>
        </w:tc>
        <w:tc>
          <w:tcPr>
            <w:tcW w:w="2127" w:type="dxa"/>
          </w:tcPr>
          <w:p w14:paraId="7232B101" w14:textId="0F62F2D3" w:rsidR="00B20420" w:rsidRDefault="00B23914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O0988</w:t>
            </w:r>
          </w:p>
        </w:tc>
      </w:tr>
      <w:tr w:rsidR="00B20420" w14:paraId="7219B4A3" w14:textId="77777777" w:rsidTr="000D150C">
        <w:trPr>
          <w:jc w:val="center"/>
        </w:trPr>
        <w:tc>
          <w:tcPr>
            <w:tcW w:w="1413" w:type="dxa"/>
          </w:tcPr>
          <w:p w14:paraId="05FC2AF7" w14:textId="5DFD66C2" w:rsidR="00B20420" w:rsidRDefault="00B23914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val="en-GB" w:eastAsia="ja-JP"/>
              </w:rPr>
              <w:t>p+Sn</w:t>
            </w:r>
            <w:proofErr w:type="spellEnd"/>
          </w:p>
        </w:tc>
        <w:tc>
          <w:tcPr>
            <w:tcW w:w="1843" w:type="dxa"/>
          </w:tcPr>
          <w:p w14:paraId="3608EE7E" w14:textId="13B6FF77" w:rsidR="00B20420" w:rsidRDefault="00B23914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3.65 GeV</w:t>
            </w:r>
          </w:p>
        </w:tc>
        <w:tc>
          <w:tcPr>
            <w:tcW w:w="2414" w:type="dxa"/>
          </w:tcPr>
          <w:p w14:paraId="0FB22A6C" w14:textId="75A342C7" w:rsidR="00B20420" w:rsidRDefault="00B23914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A0853</w:t>
            </w:r>
          </w:p>
        </w:tc>
        <w:tc>
          <w:tcPr>
            <w:tcW w:w="2127" w:type="dxa"/>
          </w:tcPr>
          <w:p w14:paraId="4112321F" w14:textId="4564509B" w:rsidR="00B20420" w:rsidRDefault="00B23914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A0950</w:t>
            </w:r>
          </w:p>
        </w:tc>
      </w:tr>
      <w:tr w:rsidR="00B20420" w14:paraId="6E7CD9AA" w14:textId="77777777" w:rsidTr="000D150C">
        <w:trPr>
          <w:jc w:val="center"/>
        </w:trPr>
        <w:tc>
          <w:tcPr>
            <w:tcW w:w="1413" w:type="dxa"/>
          </w:tcPr>
          <w:p w14:paraId="5F33C833" w14:textId="643C318A" w:rsidR="00B20420" w:rsidRDefault="00B23914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val="en-GB" w:eastAsia="ja-JP"/>
              </w:rPr>
              <w:t>d+Sn</w:t>
            </w:r>
            <w:proofErr w:type="spellEnd"/>
          </w:p>
        </w:tc>
        <w:tc>
          <w:tcPr>
            <w:tcW w:w="1843" w:type="dxa"/>
          </w:tcPr>
          <w:p w14:paraId="60943773" w14:textId="777E1C37" w:rsidR="00B20420" w:rsidRDefault="00B23914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7.3 GeV</w:t>
            </w:r>
          </w:p>
        </w:tc>
        <w:tc>
          <w:tcPr>
            <w:tcW w:w="2414" w:type="dxa"/>
          </w:tcPr>
          <w:p w14:paraId="31201856" w14:textId="444B818E" w:rsidR="00B20420" w:rsidRDefault="00B23914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A0853</w:t>
            </w:r>
          </w:p>
        </w:tc>
        <w:tc>
          <w:tcPr>
            <w:tcW w:w="2127" w:type="dxa"/>
          </w:tcPr>
          <w:p w14:paraId="375261C0" w14:textId="1AB38193" w:rsidR="00B20420" w:rsidRDefault="00B23914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A0950</w:t>
            </w:r>
          </w:p>
        </w:tc>
      </w:tr>
      <w:tr w:rsidR="00B20420" w14:paraId="1A52EF78" w14:textId="77777777" w:rsidTr="000D150C">
        <w:trPr>
          <w:jc w:val="center"/>
        </w:trPr>
        <w:tc>
          <w:tcPr>
            <w:tcW w:w="1413" w:type="dxa"/>
          </w:tcPr>
          <w:p w14:paraId="46B74392" w14:textId="242E8914" w:rsidR="00B20420" w:rsidRDefault="00B23914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val="en-GB" w:eastAsia="ja-JP"/>
              </w:rPr>
              <w:t>d+Au</w:t>
            </w:r>
            <w:proofErr w:type="spellEnd"/>
          </w:p>
        </w:tc>
        <w:tc>
          <w:tcPr>
            <w:tcW w:w="1843" w:type="dxa"/>
          </w:tcPr>
          <w:p w14:paraId="7FA818C5" w14:textId="5391DCD5" w:rsidR="00B20420" w:rsidRDefault="00B23914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4.4 GeV</w:t>
            </w:r>
          </w:p>
        </w:tc>
        <w:tc>
          <w:tcPr>
            <w:tcW w:w="2414" w:type="dxa"/>
          </w:tcPr>
          <w:p w14:paraId="6ECB2A82" w14:textId="27718EE0" w:rsidR="00B20420" w:rsidRDefault="00B23914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F1269</w:t>
            </w:r>
          </w:p>
        </w:tc>
        <w:tc>
          <w:tcPr>
            <w:tcW w:w="2127" w:type="dxa"/>
          </w:tcPr>
          <w:p w14:paraId="032AC1A1" w14:textId="5E0EAEA8" w:rsidR="00B20420" w:rsidRDefault="00B23914" w:rsidP="00BC324E">
            <w:pPr>
              <w:tabs>
                <w:tab w:val="left" w:pos="993"/>
              </w:tabs>
              <w:jc w:val="both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F1299</w:t>
            </w:r>
          </w:p>
        </w:tc>
      </w:tr>
    </w:tbl>
    <w:p w14:paraId="683DEAD9" w14:textId="058F06C4" w:rsidR="00706B25" w:rsidRDefault="008264B6" w:rsidP="00EC2906">
      <w:pPr>
        <w:tabs>
          <w:tab w:val="left" w:pos="993"/>
        </w:tabs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  <w:r>
        <w:rPr>
          <w:rFonts w:eastAsia="MS Mincho"/>
          <w:sz w:val="24"/>
          <w:szCs w:val="24"/>
          <w:lang w:val="en-GB" w:eastAsia="ja-JP"/>
        </w:rPr>
        <w:t>and summarized the combination</w:t>
      </w:r>
      <w:r w:rsidR="00461C34">
        <w:rPr>
          <w:rFonts w:eastAsia="MS Mincho"/>
          <w:sz w:val="24"/>
          <w:szCs w:val="24"/>
          <w:lang w:val="en-GB" w:eastAsia="ja-JP"/>
        </w:rPr>
        <w:t>s</w:t>
      </w:r>
      <w:r>
        <w:rPr>
          <w:rFonts w:eastAsia="MS Mincho"/>
          <w:sz w:val="24"/>
          <w:szCs w:val="24"/>
          <w:lang w:val="en-GB" w:eastAsia="ja-JP"/>
        </w:rPr>
        <w:t xml:space="preserve"> of the </w:t>
      </w:r>
      <w:r w:rsidR="00AE1E85">
        <w:rPr>
          <w:rFonts w:eastAsia="MS Mincho"/>
          <w:sz w:val="24"/>
          <w:szCs w:val="24"/>
          <w:lang w:val="en-GB" w:eastAsia="ja-JP"/>
        </w:rPr>
        <w:t xml:space="preserve">isomer production cross sections and isomeric ratios in the table at the end of this memo. </w:t>
      </w:r>
      <w:r w:rsidR="00477C23">
        <w:rPr>
          <w:rFonts w:eastAsia="MS Mincho"/>
          <w:sz w:val="24"/>
          <w:szCs w:val="24"/>
          <w:lang w:val="en-GB" w:eastAsia="ja-JP"/>
        </w:rPr>
        <w:t>It would be better to compile them in the same EXFOR entry</w:t>
      </w:r>
      <w:r w:rsidR="000C60CF">
        <w:rPr>
          <w:rFonts w:eastAsia="MS Mincho"/>
          <w:sz w:val="24"/>
          <w:szCs w:val="24"/>
          <w:lang w:val="en-GB" w:eastAsia="ja-JP"/>
        </w:rPr>
        <w:t xml:space="preserve">, otherwise </w:t>
      </w:r>
      <w:r w:rsidR="00E13BBD">
        <w:rPr>
          <w:rFonts w:eastAsia="MS Mincho"/>
          <w:sz w:val="24"/>
          <w:szCs w:val="24"/>
          <w:lang w:val="en-GB" w:eastAsia="ja-JP"/>
        </w:rPr>
        <w:t>users may be puzzled by appearance of very similar isomeric ratios in plots (See the plots appended to this memo)</w:t>
      </w:r>
      <w:r w:rsidR="00461C34">
        <w:rPr>
          <w:rFonts w:eastAsia="MS Mincho"/>
          <w:sz w:val="24"/>
          <w:szCs w:val="24"/>
          <w:lang w:val="en-GB" w:eastAsia="ja-JP"/>
        </w:rPr>
        <w:t>.</w:t>
      </w:r>
    </w:p>
    <w:p w14:paraId="572CA25B" w14:textId="2F8C093C" w:rsidR="000B580B" w:rsidRDefault="00AF784A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Additionally,</w:t>
      </w:r>
      <w:r w:rsidR="00C44C90">
        <w:rPr>
          <w:bCs/>
          <w:sz w:val="24"/>
          <w:szCs w:val="24"/>
          <w:lang w:val="en-GB" w:eastAsia="ja-JP"/>
        </w:rPr>
        <w:t xml:space="preserve"> we found simple duplication</w:t>
      </w:r>
      <w:r w:rsidR="003638E5">
        <w:rPr>
          <w:bCs/>
          <w:sz w:val="24"/>
          <w:szCs w:val="24"/>
          <w:lang w:val="en-GB" w:eastAsia="ja-JP"/>
        </w:rPr>
        <w:t>s</w:t>
      </w:r>
      <w:r w:rsidR="00C44C90">
        <w:rPr>
          <w:bCs/>
          <w:sz w:val="24"/>
          <w:szCs w:val="24"/>
          <w:lang w:val="en-GB" w:eastAsia="ja-JP"/>
        </w:rPr>
        <w:t xml:space="preserve"> of the </w:t>
      </w:r>
      <w:r w:rsidR="00AC2F02">
        <w:rPr>
          <w:bCs/>
          <w:sz w:val="24"/>
          <w:szCs w:val="24"/>
          <w:lang w:val="en-GB" w:eastAsia="ja-JP"/>
        </w:rPr>
        <w:t xml:space="preserve">datasets for </w:t>
      </w:r>
      <w:proofErr w:type="spellStart"/>
      <w:r w:rsidR="00DF76EC">
        <w:rPr>
          <w:bCs/>
          <w:sz w:val="24"/>
          <w:szCs w:val="24"/>
          <w:lang w:val="en-GB" w:eastAsia="ja-JP"/>
        </w:rPr>
        <w:t>Sn+p</w:t>
      </w:r>
      <w:proofErr w:type="spellEnd"/>
      <w:r w:rsidR="00DF76EC">
        <w:rPr>
          <w:bCs/>
          <w:sz w:val="24"/>
          <w:szCs w:val="24"/>
          <w:lang w:val="en-GB" w:eastAsia="ja-JP"/>
        </w:rPr>
        <w:t xml:space="preserve"> </w:t>
      </w:r>
      <w:r w:rsidR="00AC2F02">
        <w:rPr>
          <w:bCs/>
          <w:sz w:val="24"/>
          <w:szCs w:val="24"/>
          <w:lang w:val="en-GB" w:eastAsia="ja-JP"/>
        </w:rPr>
        <w:t>at 660 MeV:</w:t>
      </w:r>
    </w:p>
    <w:p w14:paraId="2927CDF7" w14:textId="75AFCD13" w:rsidR="008C3A12" w:rsidRDefault="008C3A12" w:rsidP="00D81592">
      <w:pPr>
        <w:jc w:val="both"/>
        <w:rPr>
          <w:bCs/>
          <w:sz w:val="24"/>
          <w:szCs w:val="24"/>
          <w:lang w:val="en-GB" w:eastAsia="ja-JP"/>
        </w:rPr>
      </w:pPr>
    </w:p>
    <w:tbl>
      <w:tblPr>
        <w:tblStyle w:val="TableGrid"/>
        <w:tblW w:w="90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701"/>
        <w:gridCol w:w="1373"/>
        <w:gridCol w:w="1510"/>
        <w:gridCol w:w="1510"/>
        <w:gridCol w:w="1510"/>
        <w:gridCol w:w="1510"/>
      </w:tblGrid>
      <w:tr w:rsidR="007D62F7" w14:paraId="1AFD4B0C" w14:textId="3F41E18E" w:rsidTr="00F9676B">
        <w:tc>
          <w:tcPr>
            <w:tcW w:w="953" w:type="dxa"/>
          </w:tcPr>
          <w:p w14:paraId="2A4F1660" w14:textId="2CA513DC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Target</w:t>
            </w:r>
          </w:p>
        </w:tc>
        <w:tc>
          <w:tcPr>
            <w:tcW w:w="701" w:type="dxa"/>
          </w:tcPr>
          <w:p w14:paraId="371A26B6" w14:textId="2194D291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proofErr w:type="spellStart"/>
            <w:r>
              <w:rPr>
                <w:bCs/>
                <w:sz w:val="24"/>
                <w:szCs w:val="24"/>
                <w:lang w:val="en-GB" w:eastAsia="ja-JP"/>
              </w:rPr>
              <w:t>Proj</w:t>
            </w:r>
            <w:proofErr w:type="spellEnd"/>
            <w:r>
              <w:rPr>
                <w:bCs/>
                <w:sz w:val="24"/>
                <w:szCs w:val="24"/>
                <w:lang w:val="en-GB" w:eastAsia="ja-JP"/>
              </w:rPr>
              <w:t>.</w:t>
            </w:r>
          </w:p>
        </w:tc>
        <w:tc>
          <w:tcPr>
            <w:tcW w:w="1373" w:type="dxa"/>
          </w:tcPr>
          <w:p w14:paraId="014BD2B0" w14:textId="0090D053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Product</w:t>
            </w:r>
          </w:p>
        </w:tc>
        <w:tc>
          <w:tcPr>
            <w:tcW w:w="3020" w:type="dxa"/>
            <w:gridSpan w:val="2"/>
          </w:tcPr>
          <w:p w14:paraId="272FAE4F" w14:textId="015FE43A" w:rsidR="007D62F7" w:rsidRPr="00F9676B" w:rsidRDefault="00F9676B" w:rsidP="00F9676B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 w:rsidRPr="00F9676B">
              <w:rPr>
                <w:b/>
                <w:sz w:val="24"/>
                <w:szCs w:val="24"/>
                <w:lang w:val="en-GB" w:eastAsia="ja-JP"/>
              </w:rPr>
              <w:t>Entry 1</w:t>
            </w:r>
          </w:p>
        </w:tc>
        <w:tc>
          <w:tcPr>
            <w:tcW w:w="3020" w:type="dxa"/>
            <w:gridSpan w:val="2"/>
          </w:tcPr>
          <w:p w14:paraId="5D76D25C" w14:textId="4CF82F5C" w:rsidR="007D62F7" w:rsidRPr="00F9676B" w:rsidRDefault="00F9676B" w:rsidP="00F9676B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 w:rsidRPr="00F9676B">
              <w:rPr>
                <w:b/>
                <w:sz w:val="24"/>
                <w:szCs w:val="24"/>
                <w:lang w:val="en-GB" w:eastAsia="ja-JP"/>
              </w:rPr>
              <w:t>Entry 2</w:t>
            </w:r>
          </w:p>
        </w:tc>
      </w:tr>
      <w:tr w:rsidR="007D62F7" w14:paraId="3D79573A" w14:textId="641D4B15" w:rsidTr="00F9676B">
        <w:tc>
          <w:tcPr>
            <w:tcW w:w="953" w:type="dxa"/>
          </w:tcPr>
          <w:p w14:paraId="0234B8B2" w14:textId="0722796A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112Sn</w:t>
            </w:r>
          </w:p>
        </w:tc>
        <w:tc>
          <w:tcPr>
            <w:tcW w:w="701" w:type="dxa"/>
          </w:tcPr>
          <w:p w14:paraId="3B9E3405" w14:textId="0766C377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p</w:t>
            </w:r>
          </w:p>
        </w:tc>
        <w:tc>
          <w:tcPr>
            <w:tcW w:w="1373" w:type="dxa"/>
          </w:tcPr>
          <w:p w14:paraId="3F3E75DE" w14:textId="7002EA9D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102mRh</w:t>
            </w:r>
          </w:p>
        </w:tc>
        <w:tc>
          <w:tcPr>
            <w:tcW w:w="1510" w:type="dxa"/>
          </w:tcPr>
          <w:p w14:paraId="5A3C8C28" w14:textId="37F50924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A0578.011</w:t>
            </w:r>
          </w:p>
        </w:tc>
        <w:tc>
          <w:tcPr>
            <w:tcW w:w="1510" w:type="dxa"/>
          </w:tcPr>
          <w:p w14:paraId="22D9BDF5" w14:textId="10DFDE90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2.61(26) mb</w:t>
            </w:r>
          </w:p>
        </w:tc>
        <w:tc>
          <w:tcPr>
            <w:tcW w:w="1510" w:type="dxa"/>
          </w:tcPr>
          <w:p w14:paraId="5FD9B172" w14:textId="278AB9AB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O0988.003</w:t>
            </w:r>
          </w:p>
        </w:tc>
        <w:tc>
          <w:tcPr>
            <w:tcW w:w="1510" w:type="dxa"/>
          </w:tcPr>
          <w:p w14:paraId="52D64E47" w14:textId="3E99E568" w:rsidR="007D62F7" w:rsidRDefault="008F151F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2.61(39) mb</w:t>
            </w:r>
          </w:p>
        </w:tc>
      </w:tr>
      <w:tr w:rsidR="007D62F7" w14:paraId="5FDE4266" w14:textId="29F84EBB" w:rsidTr="00F9676B">
        <w:tc>
          <w:tcPr>
            <w:tcW w:w="953" w:type="dxa"/>
          </w:tcPr>
          <w:p w14:paraId="73142CBA" w14:textId="775CABCF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112Sn</w:t>
            </w:r>
          </w:p>
        </w:tc>
        <w:tc>
          <w:tcPr>
            <w:tcW w:w="701" w:type="dxa"/>
          </w:tcPr>
          <w:p w14:paraId="6804C18C" w14:textId="0C656674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p</w:t>
            </w:r>
          </w:p>
        </w:tc>
        <w:tc>
          <w:tcPr>
            <w:tcW w:w="1373" w:type="dxa"/>
          </w:tcPr>
          <w:p w14:paraId="1981F9F1" w14:textId="27994BBF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102gRh</w:t>
            </w:r>
          </w:p>
        </w:tc>
        <w:tc>
          <w:tcPr>
            <w:tcW w:w="1510" w:type="dxa"/>
          </w:tcPr>
          <w:p w14:paraId="2A5E637A" w14:textId="3CCD2846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A0578.012</w:t>
            </w:r>
          </w:p>
        </w:tc>
        <w:tc>
          <w:tcPr>
            <w:tcW w:w="1510" w:type="dxa"/>
          </w:tcPr>
          <w:p w14:paraId="06844A2B" w14:textId="7769EC5D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1.0(1) mb</w:t>
            </w:r>
          </w:p>
        </w:tc>
        <w:tc>
          <w:tcPr>
            <w:tcW w:w="1510" w:type="dxa"/>
          </w:tcPr>
          <w:p w14:paraId="021AF965" w14:textId="0646E424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O0988.003</w:t>
            </w:r>
          </w:p>
        </w:tc>
        <w:tc>
          <w:tcPr>
            <w:tcW w:w="1510" w:type="dxa"/>
          </w:tcPr>
          <w:p w14:paraId="35F13087" w14:textId="4D3B7BB6" w:rsidR="007D62F7" w:rsidRDefault="00F600EE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 (0.1) mb</w:t>
            </w:r>
          </w:p>
        </w:tc>
      </w:tr>
      <w:tr w:rsidR="007D62F7" w14:paraId="29D49015" w14:textId="093A0A47" w:rsidTr="00F9676B">
        <w:tc>
          <w:tcPr>
            <w:tcW w:w="953" w:type="dxa"/>
          </w:tcPr>
          <w:p w14:paraId="2DDC7A8B" w14:textId="0BDDBE9C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112Sn</w:t>
            </w:r>
          </w:p>
        </w:tc>
        <w:tc>
          <w:tcPr>
            <w:tcW w:w="701" w:type="dxa"/>
          </w:tcPr>
          <w:p w14:paraId="7E55F504" w14:textId="291828CA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p</w:t>
            </w:r>
          </w:p>
        </w:tc>
        <w:tc>
          <w:tcPr>
            <w:tcW w:w="1373" w:type="dxa"/>
          </w:tcPr>
          <w:p w14:paraId="42A5A871" w14:textId="60FA6376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101gR</w:t>
            </w:r>
            <w:r w:rsidR="00CE05B9">
              <w:rPr>
                <w:rFonts w:hint="eastAsia"/>
                <w:bCs/>
                <w:sz w:val="24"/>
                <w:szCs w:val="24"/>
                <w:lang w:val="en-GB" w:eastAsia="ja-JP"/>
              </w:rPr>
              <w:t>h</w:t>
            </w:r>
          </w:p>
        </w:tc>
        <w:tc>
          <w:tcPr>
            <w:tcW w:w="1510" w:type="dxa"/>
          </w:tcPr>
          <w:p w14:paraId="683BD8FB" w14:textId="75DD4854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A0578.013</w:t>
            </w:r>
          </w:p>
        </w:tc>
        <w:tc>
          <w:tcPr>
            <w:tcW w:w="1510" w:type="dxa"/>
          </w:tcPr>
          <w:p w14:paraId="21C0D2DF" w14:textId="359D9283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4.56(50) mb</w:t>
            </w:r>
          </w:p>
        </w:tc>
        <w:tc>
          <w:tcPr>
            <w:tcW w:w="1510" w:type="dxa"/>
          </w:tcPr>
          <w:p w14:paraId="5AFFFE88" w14:textId="02B84996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O0988.003</w:t>
            </w:r>
          </w:p>
        </w:tc>
        <w:tc>
          <w:tcPr>
            <w:tcW w:w="1510" w:type="dxa"/>
          </w:tcPr>
          <w:p w14:paraId="12A90705" w14:textId="53E1E748" w:rsidR="007D62F7" w:rsidRDefault="003F30E9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4.5 (5) mb</w:t>
            </w:r>
          </w:p>
        </w:tc>
      </w:tr>
      <w:tr w:rsidR="007D62F7" w14:paraId="439DAD7C" w14:textId="034A7F46" w:rsidTr="00F9676B">
        <w:tc>
          <w:tcPr>
            <w:tcW w:w="953" w:type="dxa"/>
          </w:tcPr>
          <w:p w14:paraId="0077ABED" w14:textId="01A9DA0A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112Sn</w:t>
            </w:r>
          </w:p>
        </w:tc>
        <w:tc>
          <w:tcPr>
            <w:tcW w:w="701" w:type="dxa"/>
          </w:tcPr>
          <w:p w14:paraId="0A0B44D2" w14:textId="1EE18D26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p</w:t>
            </w:r>
          </w:p>
        </w:tc>
        <w:tc>
          <w:tcPr>
            <w:tcW w:w="1373" w:type="dxa"/>
          </w:tcPr>
          <w:p w14:paraId="6D5BD5B9" w14:textId="299B33B2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101m/</w:t>
            </w:r>
            <w:proofErr w:type="spellStart"/>
            <w:r>
              <w:rPr>
                <w:bCs/>
                <w:sz w:val="24"/>
                <w:szCs w:val="24"/>
                <w:lang w:val="en-GB" w:eastAsia="ja-JP"/>
              </w:rPr>
              <w:t>gRh</w:t>
            </w:r>
            <w:proofErr w:type="spellEnd"/>
          </w:p>
        </w:tc>
        <w:tc>
          <w:tcPr>
            <w:tcW w:w="1510" w:type="dxa"/>
          </w:tcPr>
          <w:p w14:paraId="772310B4" w14:textId="57E30D28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A0578.127</w:t>
            </w:r>
          </w:p>
        </w:tc>
        <w:tc>
          <w:tcPr>
            <w:tcW w:w="1510" w:type="dxa"/>
          </w:tcPr>
          <w:p w14:paraId="257DE3CB" w14:textId="790A86A0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2.94(44)</w:t>
            </w:r>
          </w:p>
        </w:tc>
        <w:tc>
          <w:tcPr>
            <w:tcW w:w="1510" w:type="dxa"/>
          </w:tcPr>
          <w:p w14:paraId="1744C09B" w14:textId="2D9E577B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O0988.044</w:t>
            </w:r>
          </w:p>
        </w:tc>
        <w:tc>
          <w:tcPr>
            <w:tcW w:w="1510" w:type="dxa"/>
          </w:tcPr>
          <w:p w14:paraId="5C01430C" w14:textId="1DC3DACA" w:rsidR="007D62F7" w:rsidRDefault="00E91FA4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2.94(44)</w:t>
            </w:r>
          </w:p>
        </w:tc>
      </w:tr>
      <w:tr w:rsidR="007D62F7" w14:paraId="667C0D7F" w14:textId="515919CE" w:rsidTr="00F9676B">
        <w:tc>
          <w:tcPr>
            <w:tcW w:w="953" w:type="dxa"/>
          </w:tcPr>
          <w:p w14:paraId="53427021" w14:textId="5418212B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</w:t>
            </w:r>
            <w:r w:rsidR="00184784">
              <w:rPr>
                <w:bCs/>
                <w:sz w:val="24"/>
                <w:szCs w:val="24"/>
                <w:lang w:val="en-GB" w:eastAsia="ja-JP"/>
              </w:rPr>
              <w:t>2</w:t>
            </w:r>
            <w:r>
              <w:rPr>
                <w:bCs/>
                <w:sz w:val="24"/>
                <w:szCs w:val="24"/>
                <w:lang w:val="en-GB" w:eastAsia="ja-JP"/>
              </w:rPr>
              <w:t>4Sn</w:t>
            </w:r>
          </w:p>
        </w:tc>
        <w:tc>
          <w:tcPr>
            <w:tcW w:w="701" w:type="dxa"/>
          </w:tcPr>
          <w:p w14:paraId="36D49527" w14:textId="4DF0B462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p</w:t>
            </w:r>
          </w:p>
        </w:tc>
        <w:tc>
          <w:tcPr>
            <w:tcW w:w="1373" w:type="dxa"/>
          </w:tcPr>
          <w:p w14:paraId="146AD9FA" w14:textId="064C133C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95g/</w:t>
            </w:r>
            <w:proofErr w:type="spellStart"/>
            <w:r>
              <w:rPr>
                <w:bCs/>
                <w:sz w:val="24"/>
                <w:szCs w:val="24"/>
                <w:lang w:val="en-GB" w:eastAsia="ja-JP"/>
              </w:rPr>
              <w:t>mNb</w:t>
            </w:r>
            <w:proofErr w:type="spellEnd"/>
          </w:p>
        </w:tc>
        <w:tc>
          <w:tcPr>
            <w:tcW w:w="1510" w:type="dxa"/>
          </w:tcPr>
          <w:p w14:paraId="6239195F" w14:textId="758BAD8E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A0578.138</w:t>
            </w:r>
          </w:p>
        </w:tc>
        <w:tc>
          <w:tcPr>
            <w:tcW w:w="1510" w:type="dxa"/>
          </w:tcPr>
          <w:p w14:paraId="4A422C56" w14:textId="23DB9C91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 xml:space="preserve">0.96(17) </w:t>
            </w:r>
          </w:p>
        </w:tc>
        <w:tc>
          <w:tcPr>
            <w:tcW w:w="1510" w:type="dxa"/>
          </w:tcPr>
          <w:p w14:paraId="438F2B47" w14:textId="5C011916" w:rsidR="007D62F7" w:rsidRDefault="007D62F7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O0988.058</w:t>
            </w:r>
          </w:p>
        </w:tc>
        <w:tc>
          <w:tcPr>
            <w:tcW w:w="1510" w:type="dxa"/>
          </w:tcPr>
          <w:p w14:paraId="623FD983" w14:textId="1CA7B36D" w:rsidR="007D62F7" w:rsidRDefault="00E91FA4" w:rsidP="007D62F7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0.96(17)</w:t>
            </w:r>
          </w:p>
        </w:tc>
      </w:tr>
    </w:tbl>
    <w:p w14:paraId="745B4B5C" w14:textId="3F780127" w:rsidR="00C03F0A" w:rsidRDefault="00C03F0A" w:rsidP="00D81592">
      <w:pPr>
        <w:jc w:val="both"/>
        <w:rPr>
          <w:bCs/>
          <w:sz w:val="24"/>
          <w:szCs w:val="24"/>
          <w:lang w:val="en-GB" w:eastAsia="ja-JP"/>
        </w:rPr>
      </w:pPr>
    </w:p>
    <w:p w14:paraId="252C2F1E" w14:textId="3BE0B88E" w:rsidR="00823E3E" w:rsidRDefault="00823E3E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br w:type="page"/>
      </w:r>
    </w:p>
    <w:p w14:paraId="3714EF76" w14:textId="77777777" w:rsidR="008C3A12" w:rsidRDefault="008C3A12" w:rsidP="00D81592">
      <w:pPr>
        <w:jc w:val="both"/>
        <w:rPr>
          <w:bCs/>
          <w:sz w:val="24"/>
          <w:szCs w:val="24"/>
          <w:lang w:val="en-GB" w:eastAsia="ja-JP"/>
        </w:rPr>
      </w:pPr>
    </w:p>
    <w:p w14:paraId="07DFC36C" w14:textId="77777777" w:rsidR="00C16446" w:rsidRPr="00C16446" w:rsidRDefault="00C16446" w:rsidP="00C16446">
      <w:pPr>
        <w:jc w:val="both"/>
        <w:rPr>
          <w:b/>
          <w:sz w:val="24"/>
          <w:szCs w:val="24"/>
          <w:lang w:val="en-GB" w:eastAsia="ja-JP"/>
        </w:rPr>
      </w:pPr>
      <w:r w:rsidRPr="00C16446">
        <w:rPr>
          <w:b/>
          <w:sz w:val="24"/>
          <w:szCs w:val="24"/>
          <w:lang w:val="en-GB" w:eastAsia="ja-JP"/>
        </w:rPr>
        <w:t>Distribution:</w:t>
      </w:r>
    </w:p>
    <w:p w14:paraId="2E58B930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  <w:sectPr w:rsidR="00C16446" w:rsidRPr="00C16446" w:rsidSect="00C16446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1CC544B1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a.koning@iaea.org</w:t>
      </w:r>
    </w:p>
    <w:p w14:paraId="56E8F1D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abhihere@gmail.com</w:t>
      </w:r>
    </w:p>
    <w:p w14:paraId="419365EB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aloks279@gmail.com</w:t>
      </w:r>
    </w:p>
    <w:p w14:paraId="4EB9B433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daniela.foligno@oecd-nea.org</w:t>
      </w:r>
    </w:p>
    <w:p w14:paraId="4542DB79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dbrown@bnl.gov</w:t>
      </w:r>
    </w:p>
    <w:p w14:paraId="30EA8DB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draj@barc.gov.in</w:t>
      </w:r>
    </w:p>
    <w:p w14:paraId="314BA0BD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exfor@oecd-nea.org</w:t>
      </w:r>
    </w:p>
    <w:p w14:paraId="3D6244C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fukahori.tokio@jaea.go.jp</w:t>
      </w:r>
    </w:p>
    <w:p w14:paraId="7DF5897D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ganesan555@gmail.com</w:t>
      </w:r>
    </w:p>
    <w:p w14:paraId="4FA882A3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gezg@ciae.ac.cn</w:t>
      </w:r>
    </w:p>
    <w:p w14:paraId="0EA8755E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iwamoto.osamu@jaea.go.jp</w:t>
      </w:r>
    </w:p>
    <w:p w14:paraId="6FAB5BEE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jmwang@ciae.ac.cn</w:t>
      </w:r>
    </w:p>
    <w:p w14:paraId="1BF2AFED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kaltchen@ukr.net</w:t>
      </w:r>
    </w:p>
    <w:p w14:paraId="4853D151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kimdh@kaeri.re.kr</w:t>
      </w:r>
    </w:p>
    <w:p w14:paraId="5291EF6F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kimura.atsushi04@jaea.go.jp</w:t>
      </w:r>
    </w:p>
    <w:p w14:paraId="439B5B74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l.vrapcenjak@iaea.org</w:t>
      </w:r>
    </w:p>
    <w:p w14:paraId="3A103AB9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manuel.bossant@oecd-nea.org</w:t>
      </w:r>
    </w:p>
    <w:p w14:paraId="1BA98CE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masaaki@nucl.sci.hokudai.ac.jp</w:t>
      </w:r>
    </w:p>
    <w:p w14:paraId="528FF8A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marina-03-08@yandex.ru</w:t>
      </w:r>
    </w:p>
    <w:p w14:paraId="7843CE80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michael.fleming@oecd-nea.org</w:t>
      </w:r>
    </w:p>
    <w:p w14:paraId="5C55F38B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mmarina@ippe.ru</w:t>
      </w:r>
    </w:p>
    <w:p w14:paraId="686CFCD3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nicolas.soppera@oecd-nea.org</w:t>
      </w:r>
    </w:p>
    <w:p w14:paraId="382C28FB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n.otsuka@iaea.org</w:t>
      </w:r>
    </w:p>
    <w:p w14:paraId="112D0877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nrdc@jcprg.org</w:t>
      </w:r>
    </w:p>
    <w:p w14:paraId="07AA8A8F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odsurenn@gmail.com</w:t>
      </w:r>
    </w:p>
    <w:p w14:paraId="349254CF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ogritzay@ukr.net</w:t>
      </w:r>
    </w:p>
    <w:p w14:paraId="6CCC6043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ogrudzevich@ippe.ru</w:t>
      </w:r>
    </w:p>
    <w:p w14:paraId="7795ED16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otto.schwerer@aon.at</w:t>
      </w:r>
    </w:p>
    <w:p w14:paraId="4DB563D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pikulina@expd.vniief.ru</w:t>
      </w:r>
    </w:p>
    <w:p w14:paraId="42C4433D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pritychenko@bnl.gov</w:t>
      </w:r>
    </w:p>
    <w:p w14:paraId="7E5458F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scyang@kaeri.re.kr</w:t>
      </w:r>
    </w:p>
    <w:p w14:paraId="04E60BD2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selyankina@expd.vniief.ru</w:t>
      </w:r>
    </w:p>
    <w:p w14:paraId="08603628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sonzogni@bnl.gov</w:t>
      </w:r>
    </w:p>
    <w:p w14:paraId="6E0A5F37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stakacs@atomki.mta.hu</w:t>
      </w:r>
    </w:p>
    <w:p w14:paraId="1EF3B426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stanislav.hlavac@savba.sk</w:t>
      </w:r>
    </w:p>
    <w:p w14:paraId="0652D054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sv.dunaeva@gmail.com</w:t>
      </w:r>
    </w:p>
    <w:p w14:paraId="320ED4A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tada@nucl.sci.hokudai.ac.jp</w:t>
      </w:r>
    </w:p>
    <w:p w14:paraId="7E01A020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taova@expd.vniief.ru</w:t>
      </w:r>
    </w:p>
    <w:p w14:paraId="1F68DD12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tarkanyi@atomki.hu</w:t>
      </w:r>
    </w:p>
    <w:p w14:paraId="14F5AF51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v.devi@iaea.org</w:t>
      </w:r>
    </w:p>
    <w:p w14:paraId="30537D9C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v.zerkin@iaea.org</w:t>
      </w:r>
    </w:p>
    <w:p w14:paraId="0E069295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vidyathakur@yahoo.co.in</w:t>
      </w:r>
    </w:p>
    <w:p w14:paraId="2D32077E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vsemkova@inrne.bas.bg</w:t>
      </w:r>
    </w:p>
    <w:p w14:paraId="73562A70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vvvarlamov@gmail.com</w:t>
      </w:r>
    </w:p>
    <w:p w14:paraId="4BA6F755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</w:pPr>
      <w:r w:rsidRPr="00C16446">
        <w:rPr>
          <w:bCs/>
          <w:sz w:val="24"/>
          <w:szCs w:val="24"/>
          <w:lang w:val="en-GB" w:eastAsia="ja-JP"/>
        </w:rPr>
        <w:t>yolee@kaeri.re.kr</w:t>
      </w:r>
    </w:p>
    <w:p w14:paraId="5F6B6067" w14:textId="77777777" w:rsidR="00C16446" w:rsidRPr="005F3208" w:rsidRDefault="00C16446" w:rsidP="00C16446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zholdybayev@inp.kz</w:t>
      </w:r>
    </w:p>
    <w:p w14:paraId="355E382B" w14:textId="77777777" w:rsidR="00C16446" w:rsidRPr="005F3208" w:rsidRDefault="00C16446" w:rsidP="00C16446">
      <w:pPr>
        <w:jc w:val="both"/>
        <w:rPr>
          <w:b/>
          <w:sz w:val="24"/>
          <w:szCs w:val="24"/>
          <w:lang w:val="fr-FR" w:eastAsia="ja-JP"/>
        </w:rPr>
        <w:sectPr w:rsidR="00C16446" w:rsidRPr="005F3208" w:rsidSect="003C0953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7A9DA0E9" w14:textId="77777777" w:rsidR="00C16446" w:rsidRPr="005F3208" w:rsidRDefault="00C16446" w:rsidP="00C16446">
      <w:pPr>
        <w:jc w:val="both"/>
        <w:rPr>
          <w:b/>
          <w:sz w:val="24"/>
          <w:szCs w:val="24"/>
          <w:lang w:val="fr-FR" w:eastAsia="ja-JP"/>
        </w:rPr>
      </w:pPr>
    </w:p>
    <w:p w14:paraId="03484DDD" w14:textId="1DBD0690" w:rsidR="00C16446" w:rsidRPr="004C4736" w:rsidRDefault="004C4736" w:rsidP="003761DC">
      <w:pPr>
        <w:jc w:val="both"/>
        <w:rPr>
          <w:b/>
          <w:sz w:val="24"/>
          <w:szCs w:val="24"/>
          <w:lang w:val="en-GB" w:eastAsia="ja-JP"/>
        </w:rPr>
      </w:pPr>
      <w:r w:rsidRPr="004C4736">
        <w:rPr>
          <w:b/>
          <w:sz w:val="24"/>
          <w:szCs w:val="24"/>
          <w:lang w:val="en-GB" w:eastAsia="ja-JP"/>
        </w:rPr>
        <w:t>cc:</w:t>
      </w:r>
    </w:p>
    <w:p w14:paraId="77B18512" w14:textId="14010BCA" w:rsidR="004C4736" w:rsidRDefault="009C1B3E" w:rsidP="003761DC">
      <w:pPr>
        <w:jc w:val="both"/>
        <w:rPr>
          <w:bCs/>
          <w:sz w:val="24"/>
          <w:szCs w:val="24"/>
          <w:lang w:val="en-GB" w:eastAsia="ja-JP"/>
        </w:rPr>
      </w:pPr>
      <w:r w:rsidRPr="009C1B3E">
        <w:rPr>
          <w:bCs/>
          <w:sz w:val="24"/>
          <w:szCs w:val="24"/>
          <w:lang w:val="en-GB" w:eastAsia="ja-JP"/>
        </w:rPr>
        <w:t>a.rodrigos@alumnos.upm.es</w:t>
      </w:r>
    </w:p>
    <w:p w14:paraId="072E0AE5" w14:textId="56FB6C3A" w:rsidR="00C75E2B" w:rsidRDefault="00C75E2B" w:rsidP="003761DC">
      <w:pPr>
        <w:jc w:val="both"/>
        <w:rPr>
          <w:bCs/>
          <w:sz w:val="24"/>
          <w:szCs w:val="24"/>
          <w:lang w:val="en-GB" w:eastAsia="ja-JP"/>
        </w:rPr>
      </w:pPr>
    </w:p>
    <w:p w14:paraId="2F66DB11" w14:textId="77777777" w:rsidR="00C75E2B" w:rsidRDefault="00C75E2B" w:rsidP="003761DC">
      <w:pPr>
        <w:jc w:val="both"/>
        <w:rPr>
          <w:bCs/>
          <w:sz w:val="24"/>
          <w:szCs w:val="24"/>
          <w:lang w:val="en-GB" w:eastAsia="ja-JP"/>
        </w:rPr>
        <w:sectPr w:rsidR="00C75E2B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0673DBD1" w14:textId="2381B5C8" w:rsidR="00C75E2B" w:rsidRDefault="00FA75CC" w:rsidP="00FA75CC">
      <w:pPr>
        <w:jc w:val="center"/>
        <w:rPr>
          <w:b/>
          <w:sz w:val="24"/>
          <w:szCs w:val="24"/>
          <w:lang w:val="en-GB" w:eastAsia="ja-JP"/>
        </w:rPr>
      </w:pPr>
      <w:r w:rsidRPr="00FA75CC">
        <w:rPr>
          <w:b/>
          <w:sz w:val="24"/>
          <w:szCs w:val="24"/>
          <w:lang w:val="en-GB" w:eastAsia="ja-JP"/>
        </w:rPr>
        <w:lastRenderedPageBreak/>
        <w:t>Isomer production cross sections and isomeric ratios probably from the same experiment but compiled in two different entries</w:t>
      </w:r>
    </w:p>
    <w:p w14:paraId="42277FCA" w14:textId="7845B23E" w:rsidR="00FA75CC" w:rsidRPr="00FA75CC" w:rsidRDefault="00FA75CC" w:rsidP="00FA75CC">
      <w:pPr>
        <w:jc w:val="center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(A0578, A0853, A0950, F1269, F1299, O0988)</w:t>
      </w:r>
    </w:p>
    <w:p w14:paraId="3533DD62" w14:textId="77777777" w:rsidR="00266F7D" w:rsidRDefault="00266F7D" w:rsidP="003761DC">
      <w:pPr>
        <w:jc w:val="both"/>
        <w:rPr>
          <w:bCs/>
          <w:sz w:val="24"/>
          <w:szCs w:val="24"/>
          <w:lang w:val="en-GB" w:eastAsia="ja-JP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619"/>
        <w:gridCol w:w="850"/>
        <w:gridCol w:w="1134"/>
        <w:gridCol w:w="1134"/>
        <w:gridCol w:w="1136"/>
        <w:gridCol w:w="1252"/>
        <w:gridCol w:w="1251"/>
        <w:gridCol w:w="1252"/>
        <w:gridCol w:w="1252"/>
        <w:gridCol w:w="1252"/>
        <w:gridCol w:w="1252"/>
        <w:gridCol w:w="2410"/>
      </w:tblGrid>
      <w:tr w:rsidR="00842660" w:rsidRPr="00A459F6" w14:paraId="7C4DA23B" w14:textId="77777777" w:rsidTr="004F425C">
        <w:trPr>
          <w:trHeight w:val="300"/>
        </w:trPr>
        <w:tc>
          <w:tcPr>
            <w:tcW w:w="794" w:type="dxa"/>
            <w:vMerge w:val="restart"/>
            <w:shd w:val="clear" w:color="auto" w:fill="auto"/>
            <w:noWrap/>
          </w:tcPr>
          <w:p w14:paraId="158F00D3" w14:textId="1928845E" w:rsidR="00842660" w:rsidRPr="00A459F6" w:rsidRDefault="00842660" w:rsidP="00B23AEC">
            <w:pPr>
              <w:rPr>
                <w:rFonts w:eastAsia="Times New Roman"/>
                <w:lang w:val="en-GB" w:eastAsia="ja-JP"/>
              </w:rPr>
            </w:pPr>
            <w:r>
              <w:rPr>
                <w:rFonts w:eastAsia="Times New Roman"/>
                <w:lang w:val="en-GB" w:eastAsia="ja-JP"/>
              </w:rPr>
              <w:t>Target</w:t>
            </w:r>
          </w:p>
        </w:tc>
        <w:tc>
          <w:tcPr>
            <w:tcW w:w="619" w:type="dxa"/>
            <w:vMerge w:val="restart"/>
            <w:shd w:val="clear" w:color="auto" w:fill="auto"/>
            <w:noWrap/>
          </w:tcPr>
          <w:p w14:paraId="2A1F5AD2" w14:textId="7B0886E0" w:rsidR="00842660" w:rsidRPr="00A459F6" w:rsidRDefault="00842660" w:rsidP="00B23AEC">
            <w:pPr>
              <w:rPr>
                <w:rFonts w:eastAsia="Times New Roman"/>
                <w:lang w:val="en-GB" w:eastAsia="ja-JP"/>
              </w:rPr>
            </w:pPr>
            <w:proofErr w:type="spellStart"/>
            <w:r>
              <w:rPr>
                <w:rFonts w:eastAsia="Times New Roman"/>
                <w:lang w:val="en-GB" w:eastAsia="ja-JP"/>
              </w:rPr>
              <w:t>Proj</w:t>
            </w:r>
            <w:proofErr w:type="spellEnd"/>
            <w:r>
              <w:rPr>
                <w:rFonts w:eastAsia="Times New Roman"/>
                <w:lang w:val="en-GB" w:eastAsia="ja-JP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14:paraId="0FEBFEA9" w14:textId="61BD62B1" w:rsidR="00842660" w:rsidRPr="00A459F6" w:rsidRDefault="00842660" w:rsidP="00B23AEC">
            <w:pPr>
              <w:rPr>
                <w:rFonts w:eastAsia="Times New Roman"/>
                <w:lang w:val="en-GB" w:eastAsia="ja-JP"/>
              </w:rPr>
            </w:pPr>
            <w:r>
              <w:rPr>
                <w:rFonts w:eastAsia="Times New Roman"/>
                <w:lang w:val="en-GB" w:eastAsia="ja-JP"/>
              </w:rPr>
              <w:t>Product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6B956119" w14:textId="70A782E5" w:rsidR="00842660" w:rsidRPr="00A459F6" w:rsidRDefault="00842660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E (MeV)</w:t>
            </w:r>
          </w:p>
        </w:tc>
        <w:tc>
          <w:tcPr>
            <w:tcW w:w="7277" w:type="dxa"/>
            <w:gridSpan w:val="6"/>
            <w:shd w:val="clear" w:color="auto" w:fill="auto"/>
            <w:noWrap/>
          </w:tcPr>
          <w:p w14:paraId="7828EF62" w14:textId="147B07D1" w:rsidR="00842660" w:rsidRPr="00AF784A" w:rsidRDefault="00842660" w:rsidP="00B23AE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AF784A">
              <w:rPr>
                <w:rFonts w:eastAsia="Times New Roman"/>
                <w:b/>
                <w:bCs/>
                <w:color w:val="000000"/>
                <w:lang w:val="en-GB" w:eastAsia="ja-JP"/>
              </w:rPr>
              <w:t>Entry 1</w:t>
            </w:r>
          </w:p>
        </w:tc>
        <w:tc>
          <w:tcPr>
            <w:tcW w:w="2504" w:type="dxa"/>
            <w:gridSpan w:val="2"/>
            <w:shd w:val="clear" w:color="auto" w:fill="auto"/>
            <w:noWrap/>
          </w:tcPr>
          <w:p w14:paraId="6F9A63B9" w14:textId="5771BA8C" w:rsidR="00842660" w:rsidRPr="00AF784A" w:rsidRDefault="00842660" w:rsidP="00B23AEC">
            <w:pPr>
              <w:rPr>
                <w:rFonts w:eastAsia="Times New Roman"/>
                <w:b/>
                <w:bCs/>
                <w:lang w:val="en-GB" w:eastAsia="ja-JP"/>
              </w:rPr>
            </w:pPr>
            <w:r w:rsidRPr="00AF784A">
              <w:rPr>
                <w:rFonts w:eastAsia="Times New Roman"/>
                <w:b/>
                <w:bCs/>
                <w:lang w:val="en-GB" w:eastAsia="ja-JP"/>
              </w:rPr>
              <w:t>Entry 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14:paraId="10F0ADF1" w14:textId="5F65C749" w:rsidR="00842660" w:rsidRPr="00A459F6" w:rsidRDefault="00842660" w:rsidP="00B23AEC">
            <w:pPr>
              <w:rPr>
                <w:rFonts w:eastAsia="Times New Roman"/>
                <w:lang w:val="en-GB" w:eastAsia="ja-JP"/>
              </w:rPr>
            </w:pPr>
            <w:r>
              <w:rPr>
                <w:rFonts w:eastAsia="Times New Roman"/>
                <w:lang w:val="en-GB" w:eastAsia="ja-JP"/>
              </w:rPr>
              <w:t>Remark</w:t>
            </w:r>
          </w:p>
        </w:tc>
      </w:tr>
      <w:tr w:rsidR="00842660" w:rsidRPr="00A459F6" w14:paraId="4A3FD643" w14:textId="77777777" w:rsidTr="00094B77">
        <w:trPr>
          <w:trHeight w:val="300"/>
        </w:trPr>
        <w:tc>
          <w:tcPr>
            <w:tcW w:w="794" w:type="dxa"/>
            <w:vMerge/>
            <w:shd w:val="clear" w:color="auto" w:fill="auto"/>
            <w:noWrap/>
            <w:hideMark/>
          </w:tcPr>
          <w:p w14:paraId="39FC8AAC" w14:textId="77777777" w:rsidR="00842660" w:rsidRPr="00B23AEC" w:rsidRDefault="00842660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619" w:type="dxa"/>
            <w:vMerge/>
            <w:shd w:val="clear" w:color="auto" w:fill="auto"/>
            <w:noWrap/>
            <w:hideMark/>
          </w:tcPr>
          <w:p w14:paraId="2860BA02" w14:textId="77777777" w:rsidR="00842660" w:rsidRPr="00B23AEC" w:rsidRDefault="00842660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14:paraId="21CCAA2E" w14:textId="77777777" w:rsidR="00842660" w:rsidRPr="00B23AEC" w:rsidRDefault="00842660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14:paraId="43A97D2E" w14:textId="4514C452" w:rsidR="00842660" w:rsidRPr="00B23AEC" w:rsidRDefault="00842660" w:rsidP="00B23AEC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  <w:hideMark/>
          </w:tcPr>
          <w:p w14:paraId="61A4F780" w14:textId="5CB09E51" w:rsidR="00842660" w:rsidRPr="00B23AEC" w:rsidRDefault="00842660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proofErr w:type="spellStart"/>
            <w:r w:rsidRPr="00B23AEC">
              <w:rPr>
                <w:rFonts w:eastAsia="Times New Roman"/>
                <w:color w:val="000000"/>
                <w:lang w:val="en-GB" w:eastAsia="ja-JP"/>
              </w:rPr>
              <w:t>σg</w:t>
            </w:r>
            <w:proofErr w:type="spellEnd"/>
          </w:p>
        </w:tc>
        <w:tc>
          <w:tcPr>
            <w:tcW w:w="2503" w:type="dxa"/>
            <w:gridSpan w:val="2"/>
            <w:shd w:val="clear" w:color="auto" w:fill="auto"/>
            <w:noWrap/>
            <w:hideMark/>
          </w:tcPr>
          <w:p w14:paraId="76492134" w14:textId="0D03E33E" w:rsidR="00842660" w:rsidRPr="00B23AEC" w:rsidRDefault="00842660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proofErr w:type="spellStart"/>
            <w:r w:rsidRPr="00B23AEC">
              <w:rPr>
                <w:rFonts w:eastAsia="Times New Roman"/>
                <w:color w:val="000000"/>
                <w:lang w:val="en-GB" w:eastAsia="ja-JP"/>
              </w:rPr>
              <w:t>σm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hideMark/>
          </w:tcPr>
          <w:p w14:paraId="6E8BC0BF" w14:textId="77777777" w:rsidR="00842660" w:rsidRPr="00B23AEC" w:rsidRDefault="00842660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proofErr w:type="spellStart"/>
            <w:r w:rsidRPr="00B23AEC">
              <w:rPr>
                <w:rFonts w:eastAsia="Times New Roman"/>
                <w:color w:val="000000"/>
                <w:lang w:val="en-GB" w:eastAsia="ja-JP"/>
              </w:rPr>
              <w:t>σm</w:t>
            </w:r>
            <w:proofErr w:type="spellEnd"/>
            <w:r w:rsidRPr="00B23AEC">
              <w:rPr>
                <w:rFonts w:eastAsia="Times New Roman"/>
                <w:color w:val="000000"/>
                <w:lang w:val="en-GB" w:eastAsia="ja-JP"/>
              </w:rPr>
              <w:t>/</w:t>
            </w:r>
            <w:proofErr w:type="spellStart"/>
            <w:r w:rsidRPr="00B23AEC">
              <w:rPr>
                <w:rFonts w:eastAsia="Times New Roman"/>
                <w:color w:val="000000"/>
                <w:lang w:val="en-GB" w:eastAsia="ja-JP"/>
              </w:rPr>
              <w:t>σg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hideMark/>
          </w:tcPr>
          <w:p w14:paraId="026E5F25" w14:textId="77777777" w:rsidR="00842660" w:rsidRPr="00B23AEC" w:rsidRDefault="00842660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proofErr w:type="spellStart"/>
            <w:r w:rsidRPr="00B23AEC">
              <w:rPr>
                <w:rFonts w:eastAsia="Times New Roman"/>
                <w:color w:val="000000"/>
                <w:lang w:val="en-GB" w:eastAsia="ja-JP"/>
              </w:rPr>
              <w:t>σg</w:t>
            </w:r>
            <w:proofErr w:type="spellEnd"/>
            <w:r w:rsidRPr="00B23AEC">
              <w:rPr>
                <w:rFonts w:eastAsia="Times New Roman"/>
                <w:color w:val="000000"/>
                <w:lang w:val="en-GB" w:eastAsia="ja-JP"/>
              </w:rPr>
              <w:t>/</w:t>
            </w:r>
            <w:proofErr w:type="spellStart"/>
            <w:r w:rsidRPr="00B23AEC">
              <w:rPr>
                <w:rFonts w:eastAsia="Times New Roman"/>
                <w:color w:val="000000"/>
                <w:lang w:val="en-GB" w:eastAsia="ja-JP"/>
              </w:rPr>
              <w:t>σm</w:t>
            </w:r>
            <w:proofErr w:type="spellEnd"/>
          </w:p>
        </w:tc>
        <w:tc>
          <w:tcPr>
            <w:tcW w:w="2504" w:type="dxa"/>
            <w:gridSpan w:val="2"/>
            <w:shd w:val="clear" w:color="auto" w:fill="auto"/>
            <w:noWrap/>
            <w:hideMark/>
          </w:tcPr>
          <w:p w14:paraId="6A1579F6" w14:textId="3CB54E7A" w:rsidR="00842660" w:rsidRPr="00842660" w:rsidRDefault="00842660" w:rsidP="00B23AEC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842660">
              <w:rPr>
                <w:lang w:val="en-GB" w:eastAsia="ja-JP"/>
              </w:rPr>
              <w:t>σ</w:t>
            </w:r>
            <w:r w:rsidRPr="00842660">
              <w:rPr>
                <w:rFonts w:eastAsia="Times New Roman"/>
                <w:lang w:val="en-GB" w:eastAsia="ja-JP"/>
              </w:rPr>
              <w:t>m</w:t>
            </w:r>
            <w:proofErr w:type="spellEnd"/>
            <w:r w:rsidRPr="00842660">
              <w:rPr>
                <w:rFonts w:eastAsia="Times New Roman"/>
                <w:lang w:val="en-GB" w:eastAsia="ja-JP"/>
              </w:rPr>
              <w:t>/</w:t>
            </w:r>
            <w:proofErr w:type="spellStart"/>
            <w:r w:rsidRPr="00842660">
              <w:rPr>
                <w:lang w:val="en-GB" w:eastAsia="ja-JP"/>
              </w:rPr>
              <w:t>σ</w:t>
            </w:r>
            <w:r w:rsidRPr="00842660">
              <w:rPr>
                <w:rFonts w:eastAsia="Times New Roman"/>
                <w:lang w:val="en-GB" w:eastAsia="ja-JP"/>
              </w:rPr>
              <w:t>g</w:t>
            </w:r>
            <w:proofErr w:type="spellEnd"/>
            <w:r w:rsidRPr="00842660">
              <w:rPr>
                <w:rFonts w:eastAsia="Times New Roman"/>
                <w:lang w:val="en-GB" w:eastAsia="ja-JP"/>
              </w:rPr>
              <w:t xml:space="preserve"> or</w:t>
            </w:r>
            <w:r w:rsidRPr="00842660">
              <w:rPr>
                <w:rFonts w:eastAsia="MS Mincho"/>
                <w:lang w:val="en-GB" w:eastAsia="ja-JP"/>
              </w:rPr>
              <w:t xml:space="preserve"> </w:t>
            </w:r>
            <w:proofErr w:type="spellStart"/>
            <w:r w:rsidRPr="00842660">
              <w:rPr>
                <w:rFonts w:eastAsia="MS Mincho"/>
                <w:lang w:val="en-GB" w:eastAsia="ja-JP"/>
              </w:rPr>
              <w:t>σg</w:t>
            </w:r>
            <w:proofErr w:type="spellEnd"/>
            <w:r w:rsidRPr="00842660">
              <w:rPr>
                <w:rFonts w:eastAsia="MS Mincho"/>
                <w:lang w:val="en-GB" w:eastAsia="ja-JP"/>
              </w:rPr>
              <w:t>/</w:t>
            </w:r>
            <w:proofErr w:type="spellStart"/>
            <w:r w:rsidRPr="00842660">
              <w:rPr>
                <w:rFonts w:eastAsia="MS Mincho"/>
                <w:lang w:val="en-GB" w:eastAsia="ja-JP"/>
              </w:rPr>
              <w:t>σm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14:paraId="54F4B13A" w14:textId="77777777" w:rsidR="00842660" w:rsidRPr="00B23AEC" w:rsidRDefault="00842660" w:rsidP="00B23AEC">
            <w:pPr>
              <w:rPr>
                <w:rFonts w:eastAsia="Times New Roman"/>
                <w:lang w:val="en-GB" w:eastAsia="ja-JP"/>
              </w:rPr>
            </w:pPr>
          </w:p>
        </w:tc>
      </w:tr>
      <w:tr w:rsidR="00B23AEC" w:rsidRPr="00A459F6" w14:paraId="360AA56E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0E0B9A2A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112Sn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E25FE38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9696B1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101Rh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1FD0F4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6.60E+08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9FF383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A0578.013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C4DBE61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4.56E-03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7D8D8E9D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A0578.014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3AA51525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1.34E-02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A290CDF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2.94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43DFBE73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799A09C8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O0988.044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25762CDA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2.94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1A36FF3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B23AEC" w:rsidRPr="00A459F6" w14:paraId="3BB32CDC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517932DE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124Sn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1A15A8C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1B75EB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95Nb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876FAB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6.60E+08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D3CEEA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A0578.109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CB587AD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2.70E-04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B22D92D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A0578.110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32F291AE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2.80E-04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1ECB7D48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7F91E80D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0.96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1B804412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O0988.058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22C01812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0.96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E68207D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B23AEC" w:rsidRPr="00A459F6" w14:paraId="1892E500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63CCB868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619" w:type="dxa"/>
            <w:shd w:val="clear" w:color="auto" w:fill="auto"/>
            <w:noWrap/>
            <w:hideMark/>
          </w:tcPr>
          <w:p w14:paraId="3FCB485F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4A42F23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9B14E9E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221FBD0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6CC60A11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047D0E2A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251" w:type="dxa"/>
            <w:shd w:val="clear" w:color="auto" w:fill="auto"/>
            <w:noWrap/>
            <w:hideMark/>
          </w:tcPr>
          <w:p w14:paraId="4C951F86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0FE72F59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331030BD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0F2AA079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715B0551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4BE7D994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</w:tr>
      <w:tr w:rsidR="00B23AEC" w:rsidRPr="00A459F6" w14:paraId="1329EE0E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5667E97F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112Sn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B758553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88B957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44Sc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3AFF92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3.65E+09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6B4A05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A0853.002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F0394AE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9.70E-04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276BC296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A0853.002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6C14B321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2.28E-03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7128F37E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2.35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4B122860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12A3D19B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A0950.002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31ACDBE9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2.3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F7D40C0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B23AEC" w:rsidRPr="00A459F6" w14:paraId="1313140D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4A9E3C91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112Sn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33866A55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AA08AF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95Tc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1BF832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3.65E+09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0D48BE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A0853.002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8AC6BCD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1.24E-02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9B07BF3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A0853.002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3290095F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1.00E-03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5AC45129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386A6EF5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12.4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62F7768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A0950.037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4604B8C8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12.4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E31AEFE" w14:textId="5653C4B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M/G -&gt; G/M in A0950</w:t>
            </w:r>
            <w:r w:rsidR="001D136F">
              <w:rPr>
                <w:rFonts w:eastAsia="Times New Roman"/>
                <w:color w:val="000000"/>
                <w:lang w:val="en-GB" w:eastAsia="ja-JP"/>
              </w:rPr>
              <w:t>.037</w:t>
            </w:r>
          </w:p>
        </w:tc>
      </w:tr>
      <w:tr w:rsidR="00C03F0A" w:rsidRPr="00A459F6" w14:paraId="32245C7B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</w:tcPr>
          <w:p w14:paraId="5B63698D" w14:textId="77777777" w:rsidR="00C03F0A" w:rsidRPr="00B23AEC" w:rsidRDefault="00C03F0A" w:rsidP="00B23AEC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19" w:type="dxa"/>
            <w:shd w:val="clear" w:color="auto" w:fill="auto"/>
            <w:noWrap/>
          </w:tcPr>
          <w:p w14:paraId="0FD53F76" w14:textId="77777777" w:rsidR="00C03F0A" w:rsidRPr="00B23AEC" w:rsidRDefault="00C03F0A" w:rsidP="00B23AEC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2F0414D" w14:textId="77777777" w:rsidR="00C03F0A" w:rsidRPr="00B23AEC" w:rsidRDefault="00C03F0A" w:rsidP="00B23AEC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605D9A0" w14:textId="77777777" w:rsidR="00C03F0A" w:rsidRPr="00B23AEC" w:rsidRDefault="00C03F0A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97AA0E0" w14:textId="77777777" w:rsidR="00C03F0A" w:rsidRPr="00B23AEC" w:rsidRDefault="00C03F0A" w:rsidP="00B23AEC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307A8260" w14:textId="77777777" w:rsidR="00C03F0A" w:rsidRPr="00B23AEC" w:rsidRDefault="00C03F0A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14:paraId="66E85DE9" w14:textId="77777777" w:rsidR="00C03F0A" w:rsidRPr="00B23AEC" w:rsidRDefault="00C03F0A" w:rsidP="00B23AEC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1" w:type="dxa"/>
            <w:shd w:val="clear" w:color="auto" w:fill="auto"/>
            <w:noWrap/>
          </w:tcPr>
          <w:p w14:paraId="7B67A6F5" w14:textId="77777777" w:rsidR="00C03F0A" w:rsidRPr="00B23AEC" w:rsidRDefault="00C03F0A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14:paraId="527CF3BF" w14:textId="77777777" w:rsidR="00C03F0A" w:rsidRPr="00B23AEC" w:rsidRDefault="00C03F0A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14:paraId="1E9FD236" w14:textId="77777777" w:rsidR="00C03F0A" w:rsidRPr="00B23AEC" w:rsidRDefault="00C03F0A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14:paraId="745023B3" w14:textId="77777777" w:rsidR="00C03F0A" w:rsidRPr="00B23AEC" w:rsidRDefault="00C03F0A" w:rsidP="00B23AEC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14:paraId="4176922C" w14:textId="77777777" w:rsidR="00C03F0A" w:rsidRPr="00B23AEC" w:rsidRDefault="00C03F0A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14:paraId="7CD27D78" w14:textId="77777777" w:rsidR="00C03F0A" w:rsidRPr="00B23AEC" w:rsidRDefault="00C03F0A" w:rsidP="00B23AEC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B23AEC" w:rsidRPr="00A459F6" w14:paraId="33F6C54E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5DF4FF07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118Sn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1AE89440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8C1385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44Sc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D5BEF8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3.65E+09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0BE7EB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A0853.004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5CCE235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5.40E-04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500F022A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A0853.004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6AD2E949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1.45E-03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384C822B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2.69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A2A6DC8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78C27A67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A0950.005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57DEBF12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2.7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75506E9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B23AEC" w:rsidRPr="00A459F6" w14:paraId="5F3CAF8A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1CFBFEB4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118Sn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A67102B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E3EDC1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95Tc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24DE6D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3.65E+09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75E938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A0853.004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480D94B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9.80E-03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1E1CE4D2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A0853.004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55830635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1.10E-03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1E9208C1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6366A45C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8.9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73BC4BDD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A0950.038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19B75373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8.9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909277D" w14:textId="044277FF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M/G -&gt; G/M in A0950</w:t>
            </w:r>
            <w:r w:rsidR="001D136F">
              <w:rPr>
                <w:rFonts w:eastAsia="Times New Roman"/>
                <w:color w:val="000000"/>
                <w:lang w:val="en-GB" w:eastAsia="ja-JP"/>
              </w:rPr>
              <w:t>.038</w:t>
            </w:r>
          </w:p>
        </w:tc>
      </w:tr>
      <w:tr w:rsidR="00B23AEC" w:rsidRPr="00A459F6" w14:paraId="6EFB5080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362725C3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120Sn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16E08182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D51FA2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44Sc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2B67AA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3.65E+09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34A81F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A0853.006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F226C0C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5.80E-04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69810CE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A0853.006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72C98E38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1.40E-03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3961DCF3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2.41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7A66319D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3D8A3DFC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A0950.008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7B78C063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2.4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2799FFB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B23AEC" w:rsidRPr="00A459F6" w14:paraId="3B38187A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3A4C230E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120Sn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15E9A0F0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CFCA4A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95Tc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904E14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3.65E+09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101CE5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A0853.006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8316FE8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8.30E-03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7B9EF4B7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A0853.006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1C1EFDBA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8.00E-04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BF89C1D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3B89F2AE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10.4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362FD7A6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A0950.039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470DE5C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10.4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90F4E34" w14:textId="63C88B49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M/G -&gt; G/M in A0950</w:t>
            </w:r>
            <w:r w:rsidR="001D136F">
              <w:rPr>
                <w:rFonts w:eastAsia="Times New Roman"/>
                <w:color w:val="000000"/>
                <w:lang w:val="en-GB" w:eastAsia="ja-JP"/>
              </w:rPr>
              <w:t>.039</w:t>
            </w:r>
          </w:p>
        </w:tc>
      </w:tr>
      <w:tr w:rsidR="00B23AEC" w:rsidRPr="00A459F6" w14:paraId="57D76D64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720FD643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124Sn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649BAF4A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A099E7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44Sc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3CFB9A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3.65E+09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8CFDC3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A0853.008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CF0123D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3.60E-04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40F863F5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A0853.008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141F97E1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1.70E-03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1B125F78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4.72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2AE53212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35BEAE36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A0950.011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F2E2701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3.0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89B45F3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Disagree</w:t>
            </w:r>
          </w:p>
        </w:tc>
      </w:tr>
      <w:tr w:rsidR="00B23AEC" w:rsidRPr="00A459F6" w14:paraId="43E4DFAA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7E8C87AA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124Sn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703D8C00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30D6F6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95Tc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B351B0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3.65E+09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51C13A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A0853.008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D6EA451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7.50E-03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8A26D86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A0853.008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3A508D10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5.60E-04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3F40816B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28B1C136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13.4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464DF834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A0950.040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3837B696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13.4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C646E36" w14:textId="7F0100B3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M/G -&gt; G/M in A0950</w:t>
            </w:r>
            <w:r w:rsidR="001D136F">
              <w:rPr>
                <w:rFonts w:eastAsia="Times New Roman"/>
                <w:color w:val="000000"/>
                <w:lang w:val="en-GB" w:eastAsia="ja-JP"/>
              </w:rPr>
              <w:t>.040</w:t>
            </w:r>
          </w:p>
        </w:tc>
      </w:tr>
      <w:tr w:rsidR="004A38A8" w:rsidRPr="00A459F6" w14:paraId="67B17D54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</w:tcPr>
          <w:p w14:paraId="7BBE4059" w14:textId="77777777" w:rsidR="004A38A8" w:rsidRPr="00B23AEC" w:rsidRDefault="004A38A8" w:rsidP="00B23AEC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619" w:type="dxa"/>
            <w:shd w:val="clear" w:color="auto" w:fill="auto"/>
            <w:noWrap/>
          </w:tcPr>
          <w:p w14:paraId="4CB78813" w14:textId="77777777" w:rsidR="004A38A8" w:rsidRPr="00B23AEC" w:rsidRDefault="004A38A8" w:rsidP="00B23AEC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7EC108D" w14:textId="77777777" w:rsidR="004A38A8" w:rsidRPr="00B23AEC" w:rsidRDefault="004A38A8" w:rsidP="00B23AEC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643CE48" w14:textId="77777777" w:rsidR="004A38A8" w:rsidRPr="00B23AEC" w:rsidRDefault="004A38A8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24D90ED" w14:textId="77777777" w:rsidR="004A38A8" w:rsidRPr="00B23AEC" w:rsidRDefault="004A38A8" w:rsidP="00B23AEC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14BD95D0" w14:textId="77777777" w:rsidR="004A38A8" w:rsidRPr="00B23AEC" w:rsidRDefault="004A38A8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14:paraId="48290B81" w14:textId="77777777" w:rsidR="004A38A8" w:rsidRPr="00B23AEC" w:rsidRDefault="004A38A8" w:rsidP="00B23AEC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1" w:type="dxa"/>
            <w:shd w:val="clear" w:color="auto" w:fill="auto"/>
            <w:noWrap/>
          </w:tcPr>
          <w:p w14:paraId="69AB1D84" w14:textId="77777777" w:rsidR="004A38A8" w:rsidRPr="00B23AEC" w:rsidRDefault="004A38A8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14:paraId="64983FFF" w14:textId="77777777" w:rsidR="004A38A8" w:rsidRPr="00B23AEC" w:rsidRDefault="004A38A8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14:paraId="3FDBFAD2" w14:textId="77777777" w:rsidR="004A38A8" w:rsidRPr="00B23AEC" w:rsidRDefault="004A38A8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14:paraId="75321451" w14:textId="77777777" w:rsidR="004A38A8" w:rsidRPr="00B23AEC" w:rsidRDefault="004A38A8" w:rsidP="00B23AEC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</w:tcPr>
          <w:p w14:paraId="1D4252F3" w14:textId="77777777" w:rsidR="004A38A8" w:rsidRPr="00B23AEC" w:rsidRDefault="004A38A8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14:paraId="147500EF" w14:textId="77777777" w:rsidR="004A38A8" w:rsidRPr="00B23AEC" w:rsidRDefault="004A38A8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B23AEC" w:rsidRPr="00A459F6" w14:paraId="3827CA2F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3E6552A0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112Sn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501FA41C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E793CC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44Sc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1DD9D8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7.30E+09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3AFA0C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A0853.010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497A29C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1.70E-03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08460514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A0853.010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013D91E8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2.90E-03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32132941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1.71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24227064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583E8022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A0950.003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70C68BB3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BEA5767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B23AEC" w:rsidRPr="00A459F6" w14:paraId="755F4CBD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698436A7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118Sn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10318CBF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F13A53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44Sc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57722B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7.30E+09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C3CAAB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A0853.012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F42BCF0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2.00E-03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E573394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A0853.012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2262A04A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3.20E-03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3CAC0389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1.60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2E1071A4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47E4765F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A0950.006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229DF387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09453CB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B23AEC" w:rsidRPr="00A459F6" w14:paraId="38AB35F4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640FDF20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118Sn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4FEFC131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D3443A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95Tc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ED2D3A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7.30E+09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ECE0D6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A0853.012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D7A589E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1.23E-03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9A68E4C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A0853.012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35ADDED7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1.51E-02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A4AA0CA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12.28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4C07588C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50DCD3AB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A0950.041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42B114AC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12.3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E72E440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B23AEC" w:rsidRPr="00A459F6" w14:paraId="6833A034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1B41AF27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120Sn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41E93905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3D4418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44Sc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6A06F0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7.30E+09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990432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A0853.014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742D84A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1.50E-03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5A707ED3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A0853.014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28BE4CE1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2.70E-03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2798209E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1.80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12280ED0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25CD0AFF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A0950.009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462B8C6A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FB685B1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B23AEC" w:rsidRPr="00A459F6" w14:paraId="71F24A03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1F95E0FB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124Sn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53E4BAD9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E1037B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44Sc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4F47B2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7.30E+09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7E527A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A0853.016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82EF1DA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1.50E-03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6C0128CF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A0853.016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03878DA1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2.00E-03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025119DB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1.33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7C599B28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14A23B02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A0950.012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2EBE6E4E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A9A711D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B23AEC" w:rsidRPr="00A459F6" w14:paraId="06DD44FF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770E452E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619" w:type="dxa"/>
            <w:shd w:val="clear" w:color="auto" w:fill="auto"/>
            <w:noWrap/>
            <w:hideMark/>
          </w:tcPr>
          <w:p w14:paraId="7980EBB8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1DFF557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7D4026A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B6D875B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3EE88A6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30FD12EF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251" w:type="dxa"/>
            <w:shd w:val="clear" w:color="auto" w:fill="auto"/>
            <w:noWrap/>
            <w:hideMark/>
          </w:tcPr>
          <w:p w14:paraId="77CC315D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6F8EB51E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50C7354F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055509D2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2A6662E8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34ED18CD" w14:textId="77777777" w:rsidR="00B23AEC" w:rsidRPr="00B23AEC" w:rsidRDefault="00B23AEC" w:rsidP="00B23AEC">
            <w:pPr>
              <w:rPr>
                <w:rFonts w:eastAsia="Times New Roman"/>
                <w:lang w:val="en-GB" w:eastAsia="ja-JP"/>
              </w:rPr>
            </w:pPr>
          </w:p>
        </w:tc>
      </w:tr>
      <w:tr w:rsidR="00B23AEC" w:rsidRPr="00A459F6" w14:paraId="3478527C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71AC99EA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197Au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05999774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53F0EA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44Sc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4E2E8D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4.40E+09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5CC6A4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F1269.003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33D5F3D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1.76E-03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447B82F3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F1269.003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515B6B4F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4.50E-04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3B309708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0.26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521EE5DF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06657F4C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F1299.003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7ED12D92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0.26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9CE2543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B23AEC" w:rsidRPr="00A459F6" w14:paraId="73408ACA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07011C0B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197Au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509D7FED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418E33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102Rh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F911F7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4.40E+09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332FF6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F1269.003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AC3B454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3.85E-03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30E9CAB1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F1269.003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1411A96B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1.32E-02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049D1B6E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3.42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1A320F39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0D7EC365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F1299.006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531AAA52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3.41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104E135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B23AEC" w:rsidRPr="00A459F6" w14:paraId="1EC9A496" w14:textId="77777777" w:rsidTr="00452540">
        <w:trPr>
          <w:trHeight w:val="300"/>
        </w:trPr>
        <w:tc>
          <w:tcPr>
            <w:tcW w:w="794" w:type="dxa"/>
            <w:shd w:val="clear" w:color="auto" w:fill="auto"/>
            <w:noWrap/>
            <w:hideMark/>
          </w:tcPr>
          <w:p w14:paraId="0E194DBD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197Au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14:paraId="7BC803EE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4BAB1C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184Re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F02F82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4.40E+09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5B5C01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F1269.003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8E55AAB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9.20E-04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41D436D3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F1269.003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05481B4A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4.09E-03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3A4BA92B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4.45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03A5B4CF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14:paraId="0716290B" w14:textId="77777777" w:rsidR="00B23AEC" w:rsidRPr="00B23AEC" w:rsidRDefault="00B23AEC" w:rsidP="00B23AEC">
            <w:pPr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F1299.007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14:paraId="7831352D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B23AEC">
              <w:rPr>
                <w:rFonts w:eastAsia="Times New Roman"/>
                <w:color w:val="000000"/>
                <w:lang w:val="en-GB" w:eastAsia="ja-JP"/>
              </w:rPr>
              <w:t>4.45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2D209AB" w14:textId="77777777" w:rsidR="00B23AEC" w:rsidRPr="00B23AEC" w:rsidRDefault="00B23AEC" w:rsidP="00B23AEC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</w:tr>
    </w:tbl>
    <w:p w14:paraId="251FAE56" w14:textId="56D66F43" w:rsidR="00C75E2B" w:rsidRDefault="00C75E2B" w:rsidP="003761DC">
      <w:pPr>
        <w:jc w:val="both"/>
        <w:rPr>
          <w:bCs/>
          <w:sz w:val="24"/>
          <w:szCs w:val="24"/>
          <w:lang w:val="en-GB" w:eastAsia="ja-JP"/>
        </w:rPr>
      </w:pPr>
    </w:p>
    <w:p w14:paraId="7B772F88" w14:textId="77777777" w:rsidR="004F0F31" w:rsidRPr="00C45E6D" w:rsidRDefault="004F0F31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4F0F31" w:rsidRPr="00C45E6D" w:rsidSect="00C75E2B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FC1F" w14:textId="77777777" w:rsidR="00653C1B" w:rsidRDefault="00653C1B">
      <w:r>
        <w:separator/>
      </w:r>
    </w:p>
  </w:endnote>
  <w:endnote w:type="continuationSeparator" w:id="0">
    <w:p w14:paraId="3595DEA3" w14:textId="77777777" w:rsidR="00653C1B" w:rsidRDefault="0065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3728" w14:textId="77777777" w:rsidR="00653C1B" w:rsidRDefault="00653C1B">
      <w:r>
        <w:separator/>
      </w:r>
    </w:p>
  </w:footnote>
  <w:footnote w:type="continuationSeparator" w:id="0">
    <w:p w14:paraId="71026D91" w14:textId="77777777" w:rsidR="00653C1B" w:rsidRDefault="0065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1593"/>
    <w:rsid w:val="00062172"/>
    <w:rsid w:val="00064334"/>
    <w:rsid w:val="00065936"/>
    <w:rsid w:val="00065A74"/>
    <w:rsid w:val="00066178"/>
    <w:rsid w:val="00067A21"/>
    <w:rsid w:val="000702C1"/>
    <w:rsid w:val="000703B1"/>
    <w:rsid w:val="000704A6"/>
    <w:rsid w:val="0007052B"/>
    <w:rsid w:val="00071474"/>
    <w:rsid w:val="000722B1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95FF4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580B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0CF"/>
    <w:rsid w:val="000C6294"/>
    <w:rsid w:val="000C7B21"/>
    <w:rsid w:val="000C7C3E"/>
    <w:rsid w:val="000D049B"/>
    <w:rsid w:val="000D0AB9"/>
    <w:rsid w:val="000D150C"/>
    <w:rsid w:val="000D2A00"/>
    <w:rsid w:val="000D2EC4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24CB"/>
    <w:rsid w:val="000F3367"/>
    <w:rsid w:val="000F34AC"/>
    <w:rsid w:val="000F3DD0"/>
    <w:rsid w:val="000F4532"/>
    <w:rsid w:val="000F46D6"/>
    <w:rsid w:val="000F6A18"/>
    <w:rsid w:val="000F6A6E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3FC"/>
    <w:rsid w:val="00113CCA"/>
    <w:rsid w:val="001148BB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2FB6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4784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36F"/>
    <w:rsid w:val="001D1809"/>
    <w:rsid w:val="001D2226"/>
    <w:rsid w:val="001D2727"/>
    <w:rsid w:val="001D28E9"/>
    <w:rsid w:val="001D29D9"/>
    <w:rsid w:val="001D2E4D"/>
    <w:rsid w:val="001D6A9C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37F76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6F7D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B80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03C1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6E2E"/>
    <w:rsid w:val="002E7EC6"/>
    <w:rsid w:val="002E7F4C"/>
    <w:rsid w:val="002F1A89"/>
    <w:rsid w:val="002F2ADD"/>
    <w:rsid w:val="002F5437"/>
    <w:rsid w:val="002F5838"/>
    <w:rsid w:val="002F66F3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F5C"/>
    <w:rsid w:val="00316527"/>
    <w:rsid w:val="00317BE0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018"/>
    <w:rsid w:val="0034623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38E5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5156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0E9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2540"/>
    <w:rsid w:val="00453599"/>
    <w:rsid w:val="00453D4C"/>
    <w:rsid w:val="00454E5E"/>
    <w:rsid w:val="00455D14"/>
    <w:rsid w:val="00460D0B"/>
    <w:rsid w:val="00461C34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C23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38A8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736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0DC0"/>
    <w:rsid w:val="004E15C0"/>
    <w:rsid w:val="004E287E"/>
    <w:rsid w:val="004E32FF"/>
    <w:rsid w:val="004E337D"/>
    <w:rsid w:val="004E3FAC"/>
    <w:rsid w:val="004E5308"/>
    <w:rsid w:val="004E54A5"/>
    <w:rsid w:val="004E58C9"/>
    <w:rsid w:val="004E666B"/>
    <w:rsid w:val="004E6D5A"/>
    <w:rsid w:val="004F0ECA"/>
    <w:rsid w:val="004F0F31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2C7"/>
    <w:rsid w:val="00552B09"/>
    <w:rsid w:val="0055315C"/>
    <w:rsid w:val="0055376E"/>
    <w:rsid w:val="00554D2D"/>
    <w:rsid w:val="00554F37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07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6AA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3C1B"/>
    <w:rsid w:val="00654836"/>
    <w:rsid w:val="0065760F"/>
    <w:rsid w:val="006578A5"/>
    <w:rsid w:val="006608C8"/>
    <w:rsid w:val="006609F3"/>
    <w:rsid w:val="006621EB"/>
    <w:rsid w:val="0066230F"/>
    <w:rsid w:val="0066257E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49A"/>
    <w:rsid w:val="006A69CF"/>
    <w:rsid w:val="006A6AF8"/>
    <w:rsid w:val="006A7533"/>
    <w:rsid w:val="006B096C"/>
    <w:rsid w:val="006B0E6E"/>
    <w:rsid w:val="006B122B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2EF3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0753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41E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87A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62F7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3E3E"/>
    <w:rsid w:val="00824571"/>
    <w:rsid w:val="008245EE"/>
    <w:rsid w:val="00824AA2"/>
    <w:rsid w:val="00825ED5"/>
    <w:rsid w:val="008264B6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3795B"/>
    <w:rsid w:val="0084097B"/>
    <w:rsid w:val="00842660"/>
    <w:rsid w:val="00842B2E"/>
    <w:rsid w:val="00843A83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9F6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3A1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151F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174E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373A3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57F46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4EAC"/>
    <w:rsid w:val="009B572B"/>
    <w:rsid w:val="009B5FD6"/>
    <w:rsid w:val="009B75E9"/>
    <w:rsid w:val="009B7C4E"/>
    <w:rsid w:val="009C069C"/>
    <w:rsid w:val="009C0C34"/>
    <w:rsid w:val="009C116F"/>
    <w:rsid w:val="009C1305"/>
    <w:rsid w:val="009C1B3E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675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9F773A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07CF0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0498"/>
    <w:rsid w:val="00A4223D"/>
    <w:rsid w:val="00A42582"/>
    <w:rsid w:val="00A4335E"/>
    <w:rsid w:val="00A433EA"/>
    <w:rsid w:val="00A43CF0"/>
    <w:rsid w:val="00A441A3"/>
    <w:rsid w:val="00A44B8A"/>
    <w:rsid w:val="00A459F6"/>
    <w:rsid w:val="00A45ACA"/>
    <w:rsid w:val="00A47B1B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86E6A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0AF0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2F02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498F"/>
    <w:rsid w:val="00AD4A10"/>
    <w:rsid w:val="00AD685E"/>
    <w:rsid w:val="00AE0F03"/>
    <w:rsid w:val="00AE1E85"/>
    <w:rsid w:val="00AE1FE4"/>
    <w:rsid w:val="00AE2D78"/>
    <w:rsid w:val="00AE2FFA"/>
    <w:rsid w:val="00AE46E7"/>
    <w:rsid w:val="00AE5AAC"/>
    <w:rsid w:val="00AE5AEE"/>
    <w:rsid w:val="00AE5DE4"/>
    <w:rsid w:val="00AE792E"/>
    <w:rsid w:val="00AF2D55"/>
    <w:rsid w:val="00AF2F67"/>
    <w:rsid w:val="00AF3675"/>
    <w:rsid w:val="00AF37EA"/>
    <w:rsid w:val="00AF40F9"/>
    <w:rsid w:val="00AF4419"/>
    <w:rsid w:val="00AF5C62"/>
    <w:rsid w:val="00AF784A"/>
    <w:rsid w:val="00AF7FA9"/>
    <w:rsid w:val="00B008C3"/>
    <w:rsid w:val="00B01277"/>
    <w:rsid w:val="00B01D88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7AA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16D61"/>
    <w:rsid w:val="00B20300"/>
    <w:rsid w:val="00B20420"/>
    <w:rsid w:val="00B20EB8"/>
    <w:rsid w:val="00B21094"/>
    <w:rsid w:val="00B21509"/>
    <w:rsid w:val="00B22294"/>
    <w:rsid w:val="00B233BF"/>
    <w:rsid w:val="00B23914"/>
    <w:rsid w:val="00B23AEC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2E88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47D6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50B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24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3448"/>
    <w:rsid w:val="00BE532F"/>
    <w:rsid w:val="00BE662F"/>
    <w:rsid w:val="00BE6DF9"/>
    <w:rsid w:val="00BF1811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3F0A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446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4C90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A5B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5E2B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10B0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1891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60D"/>
    <w:rsid w:val="00CD4948"/>
    <w:rsid w:val="00CD4B43"/>
    <w:rsid w:val="00CD588F"/>
    <w:rsid w:val="00CD634D"/>
    <w:rsid w:val="00CD7244"/>
    <w:rsid w:val="00CD7531"/>
    <w:rsid w:val="00CD7978"/>
    <w:rsid w:val="00CE00D0"/>
    <w:rsid w:val="00CE0348"/>
    <w:rsid w:val="00CE05B9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E5EBB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28BB"/>
    <w:rsid w:val="00D03479"/>
    <w:rsid w:val="00D03975"/>
    <w:rsid w:val="00D04F9B"/>
    <w:rsid w:val="00D05542"/>
    <w:rsid w:val="00D06A3B"/>
    <w:rsid w:val="00D1032B"/>
    <w:rsid w:val="00D12B33"/>
    <w:rsid w:val="00D12E1F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53E1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122C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612"/>
    <w:rsid w:val="00D97FA8"/>
    <w:rsid w:val="00DA06BE"/>
    <w:rsid w:val="00DA0E34"/>
    <w:rsid w:val="00DA129C"/>
    <w:rsid w:val="00DA1424"/>
    <w:rsid w:val="00DA1D4D"/>
    <w:rsid w:val="00DA30E0"/>
    <w:rsid w:val="00DA4AE1"/>
    <w:rsid w:val="00DA50A4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C7353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2CDC"/>
    <w:rsid w:val="00DF31F3"/>
    <w:rsid w:val="00DF3D01"/>
    <w:rsid w:val="00DF54B5"/>
    <w:rsid w:val="00DF58D1"/>
    <w:rsid w:val="00DF76EC"/>
    <w:rsid w:val="00DF793A"/>
    <w:rsid w:val="00E00A6B"/>
    <w:rsid w:val="00E00C04"/>
    <w:rsid w:val="00E00CC4"/>
    <w:rsid w:val="00E044DD"/>
    <w:rsid w:val="00E0473D"/>
    <w:rsid w:val="00E10725"/>
    <w:rsid w:val="00E13B94"/>
    <w:rsid w:val="00E13BBD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67F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31CD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1FA4"/>
    <w:rsid w:val="00E92A1F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56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906"/>
    <w:rsid w:val="00EC2B98"/>
    <w:rsid w:val="00EC2BEE"/>
    <w:rsid w:val="00EC3639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6DF9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1B8E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00EE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676B"/>
    <w:rsid w:val="00F974BD"/>
    <w:rsid w:val="00F974E5"/>
    <w:rsid w:val="00FA3823"/>
    <w:rsid w:val="00FA5EDD"/>
    <w:rsid w:val="00FA6595"/>
    <w:rsid w:val="00FA6D21"/>
    <w:rsid w:val="00FA74AA"/>
    <w:rsid w:val="00FA75CC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7D8"/>
    <w:rsid w:val="00FD5D45"/>
    <w:rsid w:val="00FD6993"/>
    <w:rsid w:val="00FD6DC3"/>
    <w:rsid w:val="00FE047F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82D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539</Words>
  <Characters>3863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4394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67</cp:revision>
  <cp:lastPrinted>2013-11-13T17:33:00Z</cp:lastPrinted>
  <dcterms:created xsi:type="dcterms:W3CDTF">2022-12-28T22:38:00Z</dcterms:created>
  <dcterms:modified xsi:type="dcterms:W3CDTF">2022-12-30T23:17:00Z</dcterms:modified>
</cp:coreProperties>
</file>