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5451" w14:textId="77777777" w:rsidR="009F12CD" w:rsidRPr="002E0CD7" w:rsidRDefault="009F12CD" w:rsidP="009F12CD">
      <w:pPr>
        <w:jc w:val="center"/>
        <w:rPr>
          <w:rFonts w:eastAsia="MS Mincho"/>
          <w:b/>
          <w:sz w:val="24"/>
          <w:szCs w:val="24"/>
          <w:lang w:val="en-GB"/>
        </w:rPr>
      </w:pPr>
      <w:r w:rsidRPr="002E0CD7">
        <w:rPr>
          <w:rFonts w:eastAsia="MS Mincho"/>
          <w:b/>
          <w:sz w:val="24"/>
          <w:szCs w:val="24"/>
          <w:lang w:val="en-GB"/>
        </w:rPr>
        <w:t>Nuclear Data Section</w:t>
      </w:r>
    </w:p>
    <w:p w14:paraId="3FEA7066" w14:textId="77777777" w:rsidR="009F12CD" w:rsidRPr="002E0CD7" w:rsidRDefault="009F12CD" w:rsidP="009F12CD">
      <w:pPr>
        <w:jc w:val="center"/>
        <w:rPr>
          <w:rFonts w:eastAsia="MS Mincho"/>
          <w:b/>
          <w:sz w:val="24"/>
          <w:szCs w:val="24"/>
          <w:lang w:val="en-GB"/>
        </w:rPr>
      </w:pPr>
      <w:r w:rsidRPr="002E0CD7">
        <w:rPr>
          <w:rFonts w:eastAsia="MS Mincho"/>
          <w:b/>
          <w:sz w:val="24"/>
          <w:szCs w:val="24"/>
          <w:lang w:val="en-GB"/>
        </w:rPr>
        <w:t>International Atomic Energy Agency</w:t>
      </w:r>
    </w:p>
    <w:p w14:paraId="1FE6C080" w14:textId="77777777" w:rsidR="009F12CD" w:rsidRPr="002E0CD7" w:rsidRDefault="009F12CD" w:rsidP="009F12CD">
      <w:pPr>
        <w:jc w:val="center"/>
        <w:rPr>
          <w:rFonts w:eastAsia="MS Mincho"/>
          <w:b/>
          <w:sz w:val="24"/>
          <w:szCs w:val="24"/>
          <w:lang w:val="en-GB"/>
        </w:rPr>
      </w:pPr>
      <w:r w:rsidRPr="002E0CD7">
        <w:rPr>
          <w:rFonts w:eastAsia="MS Mincho"/>
          <w:b/>
          <w:sz w:val="24"/>
          <w:szCs w:val="24"/>
          <w:lang w:val="en-GB"/>
        </w:rPr>
        <w:t>P.O.Box 100, A-1400 Vienna, Austria</w:t>
      </w:r>
    </w:p>
    <w:p w14:paraId="7273BC93" w14:textId="77777777" w:rsidR="009F12CD" w:rsidRPr="002E0CD7" w:rsidRDefault="009F12CD" w:rsidP="009F12CD">
      <w:pPr>
        <w:jc w:val="center"/>
        <w:rPr>
          <w:rFonts w:eastAsia="MS Mincho"/>
          <w:b/>
          <w:sz w:val="24"/>
          <w:szCs w:val="24"/>
          <w:u w:val="single"/>
          <w:lang w:val="en-GB"/>
        </w:rPr>
      </w:pPr>
    </w:p>
    <w:p w14:paraId="5D163794" w14:textId="48717892" w:rsidR="009F12CD" w:rsidRDefault="009F12CD" w:rsidP="009F12CD">
      <w:pPr>
        <w:jc w:val="center"/>
        <w:rPr>
          <w:rFonts w:eastAsia="MS Mincho"/>
          <w:b/>
          <w:sz w:val="24"/>
          <w:szCs w:val="24"/>
          <w:u w:val="single"/>
          <w:lang w:val="en-GB"/>
        </w:rPr>
      </w:pPr>
      <w:r w:rsidRPr="002E0CD7">
        <w:rPr>
          <w:rFonts w:eastAsia="MS Mincho"/>
          <w:b/>
          <w:sz w:val="24"/>
          <w:szCs w:val="24"/>
          <w:u w:val="single"/>
          <w:lang w:val="en-GB"/>
        </w:rPr>
        <w:t xml:space="preserve">Memo </w:t>
      </w:r>
      <w:r w:rsidR="009A0C36" w:rsidRPr="002E0CD7">
        <w:rPr>
          <w:rFonts w:eastAsia="MS Mincho"/>
          <w:b/>
          <w:sz w:val="24"/>
          <w:szCs w:val="24"/>
          <w:u w:val="single"/>
          <w:lang w:val="en-GB"/>
        </w:rPr>
        <w:t>C</w:t>
      </w:r>
      <w:r w:rsidR="00C55722" w:rsidRPr="002E0CD7">
        <w:rPr>
          <w:rFonts w:eastAsia="MS Mincho"/>
          <w:b/>
          <w:sz w:val="24"/>
          <w:szCs w:val="24"/>
          <w:u w:val="single"/>
          <w:lang w:val="en-GB"/>
        </w:rPr>
        <w:t>P</w:t>
      </w:r>
      <w:r w:rsidRPr="002E0CD7">
        <w:rPr>
          <w:rFonts w:eastAsia="MS Mincho"/>
          <w:b/>
          <w:sz w:val="24"/>
          <w:szCs w:val="24"/>
          <w:u w:val="single"/>
          <w:lang w:val="en-GB"/>
        </w:rPr>
        <w:t>-</w:t>
      </w:r>
      <w:r w:rsidR="00C55722" w:rsidRPr="002E0CD7">
        <w:rPr>
          <w:rFonts w:eastAsia="MS Mincho"/>
          <w:b/>
          <w:sz w:val="24"/>
          <w:szCs w:val="24"/>
          <w:u w:val="single"/>
          <w:lang w:val="en-GB"/>
        </w:rPr>
        <w:t>D</w:t>
      </w:r>
      <w:r w:rsidRPr="002E0CD7">
        <w:rPr>
          <w:rFonts w:eastAsia="MS Mincho"/>
          <w:b/>
          <w:sz w:val="24"/>
          <w:szCs w:val="24"/>
          <w:u w:val="single"/>
          <w:lang w:val="en-GB"/>
        </w:rPr>
        <w:t>/</w:t>
      </w:r>
      <w:r w:rsidR="00C55722" w:rsidRPr="002E0CD7">
        <w:rPr>
          <w:rFonts w:eastAsia="MS Mincho"/>
          <w:b/>
          <w:sz w:val="24"/>
          <w:szCs w:val="24"/>
          <w:u w:val="single"/>
          <w:lang w:val="en-GB"/>
        </w:rPr>
        <w:t>10</w:t>
      </w:r>
      <w:r w:rsidR="00EC149B">
        <w:rPr>
          <w:rFonts w:eastAsia="MS Mincho"/>
          <w:b/>
          <w:sz w:val="24"/>
          <w:szCs w:val="24"/>
          <w:u w:val="single"/>
          <w:lang w:val="en-GB"/>
        </w:rPr>
        <w:t>8</w:t>
      </w:r>
      <w:r w:rsidR="004F1923">
        <w:rPr>
          <w:rFonts w:eastAsia="MS Mincho"/>
          <w:b/>
          <w:sz w:val="24"/>
          <w:szCs w:val="24"/>
          <w:u w:val="single"/>
          <w:lang w:val="en-GB"/>
        </w:rPr>
        <w:t>5</w:t>
      </w:r>
    </w:p>
    <w:p w14:paraId="385F236D" w14:textId="77777777" w:rsidR="009F12CD" w:rsidRPr="002E0CD7" w:rsidRDefault="009F12CD" w:rsidP="009F12CD">
      <w:pPr>
        <w:jc w:val="both"/>
        <w:rPr>
          <w:rFonts w:eastAsia="MS Mincho"/>
          <w:sz w:val="24"/>
          <w:szCs w:val="24"/>
          <w:lang w:val="en-GB"/>
        </w:rPr>
      </w:pPr>
    </w:p>
    <w:p w14:paraId="38639971" w14:textId="5D57FA45" w:rsidR="009F12CD" w:rsidRPr="002E0CD7" w:rsidRDefault="009F12CD" w:rsidP="009F12CD">
      <w:pPr>
        <w:tabs>
          <w:tab w:val="left" w:pos="993"/>
        </w:tabs>
        <w:spacing w:after="60"/>
        <w:jc w:val="both"/>
        <w:rPr>
          <w:rFonts w:eastAsia="MS Mincho"/>
          <w:sz w:val="24"/>
          <w:szCs w:val="24"/>
          <w:lang w:val="en-GB"/>
        </w:rPr>
      </w:pPr>
      <w:r w:rsidRPr="002E0CD7">
        <w:rPr>
          <w:rFonts w:eastAsia="MS Mincho"/>
          <w:b/>
          <w:sz w:val="24"/>
          <w:szCs w:val="24"/>
          <w:lang w:val="en-GB"/>
        </w:rPr>
        <w:t>Date:</w:t>
      </w:r>
      <w:r w:rsidRPr="002E0CD7">
        <w:rPr>
          <w:rFonts w:eastAsia="MS Mincho"/>
          <w:sz w:val="24"/>
          <w:szCs w:val="24"/>
          <w:lang w:val="en-GB"/>
        </w:rPr>
        <w:tab/>
      </w:r>
      <w:r w:rsidRPr="002E0CD7">
        <w:rPr>
          <w:rFonts w:eastAsia="MS Mincho"/>
          <w:sz w:val="24"/>
          <w:szCs w:val="24"/>
          <w:lang w:val="en-GB"/>
        </w:rPr>
        <w:tab/>
        <w:t>20</w:t>
      </w:r>
      <w:r w:rsidR="00303ECE" w:rsidRPr="002E0CD7">
        <w:rPr>
          <w:rFonts w:eastAsia="MS Mincho"/>
          <w:sz w:val="24"/>
          <w:szCs w:val="24"/>
          <w:lang w:val="en-GB"/>
        </w:rPr>
        <w:t>2</w:t>
      </w:r>
      <w:r w:rsidR="00D72795">
        <w:rPr>
          <w:rFonts w:eastAsia="MS Mincho"/>
          <w:sz w:val="24"/>
          <w:szCs w:val="24"/>
          <w:lang w:val="en-GB"/>
        </w:rPr>
        <w:t>3</w:t>
      </w:r>
      <w:r w:rsidR="00567186">
        <w:rPr>
          <w:rFonts w:eastAsia="MS Mincho"/>
          <w:sz w:val="24"/>
          <w:szCs w:val="24"/>
          <w:lang w:val="en-GB"/>
        </w:rPr>
        <w:t>-0</w:t>
      </w:r>
      <w:r w:rsidR="00EC149B">
        <w:rPr>
          <w:rFonts w:eastAsia="MS Mincho"/>
          <w:sz w:val="24"/>
          <w:szCs w:val="24"/>
          <w:lang w:val="en-GB"/>
        </w:rPr>
        <w:t>5</w:t>
      </w:r>
      <w:r w:rsidR="00567186">
        <w:rPr>
          <w:rFonts w:eastAsia="MS Mincho"/>
          <w:sz w:val="24"/>
          <w:szCs w:val="24"/>
          <w:lang w:val="en-GB"/>
        </w:rPr>
        <w:t>-</w:t>
      </w:r>
      <w:r w:rsidR="004F1923">
        <w:rPr>
          <w:rFonts w:eastAsia="MS Mincho"/>
          <w:sz w:val="24"/>
          <w:szCs w:val="24"/>
          <w:lang w:val="en-GB"/>
        </w:rPr>
        <w:t>31</w:t>
      </w:r>
    </w:p>
    <w:p w14:paraId="600247DC" w14:textId="77777777" w:rsidR="009F12CD" w:rsidRPr="002E0CD7" w:rsidRDefault="009F12CD" w:rsidP="009F12CD">
      <w:pPr>
        <w:tabs>
          <w:tab w:val="left" w:pos="993"/>
        </w:tabs>
        <w:spacing w:after="60"/>
        <w:jc w:val="both"/>
        <w:rPr>
          <w:rFonts w:eastAsia="MS Mincho"/>
          <w:sz w:val="24"/>
          <w:szCs w:val="24"/>
          <w:lang w:val="en-GB"/>
        </w:rPr>
      </w:pPr>
      <w:r w:rsidRPr="002E0CD7">
        <w:rPr>
          <w:rFonts w:eastAsia="MS Mincho"/>
          <w:b/>
          <w:sz w:val="24"/>
          <w:szCs w:val="24"/>
          <w:lang w:val="en-GB"/>
        </w:rPr>
        <w:t>To:</w:t>
      </w:r>
      <w:r w:rsidRPr="002E0CD7">
        <w:rPr>
          <w:rFonts w:eastAsia="MS Mincho"/>
          <w:sz w:val="24"/>
          <w:szCs w:val="24"/>
          <w:lang w:val="en-GB"/>
        </w:rPr>
        <w:tab/>
      </w:r>
      <w:r w:rsidRPr="002E0CD7">
        <w:rPr>
          <w:rFonts w:eastAsia="MS Mincho"/>
          <w:sz w:val="24"/>
          <w:szCs w:val="24"/>
          <w:lang w:val="en-GB"/>
        </w:rPr>
        <w:tab/>
        <w:t>Distribution</w:t>
      </w:r>
    </w:p>
    <w:p w14:paraId="528BAB85" w14:textId="4A744946" w:rsidR="009F12CD" w:rsidRPr="002E0CD7" w:rsidRDefault="009F12CD" w:rsidP="001F2201">
      <w:pPr>
        <w:spacing w:after="120"/>
        <w:rPr>
          <w:rFonts w:eastAsia="MS Mincho"/>
          <w:snapToGrid w:val="0"/>
          <w:sz w:val="24"/>
          <w:szCs w:val="24"/>
          <w:lang w:val="en-GB" w:eastAsia="ja-JP"/>
        </w:rPr>
      </w:pPr>
      <w:r w:rsidRPr="002E0CD7">
        <w:rPr>
          <w:rFonts w:eastAsia="MS Mincho"/>
          <w:b/>
          <w:snapToGrid w:val="0"/>
          <w:sz w:val="24"/>
          <w:szCs w:val="24"/>
          <w:lang w:val="en-GB"/>
        </w:rPr>
        <w:t>From:</w:t>
      </w:r>
      <w:r w:rsidRPr="002E0CD7">
        <w:rPr>
          <w:rFonts w:eastAsia="MS Mincho"/>
          <w:snapToGrid w:val="0"/>
          <w:sz w:val="24"/>
          <w:szCs w:val="24"/>
          <w:lang w:val="en-GB"/>
        </w:rPr>
        <w:tab/>
      </w:r>
      <w:r w:rsidRPr="002E0CD7">
        <w:rPr>
          <w:rFonts w:eastAsia="MS Mincho"/>
          <w:snapToGrid w:val="0"/>
          <w:sz w:val="24"/>
          <w:szCs w:val="24"/>
          <w:lang w:val="en-GB"/>
        </w:rPr>
        <w:tab/>
      </w:r>
      <w:r w:rsidR="00DA129C" w:rsidRPr="002E0CD7">
        <w:rPr>
          <w:rFonts w:eastAsia="MS Mincho"/>
          <w:snapToGrid w:val="0"/>
          <w:sz w:val="24"/>
          <w:szCs w:val="24"/>
          <w:lang w:val="en-GB" w:eastAsia="ja-JP"/>
        </w:rPr>
        <w:t>N. Otsuka</w:t>
      </w:r>
    </w:p>
    <w:p w14:paraId="33035E5D" w14:textId="703DD6AF" w:rsidR="00407541" w:rsidRPr="00216CA8" w:rsidRDefault="009F12CD" w:rsidP="00407541">
      <w:pPr>
        <w:tabs>
          <w:tab w:val="left" w:pos="993"/>
        </w:tabs>
        <w:spacing w:after="60"/>
        <w:jc w:val="both"/>
        <w:rPr>
          <w:rFonts w:eastAsia="MS Mincho"/>
          <w:b/>
          <w:sz w:val="24"/>
          <w:szCs w:val="24"/>
          <w:lang w:val="en-GB"/>
        </w:rPr>
      </w:pPr>
      <w:r w:rsidRPr="000C4EC5">
        <w:rPr>
          <w:rFonts w:eastAsia="MS Mincho"/>
          <w:b/>
          <w:sz w:val="24"/>
          <w:szCs w:val="24"/>
          <w:lang w:val="en-GB"/>
        </w:rPr>
        <w:t>Subject:</w:t>
      </w:r>
      <w:r w:rsidRPr="000C4EC5">
        <w:rPr>
          <w:rFonts w:eastAsia="MS Mincho"/>
          <w:b/>
          <w:sz w:val="24"/>
          <w:szCs w:val="24"/>
          <w:lang w:val="en-GB"/>
        </w:rPr>
        <w:tab/>
      </w:r>
      <w:r w:rsidR="0097755B">
        <w:rPr>
          <w:rFonts w:eastAsia="MS Mincho"/>
          <w:b/>
          <w:sz w:val="24"/>
          <w:szCs w:val="24"/>
          <w:lang w:val="en-GB"/>
        </w:rPr>
        <w:tab/>
      </w:r>
      <w:r w:rsidR="00407541" w:rsidRPr="00216CA8">
        <w:rPr>
          <w:rFonts w:eastAsia="MS Mincho"/>
          <w:b/>
          <w:sz w:val="24"/>
          <w:szCs w:val="24"/>
          <w:lang w:val="en-GB"/>
        </w:rPr>
        <w:t>NRDC202</w:t>
      </w:r>
      <w:r w:rsidR="00407541">
        <w:rPr>
          <w:rFonts w:eastAsia="MS Mincho"/>
          <w:b/>
          <w:sz w:val="24"/>
          <w:szCs w:val="24"/>
          <w:lang w:val="en-GB"/>
        </w:rPr>
        <w:t>3</w:t>
      </w:r>
      <w:r w:rsidR="00407541" w:rsidRPr="00216CA8">
        <w:rPr>
          <w:rFonts w:eastAsia="MS Mincho"/>
          <w:b/>
          <w:sz w:val="24"/>
          <w:szCs w:val="24"/>
          <w:lang w:val="en-GB"/>
        </w:rPr>
        <w:t xml:space="preserve"> – Conclusions &amp; Actions</w:t>
      </w:r>
      <w:r w:rsidR="00D64A4F">
        <w:rPr>
          <w:rFonts w:eastAsia="MS Mincho"/>
          <w:b/>
          <w:sz w:val="24"/>
          <w:szCs w:val="24"/>
          <w:lang w:val="en-GB"/>
        </w:rPr>
        <w:t>,</w:t>
      </w:r>
      <w:r w:rsidR="00407541" w:rsidRPr="00216CA8">
        <w:rPr>
          <w:rFonts w:eastAsia="MS Mincho"/>
          <w:b/>
          <w:sz w:val="24"/>
          <w:szCs w:val="24"/>
          <w:lang w:val="en-GB"/>
        </w:rPr>
        <w:t xml:space="preserve"> </w:t>
      </w:r>
      <w:r w:rsidR="00BD07B8">
        <w:rPr>
          <w:rFonts w:eastAsia="MS Mincho"/>
          <w:b/>
          <w:sz w:val="24"/>
          <w:szCs w:val="24"/>
          <w:lang w:val="en-GB"/>
        </w:rPr>
        <w:t>EXFOR Protocol, meeting summary</w:t>
      </w:r>
    </w:p>
    <w:p w14:paraId="5EDFB8D4" w14:textId="77777777" w:rsidR="00604E5E" w:rsidRDefault="00604E5E" w:rsidP="00604E5E">
      <w:pPr>
        <w:suppressAutoHyphens/>
        <w:spacing w:before="120"/>
        <w:jc w:val="both"/>
        <w:rPr>
          <w:rFonts w:eastAsia="Times New Roman"/>
          <w:sz w:val="24"/>
          <w:lang w:val="en-GB" w:eastAsia="ar-SA"/>
        </w:rPr>
      </w:pPr>
    </w:p>
    <w:p w14:paraId="37E1C425" w14:textId="21A84F0C" w:rsidR="00604E5E" w:rsidRPr="00216CA8" w:rsidRDefault="00604E5E" w:rsidP="00604E5E">
      <w:pPr>
        <w:suppressAutoHyphens/>
        <w:spacing w:before="120"/>
        <w:jc w:val="both"/>
        <w:rPr>
          <w:rFonts w:eastAsia="Times New Roman"/>
          <w:sz w:val="24"/>
          <w:lang w:val="en-GB" w:eastAsia="ar-SA"/>
        </w:rPr>
      </w:pPr>
      <w:r w:rsidRPr="00216CA8">
        <w:rPr>
          <w:rFonts w:eastAsia="Times New Roman"/>
          <w:sz w:val="24"/>
          <w:lang w:val="en-GB" w:eastAsia="ar-SA"/>
        </w:rPr>
        <w:t>Drafts of Conclusions &amp; Actions</w:t>
      </w:r>
      <w:r w:rsidR="00B327D7">
        <w:rPr>
          <w:rFonts w:eastAsia="Times New Roman"/>
          <w:sz w:val="24"/>
          <w:lang w:val="en-GB" w:eastAsia="ar-SA"/>
        </w:rPr>
        <w:t xml:space="preserve"> (including </w:t>
      </w:r>
      <w:r w:rsidR="00D64A4F">
        <w:rPr>
          <w:rFonts w:eastAsia="Times New Roman"/>
          <w:sz w:val="24"/>
          <w:lang w:val="en-GB" w:eastAsia="ar-SA"/>
        </w:rPr>
        <w:t>revised EXFOR Protocol</w:t>
      </w:r>
      <w:r w:rsidR="00B327D7">
        <w:rPr>
          <w:rFonts w:eastAsia="Times New Roman"/>
          <w:sz w:val="24"/>
          <w:lang w:val="en-GB" w:eastAsia="ar-SA"/>
        </w:rPr>
        <w:t>)</w:t>
      </w:r>
      <w:r w:rsidR="00D64A4F">
        <w:rPr>
          <w:rFonts w:eastAsia="Times New Roman"/>
          <w:sz w:val="24"/>
          <w:lang w:val="en-GB" w:eastAsia="ar-SA"/>
        </w:rPr>
        <w:t>,</w:t>
      </w:r>
      <w:r w:rsidRPr="00216CA8">
        <w:rPr>
          <w:rFonts w:eastAsia="Times New Roman"/>
          <w:sz w:val="24"/>
          <w:lang w:val="en-GB" w:eastAsia="ar-SA"/>
        </w:rPr>
        <w:t xml:space="preserve"> Meeting Summary of the 202</w:t>
      </w:r>
      <w:r>
        <w:rPr>
          <w:rFonts w:eastAsia="Times New Roman"/>
          <w:sz w:val="24"/>
          <w:lang w:val="en-GB" w:eastAsia="ar-SA"/>
        </w:rPr>
        <w:t>3</w:t>
      </w:r>
      <w:r w:rsidRPr="00216CA8">
        <w:rPr>
          <w:rFonts w:eastAsia="Times New Roman"/>
          <w:sz w:val="24"/>
          <w:lang w:val="en-GB" w:eastAsia="ar-SA"/>
        </w:rPr>
        <w:t xml:space="preserve"> NRDC meeting are appended to this memo. </w:t>
      </w:r>
      <w:r w:rsidR="00100D99">
        <w:rPr>
          <w:rFonts w:eastAsia="Times New Roman"/>
          <w:sz w:val="24"/>
          <w:lang w:val="en-GB" w:eastAsia="ar-SA"/>
        </w:rPr>
        <w:t>C</w:t>
      </w:r>
      <w:r w:rsidRPr="00216CA8">
        <w:rPr>
          <w:rFonts w:eastAsia="Times New Roman"/>
          <w:sz w:val="24"/>
          <w:lang w:val="en-GB" w:eastAsia="ar-SA"/>
        </w:rPr>
        <w:t xml:space="preserve">hanges from the version </w:t>
      </w:r>
      <w:r w:rsidR="00100D99">
        <w:rPr>
          <w:rFonts w:eastAsia="Times New Roman"/>
          <w:sz w:val="24"/>
          <w:lang w:val="en-GB" w:eastAsia="ar-SA"/>
        </w:rPr>
        <w:t>reviewed</w:t>
      </w:r>
      <w:r w:rsidRPr="00216CA8">
        <w:rPr>
          <w:rFonts w:eastAsia="Times New Roman"/>
          <w:sz w:val="24"/>
          <w:lang w:val="en-GB" w:eastAsia="ar-SA"/>
        </w:rPr>
        <w:t xml:space="preserve"> in the meeting </w:t>
      </w:r>
      <w:r w:rsidR="00100D99">
        <w:rPr>
          <w:rFonts w:eastAsia="Times New Roman"/>
          <w:sz w:val="24"/>
          <w:lang w:val="en-GB" w:eastAsia="ar-SA"/>
        </w:rPr>
        <w:t>are</w:t>
      </w:r>
      <w:r w:rsidRPr="00216CA8">
        <w:rPr>
          <w:rFonts w:eastAsia="Times New Roman"/>
          <w:sz w:val="24"/>
          <w:lang w:val="en-GB" w:eastAsia="ar-SA"/>
        </w:rPr>
        <w:t xml:space="preserve"> in </w:t>
      </w:r>
      <w:r w:rsidRPr="00216CA8">
        <w:rPr>
          <w:rFonts w:eastAsia="Times New Roman"/>
          <w:color w:val="FF0000"/>
          <w:sz w:val="24"/>
          <w:lang w:val="en-GB" w:eastAsia="ar-SA"/>
        </w:rPr>
        <w:t>red</w:t>
      </w:r>
      <w:r w:rsidRPr="00216CA8">
        <w:rPr>
          <w:rFonts w:eastAsia="Times New Roman"/>
          <w:sz w:val="24"/>
          <w:lang w:val="en-GB" w:eastAsia="ar-SA"/>
        </w:rPr>
        <w:t xml:space="preserve">. Please send me your </w:t>
      </w:r>
      <w:r w:rsidRPr="00216CA8">
        <w:rPr>
          <w:rFonts w:eastAsia="MS Mincho"/>
          <w:sz w:val="24"/>
          <w:lang w:val="en-GB" w:eastAsia="ja-JP"/>
        </w:rPr>
        <w:t xml:space="preserve">comments (e.g., actions fulfilled after the meeting) </w:t>
      </w:r>
      <w:r w:rsidRPr="00216CA8">
        <w:rPr>
          <w:rFonts w:eastAsia="Times New Roman"/>
          <w:sz w:val="24"/>
          <w:lang w:val="en-GB" w:eastAsia="ar-SA"/>
        </w:rPr>
        <w:t>by the end of Ju</w:t>
      </w:r>
      <w:r>
        <w:rPr>
          <w:rFonts w:eastAsia="Times New Roman"/>
          <w:sz w:val="24"/>
          <w:lang w:val="en-GB" w:eastAsia="ar-SA"/>
        </w:rPr>
        <w:t>ne</w:t>
      </w:r>
      <w:r w:rsidRPr="00216CA8">
        <w:rPr>
          <w:rFonts w:eastAsia="Times New Roman"/>
          <w:sz w:val="24"/>
          <w:lang w:val="en-GB" w:eastAsia="ar-SA"/>
        </w:rPr>
        <w:t xml:space="preserve"> 202</w:t>
      </w:r>
      <w:r>
        <w:rPr>
          <w:rFonts w:eastAsia="Times New Roman"/>
          <w:sz w:val="24"/>
          <w:lang w:val="en-GB" w:eastAsia="ar-SA"/>
        </w:rPr>
        <w:t>3</w:t>
      </w:r>
      <w:r w:rsidRPr="00216CA8">
        <w:rPr>
          <w:rFonts w:eastAsia="Times New Roman"/>
          <w:sz w:val="24"/>
          <w:lang w:val="en-GB" w:eastAsia="ar-SA"/>
        </w:rPr>
        <w:t xml:space="preserve"> if any. </w:t>
      </w:r>
    </w:p>
    <w:p w14:paraId="6B2E972E" w14:textId="77777777" w:rsidR="00604E5E" w:rsidRDefault="00604E5E" w:rsidP="00604E5E">
      <w:pPr>
        <w:suppressAutoHyphens/>
        <w:spacing w:before="120"/>
        <w:jc w:val="both"/>
        <w:rPr>
          <w:rFonts w:eastAsia="Times New Roman"/>
          <w:sz w:val="24"/>
          <w:lang w:val="en-GB" w:eastAsia="ar-SA"/>
        </w:rPr>
      </w:pPr>
    </w:p>
    <w:p w14:paraId="299D20E5" w14:textId="6398F7AF" w:rsidR="008B6031" w:rsidRPr="00742646" w:rsidRDefault="008B65E6" w:rsidP="00604E5E">
      <w:pPr>
        <w:suppressAutoHyphens/>
        <w:spacing w:before="120"/>
        <w:jc w:val="both"/>
        <w:rPr>
          <w:rFonts w:eastAsia="Times New Roman"/>
          <w:b/>
          <w:bCs/>
          <w:sz w:val="24"/>
          <w:lang w:val="en-GB" w:eastAsia="ar-SA"/>
        </w:rPr>
      </w:pPr>
      <w:r w:rsidRPr="00742646">
        <w:rPr>
          <w:rFonts w:eastAsia="Times New Roman"/>
          <w:b/>
          <w:bCs/>
          <w:sz w:val="24"/>
          <w:lang w:val="en-GB" w:eastAsia="ar-SA"/>
        </w:rPr>
        <w:t>Major changes</w:t>
      </w:r>
      <w:r w:rsidR="00742646" w:rsidRPr="00742646">
        <w:rPr>
          <w:rFonts w:eastAsia="Times New Roman"/>
          <w:b/>
          <w:bCs/>
          <w:sz w:val="24"/>
          <w:lang w:val="en-GB" w:eastAsia="ar-SA"/>
        </w:rPr>
        <w:t xml:space="preserve"> to Conclusions &amp; Actions:</w:t>
      </w:r>
    </w:p>
    <w:tbl>
      <w:tblPr>
        <w:tblStyle w:val="TableGrid"/>
        <w:tblW w:w="0" w:type="auto"/>
        <w:tblLook w:val="04A0" w:firstRow="1" w:lastRow="0" w:firstColumn="1" w:lastColumn="0" w:noHBand="0" w:noVBand="1"/>
      </w:tblPr>
      <w:tblGrid>
        <w:gridCol w:w="631"/>
        <w:gridCol w:w="1065"/>
        <w:gridCol w:w="3660"/>
        <w:gridCol w:w="3660"/>
      </w:tblGrid>
      <w:tr w:rsidR="001C384E" w14:paraId="70150252" w14:textId="77777777" w:rsidTr="002D26E7">
        <w:tc>
          <w:tcPr>
            <w:tcW w:w="631" w:type="dxa"/>
          </w:tcPr>
          <w:p w14:paraId="3DF9084F" w14:textId="77777777" w:rsidR="001C384E" w:rsidRPr="00742646" w:rsidRDefault="001C384E" w:rsidP="00604E5E">
            <w:pPr>
              <w:suppressAutoHyphens/>
              <w:spacing w:before="120"/>
              <w:jc w:val="both"/>
              <w:rPr>
                <w:rFonts w:eastAsia="Times New Roman"/>
                <w:b/>
                <w:bCs/>
                <w:sz w:val="24"/>
                <w:szCs w:val="24"/>
                <w:lang w:val="en-GB" w:eastAsia="ar-SA"/>
              </w:rPr>
            </w:pPr>
          </w:p>
        </w:tc>
        <w:tc>
          <w:tcPr>
            <w:tcW w:w="1065" w:type="dxa"/>
          </w:tcPr>
          <w:p w14:paraId="3C71CBBF" w14:textId="77777777" w:rsidR="001C384E" w:rsidRPr="00742646" w:rsidRDefault="001C384E" w:rsidP="00604E5E">
            <w:pPr>
              <w:suppressAutoHyphens/>
              <w:spacing w:before="120"/>
              <w:jc w:val="both"/>
              <w:rPr>
                <w:rFonts w:eastAsia="Times New Roman"/>
                <w:b/>
                <w:bCs/>
                <w:sz w:val="24"/>
                <w:szCs w:val="24"/>
                <w:lang w:val="en-GB" w:eastAsia="ar-SA"/>
              </w:rPr>
            </w:pPr>
          </w:p>
        </w:tc>
        <w:tc>
          <w:tcPr>
            <w:tcW w:w="3660" w:type="dxa"/>
          </w:tcPr>
          <w:p w14:paraId="15C0A162" w14:textId="192862FB" w:rsidR="001C384E" w:rsidRPr="00742646" w:rsidRDefault="001C384E" w:rsidP="00604E5E">
            <w:pPr>
              <w:suppressAutoHyphens/>
              <w:spacing w:before="120"/>
              <w:jc w:val="both"/>
              <w:rPr>
                <w:rFonts w:eastAsia="Times New Roman"/>
                <w:b/>
                <w:bCs/>
                <w:sz w:val="24"/>
                <w:szCs w:val="24"/>
                <w:lang w:val="en-GB" w:eastAsia="ar-SA"/>
              </w:rPr>
            </w:pPr>
            <w:r w:rsidRPr="00742646">
              <w:rPr>
                <w:rFonts w:eastAsia="Times New Roman"/>
                <w:b/>
                <w:bCs/>
                <w:sz w:val="24"/>
                <w:szCs w:val="24"/>
                <w:lang w:val="en-GB" w:eastAsia="ar-SA"/>
              </w:rPr>
              <w:t>Version rev</w:t>
            </w:r>
            <w:r w:rsidR="00742646">
              <w:rPr>
                <w:rFonts w:eastAsia="Times New Roman"/>
                <w:b/>
                <w:bCs/>
                <w:sz w:val="24"/>
                <w:szCs w:val="24"/>
                <w:lang w:val="en-GB" w:eastAsia="ar-SA"/>
              </w:rPr>
              <w:t>iewed</w:t>
            </w:r>
            <w:r w:rsidRPr="00742646">
              <w:rPr>
                <w:rFonts w:eastAsia="Times New Roman"/>
                <w:b/>
                <w:bCs/>
                <w:sz w:val="24"/>
                <w:szCs w:val="24"/>
                <w:lang w:val="en-GB" w:eastAsia="ar-SA"/>
              </w:rPr>
              <w:t xml:space="preserve"> in the meeting</w:t>
            </w:r>
          </w:p>
        </w:tc>
        <w:tc>
          <w:tcPr>
            <w:tcW w:w="3660" w:type="dxa"/>
          </w:tcPr>
          <w:p w14:paraId="19FBE88C" w14:textId="4DB8812D" w:rsidR="001C384E" w:rsidRPr="00742646" w:rsidRDefault="001C384E" w:rsidP="00604E5E">
            <w:pPr>
              <w:suppressAutoHyphens/>
              <w:spacing w:before="120"/>
              <w:jc w:val="both"/>
              <w:rPr>
                <w:rFonts w:eastAsia="Times New Roman"/>
                <w:b/>
                <w:bCs/>
                <w:sz w:val="24"/>
                <w:szCs w:val="24"/>
                <w:lang w:val="en-GB" w:eastAsia="ar-SA"/>
              </w:rPr>
            </w:pPr>
            <w:r w:rsidRPr="00742646">
              <w:rPr>
                <w:rFonts w:eastAsia="Times New Roman"/>
                <w:b/>
                <w:bCs/>
                <w:sz w:val="24"/>
                <w:szCs w:val="24"/>
                <w:lang w:val="en-GB" w:eastAsia="ar-SA"/>
              </w:rPr>
              <w:t>Revised</w:t>
            </w:r>
          </w:p>
        </w:tc>
      </w:tr>
      <w:tr w:rsidR="001C384E" w14:paraId="1764539A" w14:textId="77777777" w:rsidTr="002D26E7">
        <w:tc>
          <w:tcPr>
            <w:tcW w:w="631" w:type="dxa"/>
          </w:tcPr>
          <w:p w14:paraId="7106FE38" w14:textId="194193A1" w:rsidR="001C384E" w:rsidRPr="00C6790E" w:rsidRDefault="001C384E" w:rsidP="00921D43">
            <w:pPr>
              <w:suppressAutoHyphens/>
              <w:spacing w:before="120"/>
              <w:jc w:val="both"/>
              <w:rPr>
                <w:rFonts w:eastAsia="Times New Roman"/>
                <w:sz w:val="24"/>
                <w:szCs w:val="24"/>
                <w:lang w:val="en-GB" w:eastAsia="ar-SA"/>
              </w:rPr>
            </w:pPr>
            <w:r w:rsidRPr="00C6790E">
              <w:rPr>
                <w:sz w:val="24"/>
                <w:szCs w:val="24"/>
                <w:lang w:eastAsia="ja-JP"/>
              </w:rPr>
              <w:t>C6</w:t>
            </w:r>
          </w:p>
        </w:tc>
        <w:tc>
          <w:tcPr>
            <w:tcW w:w="1065" w:type="dxa"/>
          </w:tcPr>
          <w:p w14:paraId="3270D9A3" w14:textId="77777777" w:rsidR="001C384E" w:rsidRPr="00C6790E" w:rsidRDefault="001C384E" w:rsidP="00921D43">
            <w:pPr>
              <w:suppressAutoHyphens/>
              <w:spacing w:before="120"/>
              <w:jc w:val="both"/>
              <w:rPr>
                <w:rFonts w:eastAsia="Times New Roman"/>
                <w:sz w:val="24"/>
                <w:szCs w:val="24"/>
                <w:lang w:val="en-GB" w:eastAsia="ar-SA"/>
              </w:rPr>
            </w:pPr>
          </w:p>
        </w:tc>
        <w:tc>
          <w:tcPr>
            <w:tcW w:w="3660" w:type="dxa"/>
          </w:tcPr>
          <w:p w14:paraId="3453A30E" w14:textId="28FCA0E6" w:rsidR="001C384E" w:rsidRPr="00C6790E" w:rsidRDefault="001C384E" w:rsidP="00921D43">
            <w:pPr>
              <w:suppressAutoHyphens/>
              <w:spacing w:before="120"/>
              <w:jc w:val="both"/>
              <w:rPr>
                <w:rFonts w:eastAsia="Times New Roman"/>
                <w:sz w:val="24"/>
                <w:szCs w:val="24"/>
                <w:lang w:val="en-GB" w:eastAsia="ar-SA"/>
              </w:rPr>
            </w:pPr>
            <w:r w:rsidRPr="00C6790E">
              <w:rPr>
                <w:rFonts w:eastAsia="Times New Roman"/>
                <w:sz w:val="24"/>
                <w:szCs w:val="24"/>
                <w:lang w:val="en-GB" w:eastAsia="ar-SA"/>
              </w:rPr>
              <w:t>(new)</w:t>
            </w:r>
          </w:p>
        </w:tc>
        <w:tc>
          <w:tcPr>
            <w:tcW w:w="3660" w:type="dxa"/>
          </w:tcPr>
          <w:p w14:paraId="79D67797" w14:textId="2AC55294" w:rsidR="001C384E" w:rsidRPr="00C6790E" w:rsidRDefault="00DA47CA" w:rsidP="00921D43">
            <w:pPr>
              <w:suppressAutoHyphens/>
              <w:jc w:val="both"/>
              <w:rPr>
                <w:sz w:val="24"/>
                <w:szCs w:val="24"/>
                <w:lang w:eastAsia="ja-JP"/>
              </w:rPr>
            </w:pPr>
            <w:r w:rsidRPr="00DA47CA">
              <w:rPr>
                <w:sz w:val="24"/>
                <w:szCs w:val="24"/>
                <w:lang w:eastAsia="ja-JP"/>
              </w:rPr>
              <w:t>The NDS open and backup areas require authentication and must be accessible to the NRDC participants only.</w:t>
            </w:r>
          </w:p>
          <w:p w14:paraId="07A31B8B" w14:textId="77777777" w:rsidR="001C384E" w:rsidRPr="00C6790E" w:rsidRDefault="001C384E" w:rsidP="00921D43">
            <w:pPr>
              <w:suppressAutoHyphens/>
              <w:spacing w:before="120"/>
              <w:jc w:val="both"/>
              <w:rPr>
                <w:rFonts w:eastAsia="Times New Roman"/>
                <w:sz w:val="24"/>
                <w:szCs w:val="24"/>
                <w:lang w:val="en-GB" w:eastAsia="ar-SA"/>
              </w:rPr>
            </w:pPr>
          </w:p>
        </w:tc>
      </w:tr>
      <w:tr w:rsidR="001C384E" w14:paraId="2197A361" w14:textId="77777777" w:rsidTr="002D26E7">
        <w:tc>
          <w:tcPr>
            <w:tcW w:w="631" w:type="dxa"/>
          </w:tcPr>
          <w:p w14:paraId="7EE805F2" w14:textId="59696D17" w:rsidR="001C384E" w:rsidRPr="00C6790E" w:rsidRDefault="001C384E" w:rsidP="00921D43">
            <w:pPr>
              <w:suppressAutoHyphens/>
              <w:spacing w:before="120"/>
              <w:jc w:val="both"/>
              <w:rPr>
                <w:rFonts w:eastAsia="Times New Roman"/>
                <w:sz w:val="24"/>
                <w:szCs w:val="24"/>
                <w:lang w:val="en-GB" w:eastAsia="ar-SA"/>
              </w:rPr>
            </w:pPr>
            <w:r w:rsidRPr="00C6790E">
              <w:rPr>
                <w:sz w:val="24"/>
                <w:szCs w:val="24"/>
                <w:lang w:eastAsia="ja-JP"/>
              </w:rPr>
              <w:t>C7</w:t>
            </w:r>
          </w:p>
        </w:tc>
        <w:tc>
          <w:tcPr>
            <w:tcW w:w="1065" w:type="dxa"/>
          </w:tcPr>
          <w:p w14:paraId="2ADA1C4D" w14:textId="77777777" w:rsidR="001C384E" w:rsidRPr="00C6790E" w:rsidRDefault="001C384E" w:rsidP="00921D43">
            <w:pPr>
              <w:suppressAutoHyphens/>
              <w:spacing w:before="120"/>
              <w:jc w:val="both"/>
              <w:rPr>
                <w:rFonts w:eastAsia="Times New Roman"/>
                <w:sz w:val="24"/>
                <w:szCs w:val="24"/>
                <w:lang w:val="en-GB" w:eastAsia="ar-SA"/>
              </w:rPr>
            </w:pPr>
          </w:p>
        </w:tc>
        <w:tc>
          <w:tcPr>
            <w:tcW w:w="3660" w:type="dxa"/>
          </w:tcPr>
          <w:p w14:paraId="26390E4D" w14:textId="165FAE2C" w:rsidR="001C384E" w:rsidRPr="00C6790E" w:rsidRDefault="001C384E" w:rsidP="00921D43">
            <w:pPr>
              <w:suppressAutoHyphens/>
              <w:spacing w:before="120"/>
              <w:jc w:val="both"/>
              <w:rPr>
                <w:rFonts w:eastAsia="Times New Roman"/>
                <w:sz w:val="24"/>
                <w:szCs w:val="24"/>
                <w:lang w:val="en-GB" w:eastAsia="ar-SA"/>
              </w:rPr>
            </w:pPr>
            <w:r w:rsidRPr="00C6790E">
              <w:rPr>
                <w:rFonts w:eastAsia="Times New Roman"/>
                <w:sz w:val="24"/>
                <w:szCs w:val="24"/>
                <w:lang w:val="en-GB" w:eastAsia="ar-SA"/>
              </w:rPr>
              <w:t>(new)</w:t>
            </w:r>
          </w:p>
        </w:tc>
        <w:tc>
          <w:tcPr>
            <w:tcW w:w="3660" w:type="dxa"/>
          </w:tcPr>
          <w:p w14:paraId="33B6D850" w14:textId="77777777" w:rsidR="001C384E" w:rsidRPr="00C6790E" w:rsidRDefault="001C384E" w:rsidP="00921D43">
            <w:pPr>
              <w:suppressAutoHyphens/>
              <w:jc w:val="both"/>
              <w:rPr>
                <w:sz w:val="24"/>
                <w:szCs w:val="24"/>
                <w:lang w:eastAsia="ja-JP"/>
              </w:rPr>
            </w:pPr>
            <w:r w:rsidRPr="00C6790E">
              <w:rPr>
                <w:sz w:val="24"/>
                <w:szCs w:val="24"/>
                <w:lang w:eastAsia="ja-JP"/>
              </w:rPr>
              <w:t>The preliminary tape will not be deleted but kept on the NDS open area even after its finalization.</w:t>
            </w:r>
          </w:p>
          <w:p w14:paraId="75E65D56" w14:textId="77777777" w:rsidR="001C384E" w:rsidRPr="00C6790E" w:rsidRDefault="001C384E" w:rsidP="00921D43">
            <w:pPr>
              <w:suppressAutoHyphens/>
              <w:spacing w:before="120"/>
              <w:jc w:val="both"/>
              <w:rPr>
                <w:rFonts w:eastAsia="Times New Roman"/>
                <w:sz w:val="24"/>
                <w:szCs w:val="24"/>
                <w:lang w:val="en-GB" w:eastAsia="ar-SA"/>
              </w:rPr>
            </w:pPr>
          </w:p>
        </w:tc>
      </w:tr>
      <w:tr w:rsidR="00F70339" w14:paraId="6F5CCA99" w14:textId="77777777" w:rsidTr="002D26E7">
        <w:tc>
          <w:tcPr>
            <w:tcW w:w="631" w:type="dxa"/>
          </w:tcPr>
          <w:p w14:paraId="516392E2" w14:textId="5F8DBF3F" w:rsidR="00F70339" w:rsidRPr="00C6790E" w:rsidRDefault="00F70339" w:rsidP="00604E5E">
            <w:pPr>
              <w:suppressAutoHyphens/>
              <w:spacing w:before="120"/>
              <w:jc w:val="both"/>
              <w:rPr>
                <w:rFonts w:eastAsia="Times New Roman"/>
                <w:sz w:val="24"/>
                <w:szCs w:val="24"/>
                <w:lang w:val="en-GB" w:eastAsia="ar-SA"/>
              </w:rPr>
            </w:pPr>
            <w:r w:rsidRPr="00C6790E">
              <w:rPr>
                <w:rFonts w:eastAsia="Times New Roman"/>
                <w:sz w:val="24"/>
                <w:szCs w:val="24"/>
                <w:lang w:val="en-GB" w:eastAsia="ar-SA"/>
              </w:rPr>
              <w:t>A2</w:t>
            </w:r>
          </w:p>
        </w:tc>
        <w:tc>
          <w:tcPr>
            <w:tcW w:w="1065" w:type="dxa"/>
          </w:tcPr>
          <w:p w14:paraId="5AA8EF03" w14:textId="6BE505C0" w:rsidR="00F70339" w:rsidRPr="00C6790E" w:rsidRDefault="00F70339" w:rsidP="00604E5E">
            <w:pPr>
              <w:suppressAutoHyphens/>
              <w:spacing w:before="120"/>
              <w:jc w:val="both"/>
              <w:rPr>
                <w:rFonts w:eastAsia="Times New Roman"/>
                <w:sz w:val="24"/>
                <w:szCs w:val="24"/>
                <w:lang w:val="en-GB" w:eastAsia="ar-SA"/>
              </w:rPr>
            </w:pPr>
            <w:r w:rsidRPr="00C6790E">
              <w:rPr>
                <w:rFonts w:eastAsia="Times New Roman"/>
                <w:sz w:val="24"/>
                <w:szCs w:val="24"/>
                <w:lang w:val="en-GB" w:eastAsia="ar-SA"/>
              </w:rPr>
              <w:t>Marian</w:t>
            </w:r>
          </w:p>
        </w:tc>
        <w:tc>
          <w:tcPr>
            <w:tcW w:w="3660" w:type="dxa"/>
            <w:vMerge w:val="restart"/>
          </w:tcPr>
          <w:p w14:paraId="7406CF5A" w14:textId="41AB109B" w:rsidR="00F70339" w:rsidRPr="00C6790E" w:rsidRDefault="00F70339" w:rsidP="00604E5E">
            <w:pPr>
              <w:suppressAutoHyphens/>
              <w:spacing w:before="120"/>
              <w:jc w:val="both"/>
              <w:rPr>
                <w:rFonts w:eastAsia="Times New Roman"/>
                <w:sz w:val="24"/>
                <w:szCs w:val="24"/>
                <w:lang w:val="en-GB" w:eastAsia="ar-SA"/>
              </w:rPr>
            </w:pPr>
            <w:r w:rsidRPr="00C6790E">
              <w:rPr>
                <w:rFonts w:eastAsia="Times New Roman"/>
                <w:sz w:val="24"/>
                <w:szCs w:val="24"/>
                <w:lang w:val="en-GB" w:eastAsia="ar-SA"/>
              </w:rPr>
              <w:t>Obtain DOI and data license for EXFOR Master file(s) and associated documents and files.  As recommended above, we recommend CC-BY-4.0.</w:t>
            </w:r>
          </w:p>
        </w:tc>
        <w:tc>
          <w:tcPr>
            <w:tcW w:w="3660" w:type="dxa"/>
          </w:tcPr>
          <w:p w14:paraId="444D9513" w14:textId="5EED46DD" w:rsidR="00F70339" w:rsidRPr="00C6790E" w:rsidRDefault="00F70339" w:rsidP="008931EF">
            <w:pPr>
              <w:suppressAutoHyphens/>
              <w:jc w:val="both"/>
              <w:rPr>
                <w:sz w:val="24"/>
                <w:szCs w:val="24"/>
                <w:lang w:eastAsia="ja-JP"/>
              </w:rPr>
            </w:pPr>
            <w:r w:rsidRPr="00C6790E">
              <w:rPr>
                <w:sz w:val="24"/>
                <w:szCs w:val="24"/>
                <w:lang w:eastAsia="ja-JP"/>
              </w:rPr>
              <w:t>Follow-up on the effort of the IAEA to mint DOIs. When this becomes available at the IAEA, facilitate the set-up of a procedure to obtain DOIs for the EXFOR Master versions, in line with the IAEA workflows</w:t>
            </w:r>
          </w:p>
        </w:tc>
      </w:tr>
      <w:tr w:rsidR="00F70339" w14:paraId="59CD278E" w14:textId="77777777" w:rsidTr="002D26E7">
        <w:tc>
          <w:tcPr>
            <w:tcW w:w="631" w:type="dxa"/>
          </w:tcPr>
          <w:p w14:paraId="11D88CBC" w14:textId="5CEFA811" w:rsidR="00F70339" w:rsidRPr="00C6790E" w:rsidRDefault="00F70339" w:rsidP="008931EF">
            <w:pPr>
              <w:suppressAutoHyphens/>
              <w:spacing w:before="120"/>
              <w:jc w:val="both"/>
              <w:rPr>
                <w:rFonts w:eastAsia="Times New Roman"/>
                <w:sz w:val="24"/>
                <w:szCs w:val="24"/>
                <w:lang w:val="en-GB" w:eastAsia="ar-SA"/>
              </w:rPr>
            </w:pPr>
            <w:r w:rsidRPr="00C6790E">
              <w:rPr>
                <w:rFonts w:eastAsia="Times New Roman"/>
                <w:sz w:val="24"/>
                <w:szCs w:val="24"/>
                <w:lang w:val="en-GB" w:eastAsia="ar-SA"/>
              </w:rPr>
              <w:t>A3</w:t>
            </w:r>
          </w:p>
        </w:tc>
        <w:tc>
          <w:tcPr>
            <w:tcW w:w="1065" w:type="dxa"/>
          </w:tcPr>
          <w:p w14:paraId="3B9BD3D3" w14:textId="02595C92" w:rsidR="00F70339" w:rsidRPr="00C6790E" w:rsidRDefault="00F70339" w:rsidP="008931EF">
            <w:pPr>
              <w:suppressAutoHyphens/>
              <w:spacing w:before="120"/>
              <w:jc w:val="both"/>
              <w:rPr>
                <w:rFonts w:eastAsia="Times New Roman"/>
                <w:sz w:val="24"/>
                <w:szCs w:val="24"/>
                <w:lang w:val="en-GB" w:eastAsia="ar-SA"/>
              </w:rPr>
            </w:pPr>
            <w:r w:rsidRPr="00C6790E">
              <w:rPr>
                <w:rFonts w:eastAsia="Times New Roman"/>
                <w:sz w:val="24"/>
                <w:szCs w:val="24"/>
                <w:lang w:val="en-GB" w:eastAsia="ar-SA"/>
              </w:rPr>
              <w:t>Marian</w:t>
            </w:r>
          </w:p>
        </w:tc>
        <w:tc>
          <w:tcPr>
            <w:tcW w:w="3660" w:type="dxa"/>
            <w:vMerge/>
          </w:tcPr>
          <w:p w14:paraId="641A2316" w14:textId="77777777" w:rsidR="00F70339" w:rsidRPr="00C6790E" w:rsidRDefault="00F70339" w:rsidP="008931EF">
            <w:pPr>
              <w:suppressAutoHyphens/>
              <w:spacing w:before="120"/>
              <w:jc w:val="both"/>
              <w:rPr>
                <w:rFonts w:eastAsia="Times New Roman"/>
                <w:sz w:val="24"/>
                <w:szCs w:val="24"/>
                <w:lang w:val="en-GB" w:eastAsia="ar-SA"/>
              </w:rPr>
            </w:pPr>
          </w:p>
        </w:tc>
        <w:tc>
          <w:tcPr>
            <w:tcW w:w="3660" w:type="dxa"/>
          </w:tcPr>
          <w:p w14:paraId="59C0F03D" w14:textId="0AF79993" w:rsidR="00F70339" w:rsidRPr="00C6790E" w:rsidRDefault="00F70339" w:rsidP="008931EF">
            <w:pPr>
              <w:suppressAutoHyphens/>
              <w:jc w:val="both"/>
              <w:rPr>
                <w:sz w:val="24"/>
                <w:szCs w:val="24"/>
                <w:lang w:eastAsia="ja-JP"/>
              </w:rPr>
            </w:pPr>
            <w:r w:rsidRPr="00C6790E">
              <w:rPr>
                <w:sz w:val="24"/>
                <w:szCs w:val="24"/>
                <w:lang w:eastAsia="ja-JP"/>
              </w:rPr>
              <w:t>Follow up with the IAEA Legal department the NRDC's decision of releasing all the NRDC products under the CC-BY-4.0 license.</w:t>
            </w:r>
          </w:p>
        </w:tc>
      </w:tr>
      <w:tr w:rsidR="000A7C2F" w14:paraId="77CBEAF2" w14:textId="77777777" w:rsidTr="002D26E7">
        <w:tc>
          <w:tcPr>
            <w:tcW w:w="631" w:type="dxa"/>
          </w:tcPr>
          <w:p w14:paraId="6BE623A8" w14:textId="1AD4D07F" w:rsidR="000A7C2F" w:rsidRPr="00C6790E" w:rsidRDefault="000A7C2F" w:rsidP="008931EF">
            <w:pPr>
              <w:suppressAutoHyphens/>
              <w:spacing w:before="120"/>
              <w:jc w:val="both"/>
              <w:rPr>
                <w:rFonts w:eastAsia="Times New Roman"/>
                <w:sz w:val="24"/>
                <w:szCs w:val="24"/>
                <w:lang w:val="en-GB" w:eastAsia="ar-SA"/>
              </w:rPr>
            </w:pPr>
            <w:r w:rsidRPr="00C6790E">
              <w:rPr>
                <w:rFonts w:eastAsia="Times New Roman"/>
                <w:sz w:val="24"/>
                <w:szCs w:val="24"/>
                <w:lang w:val="en-GB" w:eastAsia="ar-SA"/>
              </w:rPr>
              <w:t>A73</w:t>
            </w:r>
          </w:p>
        </w:tc>
        <w:tc>
          <w:tcPr>
            <w:tcW w:w="1065" w:type="dxa"/>
          </w:tcPr>
          <w:p w14:paraId="76F2DC37" w14:textId="52BF1BA7" w:rsidR="000A7C2F" w:rsidRPr="00C6790E" w:rsidRDefault="000A7C2F" w:rsidP="008931EF">
            <w:pPr>
              <w:suppressAutoHyphens/>
              <w:spacing w:before="120"/>
              <w:jc w:val="both"/>
              <w:rPr>
                <w:rFonts w:eastAsia="Times New Roman"/>
                <w:sz w:val="24"/>
                <w:szCs w:val="24"/>
                <w:lang w:val="en-GB" w:eastAsia="ar-SA"/>
              </w:rPr>
            </w:pPr>
            <w:r w:rsidRPr="00C6790E">
              <w:rPr>
                <w:rFonts w:eastAsia="Times New Roman"/>
                <w:sz w:val="24"/>
                <w:szCs w:val="24"/>
                <w:lang w:val="en-GB" w:eastAsia="ar-SA"/>
              </w:rPr>
              <w:t>Zerkin</w:t>
            </w:r>
          </w:p>
        </w:tc>
        <w:tc>
          <w:tcPr>
            <w:tcW w:w="3660" w:type="dxa"/>
          </w:tcPr>
          <w:p w14:paraId="06E223DD" w14:textId="77777777" w:rsidR="007603B4" w:rsidRPr="00C6790E" w:rsidRDefault="007603B4" w:rsidP="007603B4">
            <w:pPr>
              <w:suppressAutoHyphens/>
              <w:jc w:val="both"/>
              <w:rPr>
                <w:sz w:val="24"/>
                <w:szCs w:val="24"/>
                <w:lang w:eastAsia="ja-JP"/>
              </w:rPr>
            </w:pPr>
            <w:r w:rsidRPr="00C6790E">
              <w:rPr>
                <w:sz w:val="24"/>
                <w:szCs w:val="24"/>
                <w:lang w:eastAsia="ja-JP"/>
              </w:rPr>
              <w:t>(Continuing action) Continue development of the EXFOR upload web tool.</w:t>
            </w:r>
          </w:p>
          <w:p w14:paraId="5DF7114E" w14:textId="77777777" w:rsidR="000A7C2F" w:rsidRPr="00C6790E" w:rsidRDefault="000A7C2F" w:rsidP="008931EF">
            <w:pPr>
              <w:suppressAutoHyphens/>
              <w:spacing w:before="120"/>
              <w:jc w:val="both"/>
              <w:rPr>
                <w:rFonts w:eastAsia="Times New Roman"/>
                <w:sz w:val="24"/>
                <w:szCs w:val="24"/>
                <w:lang w:val="en-GB" w:eastAsia="ar-SA"/>
              </w:rPr>
            </w:pPr>
          </w:p>
        </w:tc>
        <w:tc>
          <w:tcPr>
            <w:tcW w:w="3660" w:type="dxa"/>
          </w:tcPr>
          <w:p w14:paraId="6A5FC9C1" w14:textId="1C6CD73B" w:rsidR="000A7C2F" w:rsidRPr="00C6790E" w:rsidRDefault="00B16503" w:rsidP="008931EF">
            <w:pPr>
              <w:suppressAutoHyphens/>
              <w:jc w:val="both"/>
              <w:rPr>
                <w:sz w:val="24"/>
                <w:szCs w:val="24"/>
                <w:lang w:eastAsia="ja-JP"/>
              </w:rPr>
            </w:pPr>
            <w:r w:rsidRPr="00C6790E">
              <w:rPr>
                <w:sz w:val="24"/>
                <w:szCs w:val="24"/>
                <w:lang w:eastAsia="ja-JP"/>
              </w:rPr>
              <w:t>(Continuing action) Continue development of the EXFOR upload web tool MyExfor. Prepare standalone version of Web EXFOR CINDA-ENDF-IBANDL retrieval system with MyExfor working without Internet (c.f. Conclusion X)</w:t>
            </w:r>
          </w:p>
        </w:tc>
      </w:tr>
      <w:tr w:rsidR="00C6790E" w14:paraId="2E11805B" w14:textId="77777777" w:rsidTr="002D26E7">
        <w:tc>
          <w:tcPr>
            <w:tcW w:w="631" w:type="dxa"/>
          </w:tcPr>
          <w:p w14:paraId="67D984AA" w14:textId="46041507" w:rsidR="00C6790E" w:rsidRPr="00C6790E" w:rsidRDefault="00C6790E" w:rsidP="00C6790E">
            <w:pPr>
              <w:suppressAutoHyphens/>
              <w:spacing w:before="120"/>
              <w:jc w:val="both"/>
              <w:rPr>
                <w:rFonts w:eastAsia="Times New Roman"/>
                <w:sz w:val="24"/>
                <w:szCs w:val="24"/>
                <w:lang w:val="en-GB" w:eastAsia="ar-SA"/>
              </w:rPr>
            </w:pPr>
            <w:r w:rsidRPr="00C6790E">
              <w:rPr>
                <w:sz w:val="24"/>
                <w:szCs w:val="24"/>
                <w:lang w:eastAsia="ar-SA"/>
              </w:rPr>
              <w:t>A93</w:t>
            </w:r>
          </w:p>
        </w:tc>
        <w:tc>
          <w:tcPr>
            <w:tcW w:w="1065" w:type="dxa"/>
          </w:tcPr>
          <w:p w14:paraId="1EC361C0" w14:textId="25A78164" w:rsidR="00C6790E" w:rsidRPr="00C6790E" w:rsidRDefault="00C6790E" w:rsidP="00C6790E">
            <w:pPr>
              <w:suppressAutoHyphens/>
              <w:spacing w:before="120"/>
              <w:jc w:val="both"/>
              <w:rPr>
                <w:rFonts w:eastAsia="Times New Roman"/>
                <w:sz w:val="24"/>
                <w:szCs w:val="24"/>
                <w:lang w:val="en-GB" w:eastAsia="ar-SA"/>
              </w:rPr>
            </w:pPr>
            <w:r w:rsidRPr="00C6790E">
              <w:rPr>
                <w:sz w:val="24"/>
                <w:szCs w:val="24"/>
                <w:lang w:eastAsia="ar-SA"/>
              </w:rPr>
              <w:t>Zerkin</w:t>
            </w:r>
          </w:p>
        </w:tc>
        <w:tc>
          <w:tcPr>
            <w:tcW w:w="3660" w:type="dxa"/>
          </w:tcPr>
          <w:p w14:paraId="4889BD1E" w14:textId="7CFFC92E" w:rsidR="00C6790E" w:rsidRPr="00C6790E" w:rsidRDefault="00C6790E" w:rsidP="00C6790E">
            <w:pPr>
              <w:suppressAutoHyphens/>
              <w:jc w:val="both"/>
              <w:rPr>
                <w:sz w:val="24"/>
                <w:szCs w:val="24"/>
                <w:lang w:eastAsia="ja-JP"/>
              </w:rPr>
            </w:pPr>
            <w:r>
              <w:rPr>
                <w:sz w:val="24"/>
                <w:szCs w:val="24"/>
                <w:lang w:eastAsia="ja-JP"/>
              </w:rPr>
              <w:t>(new)</w:t>
            </w:r>
          </w:p>
        </w:tc>
        <w:tc>
          <w:tcPr>
            <w:tcW w:w="3660" w:type="dxa"/>
          </w:tcPr>
          <w:p w14:paraId="672914D8" w14:textId="3C7277BA" w:rsidR="00C6790E" w:rsidRPr="00C6790E" w:rsidRDefault="00C6790E" w:rsidP="00C6790E">
            <w:pPr>
              <w:suppressAutoHyphens/>
              <w:jc w:val="both"/>
              <w:rPr>
                <w:sz w:val="24"/>
                <w:szCs w:val="24"/>
                <w:lang w:eastAsia="ja-JP"/>
              </w:rPr>
            </w:pPr>
            <w:r w:rsidRPr="00C6790E">
              <w:rPr>
                <w:sz w:val="24"/>
                <w:szCs w:val="24"/>
              </w:rPr>
              <w:t>Prepare software package producing Dictionaries in MS-Access used in EXFOR Editor for Sarov group</w:t>
            </w:r>
          </w:p>
        </w:tc>
      </w:tr>
      <w:tr w:rsidR="00C6790E" w14:paraId="0BF413FD" w14:textId="77777777" w:rsidTr="002D26E7">
        <w:tc>
          <w:tcPr>
            <w:tcW w:w="631" w:type="dxa"/>
          </w:tcPr>
          <w:p w14:paraId="1B6374DA" w14:textId="261B969F" w:rsidR="00C6790E" w:rsidRPr="00C6790E" w:rsidRDefault="00C6790E" w:rsidP="00C6790E">
            <w:pPr>
              <w:suppressAutoHyphens/>
              <w:spacing w:before="120"/>
              <w:jc w:val="both"/>
              <w:rPr>
                <w:rFonts w:eastAsia="Times New Roman"/>
                <w:sz w:val="24"/>
                <w:szCs w:val="24"/>
                <w:lang w:val="en-GB" w:eastAsia="ar-SA"/>
              </w:rPr>
            </w:pPr>
            <w:r w:rsidRPr="00C6790E">
              <w:rPr>
                <w:sz w:val="24"/>
                <w:szCs w:val="24"/>
                <w:lang w:eastAsia="ar-SA"/>
              </w:rPr>
              <w:t>A94</w:t>
            </w:r>
          </w:p>
        </w:tc>
        <w:tc>
          <w:tcPr>
            <w:tcW w:w="1065" w:type="dxa"/>
          </w:tcPr>
          <w:p w14:paraId="51869E65" w14:textId="0B6E1B92" w:rsidR="00C6790E" w:rsidRPr="00C6790E" w:rsidRDefault="00C6790E" w:rsidP="00C6790E">
            <w:pPr>
              <w:suppressAutoHyphens/>
              <w:spacing w:before="120"/>
              <w:jc w:val="both"/>
              <w:rPr>
                <w:rFonts w:eastAsia="Times New Roman"/>
                <w:sz w:val="24"/>
                <w:szCs w:val="24"/>
                <w:lang w:val="en-GB" w:eastAsia="ar-SA"/>
              </w:rPr>
            </w:pPr>
            <w:r w:rsidRPr="00C6790E">
              <w:rPr>
                <w:sz w:val="24"/>
                <w:szCs w:val="24"/>
                <w:lang w:eastAsia="ar-SA"/>
              </w:rPr>
              <w:t>Zerkin,</w:t>
            </w:r>
            <w:r w:rsidRPr="00C6790E">
              <w:rPr>
                <w:sz w:val="24"/>
                <w:szCs w:val="24"/>
                <w:lang w:eastAsia="ar-SA"/>
              </w:rPr>
              <w:br/>
              <w:t>Pikulina</w:t>
            </w:r>
            <w:r w:rsidRPr="00C6790E">
              <w:rPr>
                <w:sz w:val="24"/>
                <w:szCs w:val="24"/>
                <w:lang w:eastAsia="ar-SA"/>
              </w:rPr>
              <w:br/>
              <w:t>Taova</w:t>
            </w:r>
          </w:p>
        </w:tc>
        <w:tc>
          <w:tcPr>
            <w:tcW w:w="3660" w:type="dxa"/>
          </w:tcPr>
          <w:p w14:paraId="3477624F" w14:textId="20EC41A6" w:rsidR="00C6790E" w:rsidRPr="00C6790E" w:rsidRDefault="00C6790E" w:rsidP="00C6790E">
            <w:pPr>
              <w:suppressAutoHyphens/>
              <w:jc w:val="both"/>
              <w:rPr>
                <w:sz w:val="24"/>
                <w:szCs w:val="24"/>
                <w:lang w:eastAsia="ja-JP"/>
              </w:rPr>
            </w:pPr>
            <w:r>
              <w:rPr>
                <w:sz w:val="24"/>
                <w:szCs w:val="24"/>
                <w:lang w:eastAsia="ja-JP"/>
              </w:rPr>
              <w:t>(new)</w:t>
            </w:r>
          </w:p>
        </w:tc>
        <w:tc>
          <w:tcPr>
            <w:tcW w:w="3660" w:type="dxa"/>
          </w:tcPr>
          <w:p w14:paraId="63032D77" w14:textId="35B0FF51" w:rsidR="00C6790E" w:rsidRPr="00C6790E" w:rsidRDefault="00C6790E" w:rsidP="00742646">
            <w:pPr>
              <w:rPr>
                <w:sz w:val="24"/>
                <w:szCs w:val="24"/>
              </w:rPr>
            </w:pPr>
            <w:r w:rsidRPr="00C6790E">
              <w:rPr>
                <w:sz w:val="24"/>
                <w:szCs w:val="24"/>
              </w:rPr>
              <w:t>Setup software package (A93) in Sarov and start producing Dictionaries in MS-Access used in EXFOR Editor</w:t>
            </w:r>
            <w:r w:rsidR="00742646">
              <w:rPr>
                <w:sz w:val="24"/>
                <w:szCs w:val="24"/>
              </w:rPr>
              <w:t>.</w:t>
            </w:r>
          </w:p>
        </w:tc>
      </w:tr>
    </w:tbl>
    <w:p w14:paraId="72FB0C2C" w14:textId="235762CD" w:rsidR="008818A0" w:rsidRPr="008818A0" w:rsidRDefault="00E055D1" w:rsidP="008818A0">
      <w:pPr>
        <w:jc w:val="center"/>
        <w:rPr>
          <w:b/>
          <w:bCs/>
          <w:sz w:val="28"/>
          <w:szCs w:val="28"/>
          <w:lang w:val="en-GB" w:eastAsia="ja-JP"/>
        </w:rPr>
      </w:pPr>
      <w:r>
        <w:rPr>
          <w:bCs/>
          <w:sz w:val="24"/>
          <w:szCs w:val="24"/>
          <w:lang w:val="en-GB" w:eastAsia="ja-JP"/>
        </w:rPr>
        <w:br w:type="page"/>
      </w:r>
      <w:bookmarkStart w:id="0" w:name="_Toc326579772"/>
      <w:bookmarkStart w:id="1" w:name="_Toc326589830"/>
      <w:bookmarkStart w:id="2" w:name="_Toc326594257"/>
      <w:bookmarkStart w:id="3" w:name="_Toc516260347"/>
      <w:r w:rsidR="008818A0" w:rsidRPr="008818A0">
        <w:rPr>
          <w:b/>
          <w:bCs/>
          <w:sz w:val="28"/>
          <w:szCs w:val="28"/>
        </w:rPr>
        <w:lastRenderedPageBreak/>
        <w:t>Conclusions</w:t>
      </w:r>
      <w:bookmarkEnd w:id="0"/>
      <w:bookmarkEnd w:id="1"/>
      <w:bookmarkEnd w:id="2"/>
      <w:bookmarkEnd w:id="3"/>
    </w:p>
    <w:p w14:paraId="240EFB88" w14:textId="77777777" w:rsidR="008818A0" w:rsidRPr="004C3CA4" w:rsidRDefault="008818A0" w:rsidP="008818A0">
      <w:pPr>
        <w:rPr>
          <w:sz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8818A0" w:rsidRPr="004C3CA4" w14:paraId="6E4A9E4C" w14:textId="77777777" w:rsidTr="008818A0">
        <w:trPr>
          <w:cantSplit/>
        </w:trPr>
        <w:tc>
          <w:tcPr>
            <w:tcW w:w="9072" w:type="dxa"/>
            <w:gridSpan w:val="2"/>
          </w:tcPr>
          <w:p w14:paraId="6DD45A82" w14:textId="77777777" w:rsidR="008818A0" w:rsidRPr="008818A0" w:rsidRDefault="008818A0" w:rsidP="00175F67">
            <w:pPr>
              <w:tabs>
                <w:tab w:val="left" w:pos="8010"/>
              </w:tabs>
              <w:suppressAutoHyphens/>
              <w:rPr>
                <w:rFonts w:eastAsia="Times New Roman"/>
                <w:b/>
                <w:sz w:val="24"/>
                <w:szCs w:val="24"/>
                <w:lang w:eastAsia="ar-SA"/>
              </w:rPr>
            </w:pPr>
            <w:r w:rsidRPr="008818A0">
              <w:rPr>
                <w:rFonts w:eastAsia="Times New Roman"/>
                <w:b/>
                <w:sz w:val="24"/>
                <w:szCs w:val="24"/>
                <w:lang w:eastAsia="ar-SA"/>
              </w:rPr>
              <w:t>General</w:t>
            </w:r>
          </w:p>
          <w:p w14:paraId="06A11FB9" w14:textId="77777777" w:rsidR="008818A0" w:rsidRPr="008818A0" w:rsidRDefault="008818A0" w:rsidP="00175F67">
            <w:pPr>
              <w:tabs>
                <w:tab w:val="left" w:pos="3165"/>
              </w:tabs>
              <w:suppressAutoHyphens/>
              <w:jc w:val="both"/>
              <w:rPr>
                <w:rFonts w:eastAsia="Times New Roman"/>
                <w:b/>
                <w:sz w:val="24"/>
                <w:szCs w:val="24"/>
                <w:lang w:eastAsia="ar-SA"/>
              </w:rPr>
            </w:pPr>
          </w:p>
        </w:tc>
      </w:tr>
      <w:tr w:rsidR="008818A0" w:rsidRPr="004C3CA4" w14:paraId="4826CBBE" w14:textId="77777777" w:rsidTr="008818A0">
        <w:trPr>
          <w:cantSplit/>
        </w:trPr>
        <w:tc>
          <w:tcPr>
            <w:tcW w:w="709" w:type="dxa"/>
          </w:tcPr>
          <w:p w14:paraId="3FA7BC40" w14:textId="77777777" w:rsidR="008818A0" w:rsidRPr="008818A0" w:rsidRDefault="008818A0" w:rsidP="00175F67">
            <w:pPr>
              <w:suppressAutoHyphens/>
              <w:rPr>
                <w:sz w:val="24"/>
                <w:szCs w:val="24"/>
                <w:lang w:eastAsia="ja-JP"/>
              </w:rPr>
            </w:pPr>
            <w:r w:rsidRPr="008818A0">
              <w:rPr>
                <w:rFonts w:eastAsia="Times New Roman"/>
                <w:sz w:val="24"/>
                <w:szCs w:val="24"/>
                <w:lang w:eastAsia="ja-JP"/>
              </w:rPr>
              <w:t>C1</w:t>
            </w:r>
          </w:p>
        </w:tc>
        <w:tc>
          <w:tcPr>
            <w:tcW w:w="8363" w:type="dxa"/>
          </w:tcPr>
          <w:p w14:paraId="20EDB9CB" w14:textId="77777777" w:rsidR="008818A0" w:rsidRPr="008818A0" w:rsidRDefault="008818A0" w:rsidP="00175F67">
            <w:pPr>
              <w:suppressAutoHyphens/>
              <w:ind w:left="1"/>
              <w:jc w:val="both"/>
              <w:rPr>
                <w:rFonts w:eastAsia="Times New Roman"/>
                <w:sz w:val="24"/>
                <w:szCs w:val="24"/>
                <w:lang w:eastAsia="ar-SA"/>
              </w:rPr>
            </w:pPr>
            <w:r w:rsidRPr="008818A0">
              <w:rPr>
                <w:sz w:val="24"/>
                <w:szCs w:val="24"/>
                <w:lang w:eastAsia="ja-JP"/>
              </w:rPr>
              <w:t>The next technical NRDC meeting will be held in Vienna, Austria from 14 to 17 May 2024.</w:t>
            </w:r>
          </w:p>
          <w:p w14:paraId="5AFD72B7" w14:textId="77777777" w:rsidR="008818A0" w:rsidRPr="008818A0" w:rsidRDefault="008818A0" w:rsidP="00175F67">
            <w:pPr>
              <w:suppressAutoHyphens/>
              <w:ind w:left="1"/>
              <w:jc w:val="both"/>
              <w:rPr>
                <w:sz w:val="24"/>
                <w:szCs w:val="24"/>
                <w:lang w:eastAsia="ja-JP"/>
              </w:rPr>
            </w:pPr>
          </w:p>
        </w:tc>
      </w:tr>
      <w:tr w:rsidR="008818A0" w:rsidRPr="004C3CA4" w14:paraId="760F28B1" w14:textId="77777777" w:rsidTr="008818A0">
        <w:trPr>
          <w:cantSplit/>
        </w:trPr>
        <w:tc>
          <w:tcPr>
            <w:tcW w:w="709" w:type="dxa"/>
          </w:tcPr>
          <w:p w14:paraId="13631C21" w14:textId="77777777" w:rsidR="008818A0" w:rsidRPr="008818A0" w:rsidRDefault="008818A0" w:rsidP="00175F67">
            <w:pPr>
              <w:suppressAutoHyphens/>
              <w:rPr>
                <w:sz w:val="24"/>
                <w:szCs w:val="24"/>
                <w:lang w:eastAsia="ja-JP"/>
              </w:rPr>
            </w:pPr>
            <w:r w:rsidRPr="008818A0">
              <w:rPr>
                <w:sz w:val="24"/>
                <w:szCs w:val="24"/>
                <w:lang w:eastAsia="ja-JP"/>
              </w:rPr>
              <w:t>C2</w:t>
            </w:r>
          </w:p>
        </w:tc>
        <w:tc>
          <w:tcPr>
            <w:tcW w:w="8363" w:type="dxa"/>
          </w:tcPr>
          <w:p w14:paraId="5C3AEB3D" w14:textId="77777777" w:rsidR="008818A0" w:rsidRPr="008818A0" w:rsidRDefault="008818A0" w:rsidP="00175F67">
            <w:pPr>
              <w:suppressAutoHyphens/>
              <w:jc w:val="both"/>
              <w:rPr>
                <w:sz w:val="24"/>
                <w:szCs w:val="24"/>
                <w:lang w:eastAsia="ja-JP"/>
              </w:rPr>
            </w:pPr>
            <w:r w:rsidRPr="008818A0">
              <w:rPr>
                <w:sz w:val="24"/>
                <w:szCs w:val="24"/>
                <w:lang w:eastAsia="ja-JP"/>
              </w:rPr>
              <w:t>The next full NRDC meeting will be held in Paris, France in the second quarter of 2025.</w:t>
            </w:r>
          </w:p>
          <w:p w14:paraId="5B5F676A" w14:textId="77777777" w:rsidR="008818A0" w:rsidRPr="008818A0" w:rsidRDefault="008818A0" w:rsidP="00175F67">
            <w:pPr>
              <w:suppressAutoHyphens/>
              <w:jc w:val="both"/>
              <w:rPr>
                <w:sz w:val="24"/>
                <w:szCs w:val="24"/>
                <w:lang w:eastAsia="ja-JP"/>
              </w:rPr>
            </w:pPr>
          </w:p>
        </w:tc>
      </w:tr>
      <w:tr w:rsidR="008818A0" w:rsidRPr="004C3CA4" w14:paraId="02776201" w14:textId="77777777" w:rsidTr="008818A0">
        <w:trPr>
          <w:cantSplit/>
        </w:trPr>
        <w:tc>
          <w:tcPr>
            <w:tcW w:w="709" w:type="dxa"/>
          </w:tcPr>
          <w:p w14:paraId="3E9910AD" w14:textId="77777777" w:rsidR="008818A0" w:rsidRPr="008818A0" w:rsidRDefault="008818A0" w:rsidP="00175F67">
            <w:pPr>
              <w:suppressAutoHyphens/>
              <w:rPr>
                <w:sz w:val="24"/>
                <w:szCs w:val="24"/>
                <w:lang w:eastAsia="ja-JP"/>
              </w:rPr>
            </w:pPr>
            <w:r w:rsidRPr="008818A0">
              <w:rPr>
                <w:sz w:val="24"/>
                <w:szCs w:val="24"/>
                <w:lang w:eastAsia="ja-JP"/>
              </w:rPr>
              <w:t>C3</w:t>
            </w:r>
          </w:p>
        </w:tc>
        <w:tc>
          <w:tcPr>
            <w:tcW w:w="8363" w:type="dxa"/>
          </w:tcPr>
          <w:p w14:paraId="112198CA" w14:textId="77777777" w:rsidR="008818A0" w:rsidRPr="008818A0" w:rsidRDefault="008818A0" w:rsidP="00175F67">
            <w:pPr>
              <w:suppressAutoHyphens/>
              <w:jc w:val="both"/>
              <w:rPr>
                <w:sz w:val="24"/>
                <w:szCs w:val="24"/>
                <w:lang w:eastAsia="ja-JP"/>
              </w:rPr>
            </w:pPr>
            <w:r w:rsidRPr="008818A0">
              <w:rPr>
                <w:sz w:val="24"/>
                <w:szCs w:val="24"/>
                <w:lang w:eastAsia="ja-JP"/>
              </w:rPr>
              <w:t>The next EXFOR compilation workshop will be held in Vienna, Austria in the fourth quarter of 2024.</w:t>
            </w:r>
          </w:p>
          <w:p w14:paraId="50EF2BFD" w14:textId="77777777" w:rsidR="008818A0" w:rsidRPr="008818A0" w:rsidRDefault="008818A0" w:rsidP="00175F67">
            <w:pPr>
              <w:suppressAutoHyphens/>
              <w:jc w:val="both"/>
              <w:rPr>
                <w:sz w:val="24"/>
                <w:szCs w:val="24"/>
                <w:lang w:eastAsia="ja-JP"/>
              </w:rPr>
            </w:pPr>
          </w:p>
        </w:tc>
      </w:tr>
      <w:tr w:rsidR="008818A0" w:rsidRPr="004C3CA4" w14:paraId="25B13C0F" w14:textId="77777777" w:rsidTr="008818A0">
        <w:trPr>
          <w:cantSplit/>
        </w:trPr>
        <w:tc>
          <w:tcPr>
            <w:tcW w:w="709" w:type="dxa"/>
          </w:tcPr>
          <w:p w14:paraId="38F772B7" w14:textId="77777777" w:rsidR="008818A0" w:rsidRPr="008818A0" w:rsidRDefault="008818A0" w:rsidP="00175F67">
            <w:pPr>
              <w:suppressAutoHyphens/>
              <w:rPr>
                <w:sz w:val="24"/>
                <w:szCs w:val="24"/>
                <w:lang w:eastAsia="ja-JP"/>
              </w:rPr>
            </w:pPr>
            <w:r w:rsidRPr="008818A0">
              <w:rPr>
                <w:sz w:val="24"/>
                <w:szCs w:val="24"/>
                <w:lang w:eastAsia="ja-JP"/>
              </w:rPr>
              <w:t>C4</w:t>
            </w:r>
          </w:p>
        </w:tc>
        <w:tc>
          <w:tcPr>
            <w:tcW w:w="8363" w:type="dxa"/>
          </w:tcPr>
          <w:p w14:paraId="07F8B2B9" w14:textId="77777777" w:rsidR="008818A0" w:rsidRPr="008818A0" w:rsidRDefault="008818A0" w:rsidP="00175F67">
            <w:pPr>
              <w:suppressAutoHyphens/>
              <w:jc w:val="both"/>
              <w:rPr>
                <w:sz w:val="24"/>
                <w:szCs w:val="24"/>
                <w:lang w:eastAsia="ja-JP"/>
              </w:rPr>
            </w:pPr>
            <w:r w:rsidRPr="008818A0">
              <w:rPr>
                <w:sz w:val="24"/>
                <w:szCs w:val="24"/>
                <w:lang w:eastAsia="ja-JP"/>
              </w:rPr>
              <w:t xml:space="preserve">The NRDC supports reviewing and updating the </w:t>
            </w:r>
            <w:r w:rsidRPr="008818A0">
              <w:rPr>
                <w:strike/>
                <w:color w:val="FF0000"/>
                <w:sz w:val="24"/>
                <w:szCs w:val="24"/>
                <w:lang w:eastAsia="ja-JP"/>
              </w:rPr>
              <w:t xml:space="preserve">guiding </w:t>
            </w:r>
            <w:r w:rsidRPr="008818A0">
              <w:rPr>
                <w:sz w:val="24"/>
                <w:szCs w:val="24"/>
                <w:lang w:eastAsia="ja-JP"/>
              </w:rPr>
              <w:t xml:space="preserve">Network Document </w:t>
            </w:r>
            <w:r w:rsidRPr="008818A0">
              <w:rPr>
                <w:color w:val="FF0000"/>
                <w:sz w:val="24"/>
                <w:szCs w:val="24"/>
                <w:lang w:eastAsia="ja-JP"/>
              </w:rPr>
              <w:t>(INDC(NDS)-0401)</w:t>
            </w:r>
            <w:r w:rsidRPr="008818A0">
              <w:rPr>
                <w:sz w:val="24"/>
                <w:szCs w:val="24"/>
                <w:lang w:eastAsia="ja-JP"/>
              </w:rPr>
              <w:t>.</w:t>
            </w:r>
          </w:p>
          <w:p w14:paraId="6AED1E53" w14:textId="77777777" w:rsidR="008818A0" w:rsidRPr="008818A0" w:rsidRDefault="008818A0" w:rsidP="00175F67">
            <w:pPr>
              <w:suppressAutoHyphens/>
              <w:jc w:val="both"/>
              <w:rPr>
                <w:sz w:val="24"/>
                <w:szCs w:val="24"/>
                <w:lang w:eastAsia="ja-JP"/>
              </w:rPr>
            </w:pPr>
          </w:p>
        </w:tc>
      </w:tr>
      <w:tr w:rsidR="008818A0" w:rsidRPr="004C3CA4" w14:paraId="097A0C36" w14:textId="77777777" w:rsidTr="008818A0">
        <w:trPr>
          <w:cantSplit/>
        </w:trPr>
        <w:tc>
          <w:tcPr>
            <w:tcW w:w="9072" w:type="dxa"/>
            <w:gridSpan w:val="2"/>
          </w:tcPr>
          <w:p w14:paraId="1B59C020" w14:textId="77777777" w:rsidR="008818A0" w:rsidRPr="008818A0" w:rsidRDefault="008818A0" w:rsidP="00175F67">
            <w:pPr>
              <w:suppressAutoHyphens/>
              <w:jc w:val="both"/>
              <w:rPr>
                <w:b/>
                <w:bCs/>
                <w:color w:val="FF0000"/>
                <w:sz w:val="24"/>
                <w:szCs w:val="24"/>
                <w:lang w:eastAsia="ja-JP"/>
              </w:rPr>
            </w:pPr>
            <w:r w:rsidRPr="008818A0">
              <w:rPr>
                <w:b/>
                <w:bCs/>
                <w:color w:val="FF0000"/>
                <w:sz w:val="24"/>
                <w:szCs w:val="24"/>
                <w:lang w:eastAsia="ja-JP"/>
              </w:rPr>
              <w:t>EXFOR General</w:t>
            </w:r>
          </w:p>
          <w:p w14:paraId="5D2C59B3" w14:textId="77777777" w:rsidR="008818A0" w:rsidRPr="008818A0" w:rsidRDefault="008818A0" w:rsidP="00175F67">
            <w:pPr>
              <w:suppressAutoHyphens/>
              <w:jc w:val="both"/>
              <w:rPr>
                <w:b/>
                <w:bCs/>
                <w:sz w:val="24"/>
                <w:szCs w:val="24"/>
                <w:lang w:eastAsia="ja-JP"/>
              </w:rPr>
            </w:pPr>
          </w:p>
        </w:tc>
      </w:tr>
      <w:tr w:rsidR="008818A0" w:rsidRPr="004C3CA4" w14:paraId="01243FDE" w14:textId="77777777" w:rsidTr="008818A0">
        <w:trPr>
          <w:cantSplit/>
        </w:trPr>
        <w:tc>
          <w:tcPr>
            <w:tcW w:w="709" w:type="dxa"/>
          </w:tcPr>
          <w:p w14:paraId="2A33217A" w14:textId="77777777" w:rsidR="008818A0" w:rsidRPr="008818A0" w:rsidRDefault="008818A0" w:rsidP="00175F67">
            <w:pPr>
              <w:suppressAutoHyphens/>
              <w:rPr>
                <w:sz w:val="24"/>
                <w:szCs w:val="24"/>
                <w:lang w:eastAsia="ja-JP"/>
              </w:rPr>
            </w:pPr>
            <w:r w:rsidRPr="008818A0">
              <w:rPr>
                <w:sz w:val="24"/>
                <w:szCs w:val="24"/>
                <w:lang w:eastAsia="ja-JP"/>
              </w:rPr>
              <w:t>C5</w:t>
            </w:r>
          </w:p>
        </w:tc>
        <w:tc>
          <w:tcPr>
            <w:tcW w:w="8363" w:type="dxa"/>
          </w:tcPr>
          <w:p w14:paraId="0697FF18" w14:textId="77777777" w:rsidR="008818A0" w:rsidRPr="008818A0" w:rsidRDefault="008818A0" w:rsidP="00175F67">
            <w:pPr>
              <w:suppressAutoHyphens/>
              <w:jc w:val="both"/>
              <w:rPr>
                <w:sz w:val="24"/>
                <w:szCs w:val="24"/>
                <w:lang w:eastAsia="ja-JP"/>
              </w:rPr>
            </w:pPr>
            <w:r w:rsidRPr="008818A0">
              <w:rPr>
                <w:sz w:val="24"/>
                <w:szCs w:val="24"/>
                <w:lang w:eastAsia="ja-JP"/>
              </w:rPr>
              <w:t xml:space="preserve">The NRDC supports releasing the EXFOR Master Files, </w:t>
            </w:r>
            <w:r w:rsidRPr="008818A0">
              <w:rPr>
                <w:strike/>
                <w:color w:val="FF0000"/>
                <w:sz w:val="24"/>
                <w:szCs w:val="24"/>
                <w:lang w:eastAsia="ja-JP"/>
              </w:rPr>
              <w:t>documentation, and</w:t>
            </w:r>
            <w:r w:rsidRPr="008818A0">
              <w:rPr>
                <w:color w:val="FF0000"/>
                <w:sz w:val="24"/>
                <w:szCs w:val="24"/>
                <w:lang w:eastAsia="ja-JP"/>
              </w:rPr>
              <w:t xml:space="preserve"> </w:t>
            </w:r>
            <w:r w:rsidRPr="008818A0">
              <w:rPr>
                <w:sz w:val="24"/>
                <w:szCs w:val="24"/>
                <w:lang w:eastAsia="ja-JP"/>
              </w:rPr>
              <w:t xml:space="preserve">Dictionaries </w:t>
            </w:r>
            <w:r w:rsidRPr="008818A0">
              <w:rPr>
                <w:color w:val="FF0000"/>
                <w:sz w:val="24"/>
                <w:szCs w:val="24"/>
                <w:lang w:eastAsia="ja-JP"/>
              </w:rPr>
              <w:t>and their documentation</w:t>
            </w:r>
            <w:r w:rsidRPr="008818A0">
              <w:rPr>
                <w:sz w:val="24"/>
                <w:szCs w:val="24"/>
                <w:lang w:eastAsia="ja-JP"/>
              </w:rPr>
              <w:t xml:space="preserve"> as Open Data, with Document Object Identifiers (DOI) and an acceptable open data license (CC-BY-4.0 or similar). Each released Master File would then require its own DOI and internet landing page. This distribution should be made retroactively </w:t>
            </w:r>
            <w:r w:rsidRPr="008818A0">
              <w:rPr>
                <w:strike/>
                <w:color w:val="FF0000"/>
                <w:sz w:val="24"/>
                <w:szCs w:val="24"/>
                <w:lang w:eastAsia="ja-JP"/>
              </w:rPr>
              <w:t>from 2005</w:t>
            </w:r>
            <w:r w:rsidRPr="008818A0">
              <w:rPr>
                <w:color w:val="FF0000"/>
                <w:sz w:val="24"/>
                <w:szCs w:val="24"/>
                <w:lang w:eastAsia="ja-JP"/>
              </w:rPr>
              <w:t xml:space="preserve"> ca. 2015 onward</w:t>
            </w:r>
            <w:r w:rsidRPr="008818A0">
              <w:rPr>
                <w:sz w:val="24"/>
                <w:szCs w:val="24"/>
                <w:lang w:eastAsia="ja-JP"/>
              </w:rPr>
              <w:t xml:space="preserve"> and should not include NRDC working materials such as </w:t>
            </w:r>
            <w:r w:rsidRPr="008818A0">
              <w:rPr>
                <w:color w:val="FF0000"/>
                <w:sz w:val="24"/>
                <w:szCs w:val="24"/>
                <w:lang w:eastAsia="ja-JP"/>
              </w:rPr>
              <w:t>preliminary and final trans tapes</w:t>
            </w:r>
            <w:r w:rsidRPr="008818A0">
              <w:rPr>
                <w:sz w:val="24"/>
                <w:szCs w:val="24"/>
                <w:lang w:eastAsia="ja-JP"/>
              </w:rPr>
              <w:t>, and backup files.</w:t>
            </w:r>
          </w:p>
          <w:p w14:paraId="1021F0EC" w14:textId="77777777" w:rsidR="008818A0" w:rsidRPr="008818A0" w:rsidRDefault="008818A0" w:rsidP="00175F67">
            <w:pPr>
              <w:suppressAutoHyphens/>
              <w:jc w:val="both"/>
              <w:rPr>
                <w:sz w:val="24"/>
                <w:szCs w:val="24"/>
                <w:lang w:eastAsia="ja-JP"/>
              </w:rPr>
            </w:pPr>
          </w:p>
        </w:tc>
      </w:tr>
      <w:tr w:rsidR="008818A0" w:rsidRPr="004C3CA4" w14:paraId="0152ED6F" w14:textId="77777777" w:rsidTr="008818A0">
        <w:trPr>
          <w:cantSplit/>
        </w:trPr>
        <w:tc>
          <w:tcPr>
            <w:tcW w:w="709" w:type="dxa"/>
          </w:tcPr>
          <w:p w14:paraId="66B2C89D" w14:textId="77777777" w:rsidR="008818A0" w:rsidRPr="008818A0" w:rsidRDefault="008818A0" w:rsidP="00175F67">
            <w:pPr>
              <w:suppressAutoHyphens/>
              <w:rPr>
                <w:color w:val="FF0000"/>
                <w:sz w:val="24"/>
                <w:szCs w:val="24"/>
                <w:lang w:eastAsia="ja-JP"/>
              </w:rPr>
            </w:pPr>
            <w:r w:rsidRPr="008818A0">
              <w:rPr>
                <w:color w:val="FF0000"/>
                <w:sz w:val="24"/>
                <w:szCs w:val="24"/>
                <w:lang w:eastAsia="ja-JP"/>
              </w:rPr>
              <w:t>C6</w:t>
            </w:r>
          </w:p>
        </w:tc>
        <w:tc>
          <w:tcPr>
            <w:tcW w:w="8363" w:type="dxa"/>
          </w:tcPr>
          <w:p w14:paraId="316EC855" w14:textId="5BAFD78D" w:rsidR="00153C21" w:rsidRPr="00153C21" w:rsidRDefault="00153C21" w:rsidP="00153C21">
            <w:pPr>
              <w:suppressAutoHyphens/>
              <w:jc w:val="both"/>
              <w:rPr>
                <w:color w:val="FF0000"/>
                <w:sz w:val="24"/>
                <w:szCs w:val="24"/>
                <w:lang w:eastAsia="ja-JP"/>
              </w:rPr>
            </w:pPr>
            <w:r w:rsidRPr="00153C21">
              <w:rPr>
                <w:color w:val="FF0000"/>
                <w:sz w:val="24"/>
                <w:szCs w:val="24"/>
                <w:lang w:eastAsia="ja-JP"/>
              </w:rPr>
              <w:t>The NDS open and backup areas require authentication and must be accessible to the NRDC participants only.</w:t>
            </w:r>
          </w:p>
          <w:p w14:paraId="3AF91978" w14:textId="77777777" w:rsidR="008818A0" w:rsidRPr="008818A0" w:rsidRDefault="008818A0" w:rsidP="00175F67">
            <w:pPr>
              <w:suppressAutoHyphens/>
              <w:jc w:val="both"/>
              <w:rPr>
                <w:color w:val="FF0000"/>
                <w:sz w:val="24"/>
                <w:szCs w:val="24"/>
                <w:lang w:eastAsia="ja-JP"/>
              </w:rPr>
            </w:pPr>
          </w:p>
        </w:tc>
      </w:tr>
      <w:tr w:rsidR="008818A0" w:rsidRPr="004C3CA4" w14:paraId="0991CF4C" w14:textId="77777777" w:rsidTr="008818A0">
        <w:trPr>
          <w:cantSplit/>
        </w:trPr>
        <w:tc>
          <w:tcPr>
            <w:tcW w:w="709" w:type="dxa"/>
          </w:tcPr>
          <w:p w14:paraId="656B70D2" w14:textId="77777777" w:rsidR="008818A0" w:rsidRPr="008818A0" w:rsidRDefault="008818A0" w:rsidP="00175F67">
            <w:pPr>
              <w:suppressAutoHyphens/>
              <w:rPr>
                <w:color w:val="FF0000"/>
                <w:sz w:val="24"/>
                <w:szCs w:val="24"/>
                <w:lang w:eastAsia="ja-JP"/>
              </w:rPr>
            </w:pPr>
            <w:r w:rsidRPr="008818A0">
              <w:rPr>
                <w:color w:val="FF0000"/>
                <w:sz w:val="24"/>
                <w:szCs w:val="24"/>
                <w:lang w:eastAsia="ja-JP"/>
              </w:rPr>
              <w:t>C7</w:t>
            </w:r>
          </w:p>
        </w:tc>
        <w:tc>
          <w:tcPr>
            <w:tcW w:w="8363" w:type="dxa"/>
          </w:tcPr>
          <w:p w14:paraId="65D41CA7" w14:textId="77777777" w:rsidR="008818A0" w:rsidRPr="008818A0" w:rsidRDefault="008818A0" w:rsidP="00175F67">
            <w:pPr>
              <w:suppressAutoHyphens/>
              <w:jc w:val="both"/>
              <w:rPr>
                <w:color w:val="FF0000"/>
                <w:sz w:val="24"/>
                <w:szCs w:val="24"/>
                <w:lang w:eastAsia="ja-JP"/>
              </w:rPr>
            </w:pPr>
            <w:r w:rsidRPr="008818A0">
              <w:rPr>
                <w:color w:val="FF0000"/>
                <w:sz w:val="24"/>
                <w:szCs w:val="24"/>
                <w:lang w:eastAsia="ja-JP"/>
              </w:rPr>
              <w:t>The preliminary tape will not be deleted but kept on the NDS open area even after its finalization.</w:t>
            </w:r>
          </w:p>
          <w:p w14:paraId="155C1B59" w14:textId="77777777" w:rsidR="008818A0" w:rsidRPr="008818A0" w:rsidRDefault="008818A0" w:rsidP="00175F67">
            <w:pPr>
              <w:suppressAutoHyphens/>
              <w:jc w:val="both"/>
              <w:rPr>
                <w:color w:val="FF0000"/>
                <w:sz w:val="24"/>
                <w:szCs w:val="24"/>
                <w:lang w:eastAsia="ja-JP"/>
              </w:rPr>
            </w:pPr>
          </w:p>
        </w:tc>
      </w:tr>
      <w:tr w:rsidR="008818A0" w:rsidRPr="004C3CA4" w14:paraId="3E36C0D5" w14:textId="77777777" w:rsidTr="008818A0">
        <w:trPr>
          <w:cantSplit/>
        </w:trPr>
        <w:tc>
          <w:tcPr>
            <w:tcW w:w="709" w:type="dxa"/>
          </w:tcPr>
          <w:p w14:paraId="39CA3F4C" w14:textId="77777777" w:rsidR="008818A0" w:rsidRPr="008818A0" w:rsidRDefault="008818A0" w:rsidP="00175F67">
            <w:pPr>
              <w:suppressAutoHyphens/>
              <w:rPr>
                <w:sz w:val="24"/>
                <w:szCs w:val="24"/>
                <w:lang w:eastAsia="ja-JP"/>
              </w:rPr>
            </w:pPr>
            <w:r w:rsidRPr="008818A0">
              <w:rPr>
                <w:sz w:val="24"/>
                <w:szCs w:val="24"/>
                <w:lang w:eastAsia="ja-JP"/>
              </w:rPr>
              <w:t>C8</w:t>
            </w:r>
          </w:p>
        </w:tc>
        <w:tc>
          <w:tcPr>
            <w:tcW w:w="8363" w:type="dxa"/>
          </w:tcPr>
          <w:p w14:paraId="1EEB124A" w14:textId="77777777" w:rsidR="008818A0" w:rsidRPr="008818A0" w:rsidRDefault="008818A0" w:rsidP="00175F67">
            <w:pPr>
              <w:suppressAutoHyphens/>
              <w:jc w:val="both"/>
              <w:rPr>
                <w:sz w:val="24"/>
                <w:szCs w:val="24"/>
                <w:lang w:eastAsia="ja-JP"/>
              </w:rPr>
            </w:pPr>
            <w:r w:rsidRPr="008818A0">
              <w:rPr>
                <w:sz w:val="24"/>
                <w:szCs w:val="24"/>
                <w:lang w:eastAsia="ja-JP"/>
              </w:rPr>
              <w:t>The NRDC supports releasing all EXFOR codes</w:t>
            </w:r>
            <w:r w:rsidRPr="008818A0">
              <w:rPr>
                <w:strike/>
                <w:color w:val="FF0000"/>
                <w:sz w:val="24"/>
                <w:szCs w:val="24"/>
                <w:lang w:eastAsia="ja-JP"/>
              </w:rPr>
              <w:t>,</w:t>
            </w:r>
            <w:r w:rsidRPr="008818A0">
              <w:rPr>
                <w:sz w:val="24"/>
                <w:szCs w:val="24"/>
                <w:lang w:eastAsia="ja-JP"/>
              </w:rPr>
              <w:t xml:space="preserve"> </w:t>
            </w:r>
            <w:r w:rsidRPr="008818A0">
              <w:rPr>
                <w:color w:val="FF0000"/>
                <w:sz w:val="24"/>
                <w:szCs w:val="24"/>
                <w:lang w:eastAsia="ja-JP"/>
              </w:rPr>
              <w:t>and their</w:t>
            </w:r>
            <w:r w:rsidRPr="008818A0">
              <w:rPr>
                <w:sz w:val="24"/>
                <w:szCs w:val="24"/>
                <w:lang w:eastAsia="ja-JP"/>
              </w:rPr>
              <w:t xml:space="preserve"> documentation</w:t>
            </w:r>
            <w:r w:rsidRPr="008818A0">
              <w:rPr>
                <w:strike/>
                <w:color w:val="FF0000"/>
                <w:sz w:val="24"/>
                <w:szCs w:val="24"/>
                <w:lang w:eastAsia="ja-JP"/>
              </w:rPr>
              <w:t>, etc.</w:t>
            </w:r>
            <w:r w:rsidRPr="008818A0">
              <w:rPr>
                <w:sz w:val="24"/>
                <w:szCs w:val="24"/>
                <w:lang w:eastAsia="ja-JP"/>
              </w:rPr>
              <w:t xml:space="preserve"> as Open Source necessary to support the use of EXFOR data (especially the EXFOR Master Files) by the broader community.</w:t>
            </w:r>
          </w:p>
          <w:p w14:paraId="3B2965E4" w14:textId="77777777" w:rsidR="008818A0" w:rsidRPr="008818A0" w:rsidRDefault="008818A0" w:rsidP="00175F67">
            <w:pPr>
              <w:suppressAutoHyphens/>
              <w:jc w:val="both"/>
              <w:rPr>
                <w:sz w:val="24"/>
                <w:szCs w:val="24"/>
                <w:lang w:eastAsia="ja-JP"/>
              </w:rPr>
            </w:pPr>
          </w:p>
        </w:tc>
      </w:tr>
      <w:tr w:rsidR="008818A0" w:rsidRPr="004C3CA4" w14:paraId="5C93C648" w14:textId="77777777" w:rsidTr="008818A0">
        <w:trPr>
          <w:cantSplit/>
        </w:trPr>
        <w:tc>
          <w:tcPr>
            <w:tcW w:w="709" w:type="dxa"/>
          </w:tcPr>
          <w:p w14:paraId="55907F86" w14:textId="77777777" w:rsidR="008818A0" w:rsidRPr="008818A0" w:rsidRDefault="008818A0" w:rsidP="00175F67">
            <w:pPr>
              <w:suppressAutoHyphens/>
              <w:rPr>
                <w:sz w:val="24"/>
                <w:szCs w:val="24"/>
                <w:lang w:eastAsia="ja-JP"/>
              </w:rPr>
            </w:pPr>
            <w:r w:rsidRPr="008818A0">
              <w:rPr>
                <w:sz w:val="24"/>
                <w:szCs w:val="24"/>
                <w:lang w:eastAsia="ja-JP"/>
              </w:rPr>
              <w:t>C9</w:t>
            </w:r>
          </w:p>
        </w:tc>
        <w:tc>
          <w:tcPr>
            <w:tcW w:w="8363" w:type="dxa"/>
          </w:tcPr>
          <w:p w14:paraId="237910D9" w14:textId="77777777" w:rsidR="008818A0" w:rsidRPr="008818A0" w:rsidRDefault="008818A0" w:rsidP="00175F67">
            <w:pPr>
              <w:suppressAutoHyphens/>
              <w:jc w:val="both"/>
              <w:rPr>
                <w:sz w:val="24"/>
                <w:szCs w:val="24"/>
                <w:lang w:eastAsia="ja-JP"/>
              </w:rPr>
            </w:pPr>
            <w:r w:rsidRPr="008818A0">
              <w:rPr>
                <w:sz w:val="24"/>
                <w:szCs w:val="24"/>
                <w:lang w:eastAsia="ja-JP"/>
              </w:rPr>
              <w:t xml:space="preserve">Regarding staff changes in NDS, NRDC recommends sharing </w:t>
            </w:r>
            <w:r w:rsidRPr="008818A0">
              <w:rPr>
                <w:strike/>
                <w:color w:val="FF0000"/>
                <w:sz w:val="24"/>
                <w:szCs w:val="24"/>
                <w:lang w:eastAsia="ja-JP"/>
              </w:rPr>
              <w:t>basic</w:t>
            </w:r>
            <w:r w:rsidRPr="008818A0">
              <w:rPr>
                <w:sz w:val="24"/>
                <w:szCs w:val="24"/>
                <w:lang w:eastAsia="ja-JP"/>
              </w:rPr>
              <w:t xml:space="preserve"> EXFOR software source code</w:t>
            </w:r>
            <w:r w:rsidRPr="008818A0">
              <w:rPr>
                <w:color w:val="FF0000"/>
                <w:sz w:val="24"/>
                <w:szCs w:val="24"/>
                <w:lang w:eastAsia="ja-JP"/>
              </w:rPr>
              <w:t>s</w:t>
            </w:r>
            <w:r w:rsidRPr="008818A0">
              <w:rPr>
                <w:sz w:val="24"/>
                <w:szCs w:val="24"/>
                <w:lang w:eastAsia="ja-JP"/>
              </w:rPr>
              <w:t xml:space="preserve"> and </w:t>
            </w:r>
            <w:r w:rsidRPr="008818A0">
              <w:rPr>
                <w:color w:val="FF0000"/>
                <w:sz w:val="24"/>
                <w:szCs w:val="24"/>
                <w:lang w:eastAsia="ja-JP"/>
              </w:rPr>
              <w:t>their</w:t>
            </w:r>
            <w:r w:rsidRPr="008818A0">
              <w:rPr>
                <w:sz w:val="24"/>
                <w:szCs w:val="24"/>
                <w:lang w:eastAsia="ja-JP"/>
              </w:rPr>
              <w:t xml:space="preserve"> documentation developed by Zerkin between NRDC centres.</w:t>
            </w:r>
          </w:p>
          <w:p w14:paraId="76880E26" w14:textId="77777777" w:rsidR="008818A0" w:rsidRPr="008818A0" w:rsidRDefault="008818A0" w:rsidP="00175F67">
            <w:pPr>
              <w:suppressAutoHyphens/>
              <w:jc w:val="both"/>
              <w:rPr>
                <w:sz w:val="24"/>
                <w:szCs w:val="24"/>
                <w:lang w:eastAsia="ja-JP"/>
              </w:rPr>
            </w:pPr>
          </w:p>
        </w:tc>
      </w:tr>
      <w:tr w:rsidR="008818A0" w:rsidRPr="004C3CA4" w14:paraId="43400CEB" w14:textId="77777777" w:rsidTr="008818A0">
        <w:trPr>
          <w:cantSplit/>
        </w:trPr>
        <w:tc>
          <w:tcPr>
            <w:tcW w:w="709" w:type="dxa"/>
          </w:tcPr>
          <w:p w14:paraId="2C2AA960" w14:textId="77777777" w:rsidR="008818A0" w:rsidRPr="008818A0" w:rsidRDefault="008818A0" w:rsidP="00175F67">
            <w:pPr>
              <w:suppressAutoHyphens/>
              <w:rPr>
                <w:sz w:val="24"/>
                <w:szCs w:val="24"/>
                <w:lang w:eastAsia="ja-JP"/>
              </w:rPr>
            </w:pPr>
            <w:r w:rsidRPr="008818A0">
              <w:rPr>
                <w:sz w:val="24"/>
                <w:szCs w:val="24"/>
                <w:lang w:eastAsia="ja-JP"/>
              </w:rPr>
              <w:t>C10</w:t>
            </w:r>
          </w:p>
        </w:tc>
        <w:tc>
          <w:tcPr>
            <w:tcW w:w="8363" w:type="dxa"/>
          </w:tcPr>
          <w:p w14:paraId="7BB08CF5" w14:textId="77777777" w:rsidR="008818A0" w:rsidRPr="008818A0" w:rsidRDefault="008818A0" w:rsidP="00175F67">
            <w:pPr>
              <w:suppressAutoHyphens/>
              <w:jc w:val="both"/>
              <w:rPr>
                <w:sz w:val="24"/>
                <w:szCs w:val="24"/>
                <w:lang w:eastAsia="ja-JP"/>
              </w:rPr>
            </w:pPr>
            <w:r w:rsidRPr="008818A0">
              <w:rPr>
                <w:sz w:val="24"/>
                <w:szCs w:val="24"/>
                <w:lang w:eastAsia="ja-JP"/>
              </w:rPr>
              <w:t>The basic compilation responsibility (Appendix C of NRDC Protocol) of JAEA will be compilation of the neutron data measured at JAEA or measured in Japan in cooperation with JAEA Nuclear Data Center. They will be compiled in area 2 and submitted through NEA DB.</w:t>
            </w:r>
          </w:p>
          <w:p w14:paraId="3F1C7EFA" w14:textId="77777777" w:rsidR="008818A0" w:rsidRPr="008818A0" w:rsidRDefault="008818A0" w:rsidP="00175F67">
            <w:pPr>
              <w:suppressAutoHyphens/>
              <w:jc w:val="both"/>
              <w:rPr>
                <w:sz w:val="24"/>
                <w:szCs w:val="24"/>
                <w:lang w:eastAsia="ja-JP"/>
              </w:rPr>
            </w:pPr>
          </w:p>
        </w:tc>
      </w:tr>
      <w:tr w:rsidR="008818A0" w:rsidRPr="004C3CA4" w14:paraId="24ABFA8B" w14:textId="77777777" w:rsidTr="008818A0">
        <w:trPr>
          <w:cantSplit/>
        </w:trPr>
        <w:tc>
          <w:tcPr>
            <w:tcW w:w="9072" w:type="dxa"/>
            <w:gridSpan w:val="2"/>
          </w:tcPr>
          <w:p w14:paraId="0B3C73E2" w14:textId="77777777" w:rsidR="008818A0" w:rsidRPr="008818A0" w:rsidRDefault="008818A0" w:rsidP="00175F67">
            <w:pPr>
              <w:suppressAutoHyphens/>
              <w:jc w:val="both"/>
              <w:rPr>
                <w:rFonts w:eastAsia="Times New Roman"/>
                <w:b/>
                <w:sz w:val="24"/>
                <w:szCs w:val="24"/>
                <w:lang w:eastAsia="ar-SA"/>
              </w:rPr>
            </w:pPr>
            <w:r w:rsidRPr="008818A0">
              <w:rPr>
                <w:rFonts w:eastAsia="Times New Roman"/>
                <w:b/>
                <w:sz w:val="24"/>
                <w:szCs w:val="24"/>
                <w:lang w:eastAsia="ar-SA"/>
              </w:rPr>
              <w:t>EXFOR Statistics and Coverage</w:t>
            </w:r>
          </w:p>
          <w:p w14:paraId="293656C8" w14:textId="77777777" w:rsidR="008818A0" w:rsidRPr="008818A0" w:rsidRDefault="008818A0" w:rsidP="00175F67">
            <w:pPr>
              <w:suppressAutoHyphens/>
              <w:jc w:val="both"/>
              <w:rPr>
                <w:rFonts w:eastAsia="Times New Roman"/>
                <w:b/>
                <w:sz w:val="24"/>
                <w:szCs w:val="24"/>
                <w:lang w:eastAsia="ar-SA"/>
              </w:rPr>
            </w:pPr>
          </w:p>
        </w:tc>
      </w:tr>
      <w:tr w:rsidR="008818A0" w:rsidRPr="004C3CA4" w14:paraId="6CBA6043" w14:textId="77777777" w:rsidTr="008818A0">
        <w:trPr>
          <w:cantSplit/>
        </w:trPr>
        <w:tc>
          <w:tcPr>
            <w:tcW w:w="709" w:type="dxa"/>
          </w:tcPr>
          <w:p w14:paraId="74B76FB3" w14:textId="77777777" w:rsidR="008818A0" w:rsidRPr="008818A0" w:rsidRDefault="008818A0" w:rsidP="00175F67">
            <w:pPr>
              <w:suppressAutoHyphens/>
              <w:rPr>
                <w:sz w:val="24"/>
                <w:szCs w:val="24"/>
                <w:lang w:eastAsia="ja-JP"/>
              </w:rPr>
            </w:pPr>
            <w:r w:rsidRPr="008818A0">
              <w:rPr>
                <w:sz w:val="24"/>
                <w:szCs w:val="24"/>
                <w:lang w:eastAsia="ja-JP"/>
              </w:rPr>
              <w:t>C11</w:t>
            </w:r>
          </w:p>
        </w:tc>
        <w:tc>
          <w:tcPr>
            <w:tcW w:w="8363" w:type="dxa"/>
          </w:tcPr>
          <w:p w14:paraId="3C4511A0" w14:textId="77777777" w:rsidR="008818A0" w:rsidRPr="008818A0" w:rsidRDefault="008818A0" w:rsidP="00175F67">
            <w:pPr>
              <w:suppressAutoHyphens/>
              <w:spacing w:line="276" w:lineRule="auto"/>
              <w:jc w:val="both"/>
              <w:rPr>
                <w:sz w:val="24"/>
                <w:szCs w:val="24"/>
                <w:lang w:eastAsia="ja-JP"/>
              </w:rPr>
            </w:pPr>
            <w:r w:rsidRPr="008818A0">
              <w:rPr>
                <w:sz w:val="24"/>
                <w:szCs w:val="24"/>
                <w:lang w:eastAsia="ja-JP"/>
              </w:rPr>
              <w:t>The Network finalized 351 new entries since the NRDC 2022 meeting (11 months).</w:t>
            </w:r>
          </w:p>
          <w:p w14:paraId="40C1FAAC" w14:textId="77777777" w:rsidR="008818A0" w:rsidRPr="008818A0" w:rsidRDefault="008818A0" w:rsidP="00175F67">
            <w:pPr>
              <w:suppressAutoHyphens/>
              <w:spacing w:line="276" w:lineRule="auto"/>
              <w:jc w:val="both"/>
              <w:rPr>
                <w:sz w:val="24"/>
                <w:szCs w:val="24"/>
                <w:lang w:eastAsia="ja-JP"/>
              </w:rPr>
            </w:pPr>
          </w:p>
        </w:tc>
      </w:tr>
      <w:tr w:rsidR="008818A0" w:rsidRPr="004C3CA4" w14:paraId="5546B36C" w14:textId="77777777" w:rsidTr="008818A0">
        <w:trPr>
          <w:cantSplit/>
        </w:trPr>
        <w:tc>
          <w:tcPr>
            <w:tcW w:w="709" w:type="dxa"/>
          </w:tcPr>
          <w:p w14:paraId="450BEAFE" w14:textId="77777777" w:rsidR="008818A0" w:rsidRPr="008818A0" w:rsidRDefault="008818A0" w:rsidP="00175F67">
            <w:pPr>
              <w:suppressAutoHyphens/>
              <w:rPr>
                <w:sz w:val="24"/>
                <w:szCs w:val="24"/>
                <w:lang w:eastAsia="ja-JP"/>
              </w:rPr>
            </w:pPr>
            <w:r w:rsidRPr="008818A0">
              <w:rPr>
                <w:sz w:val="24"/>
                <w:szCs w:val="24"/>
                <w:lang w:eastAsia="ja-JP"/>
              </w:rPr>
              <w:t>C12</w:t>
            </w:r>
          </w:p>
        </w:tc>
        <w:tc>
          <w:tcPr>
            <w:tcW w:w="8363" w:type="dxa"/>
          </w:tcPr>
          <w:p w14:paraId="7542E777" w14:textId="77777777" w:rsidR="008818A0" w:rsidRPr="008818A0" w:rsidRDefault="008818A0" w:rsidP="00175F67">
            <w:pPr>
              <w:suppressAutoHyphens/>
              <w:spacing w:line="276" w:lineRule="auto"/>
              <w:jc w:val="both"/>
              <w:rPr>
                <w:sz w:val="24"/>
                <w:szCs w:val="24"/>
                <w:lang w:eastAsia="ja-JP"/>
              </w:rPr>
            </w:pPr>
            <w:r w:rsidRPr="008818A0">
              <w:rPr>
                <w:sz w:val="24"/>
                <w:szCs w:val="24"/>
                <w:lang w:eastAsia="ja-JP"/>
              </w:rPr>
              <w:t>The originating centre should (1) update the N2 field of TRANS (date of transmission) just before submission to the NDS open area, and (2) announce release of a new final tape without delay.</w:t>
            </w:r>
          </w:p>
          <w:p w14:paraId="22B6AE3A" w14:textId="77777777" w:rsidR="008818A0" w:rsidRPr="008818A0" w:rsidRDefault="008818A0" w:rsidP="00175F67">
            <w:pPr>
              <w:suppressAutoHyphens/>
              <w:spacing w:line="276" w:lineRule="auto"/>
              <w:jc w:val="both"/>
              <w:rPr>
                <w:sz w:val="24"/>
                <w:szCs w:val="24"/>
                <w:lang w:eastAsia="ja-JP"/>
              </w:rPr>
            </w:pPr>
          </w:p>
        </w:tc>
      </w:tr>
      <w:tr w:rsidR="008818A0" w:rsidRPr="004C3CA4" w14:paraId="61A7A3A7" w14:textId="77777777" w:rsidTr="008818A0">
        <w:trPr>
          <w:cantSplit/>
        </w:trPr>
        <w:tc>
          <w:tcPr>
            <w:tcW w:w="9072" w:type="dxa"/>
            <w:gridSpan w:val="2"/>
          </w:tcPr>
          <w:p w14:paraId="145E1399" w14:textId="77777777" w:rsidR="008818A0" w:rsidRPr="008818A0" w:rsidRDefault="008818A0" w:rsidP="00175F67">
            <w:pPr>
              <w:suppressAutoHyphens/>
              <w:jc w:val="both"/>
              <w:rPr>
                <w:rFonts w:eastAsia="Times New Roman"/>
                <w:b/>
                <w:sz w:val="24"/>
                <w:szCs w:val="24"/>
                <w:lang w:eastAsia="ja-JP"/>
              </w:rPr>
            </w:pPr>
            <w:r w:rsidRPr="008818A0">
              <w:rPr>
                <w:rFonts w:eastAsia="Times New Roman"/>
                <w:b/>
                <w:sz w:val="24"/>
                <w:szCs w:val="24"/>
                <w:lang w:eastAsia="ja-JP"/>
              </w:rPr>
              <w:t>Manuals and Dictionary</w:t>
            </w:r>
          </w:p>
          <w:p w14:paraId="7822947E" w14:textId="77777777" w:rsidR="008818A0" w:rsidRPr="008818A0" w:rsidRDefault="008818A0" w:rsidP="00175F67">
            <w:pPr>
              <w:suppressAutoHyphens/>
              <w:jc w:val="both"/>
              <w:rPr>
                <w:rFonts w:eastAsia="Times New Roman"/>
                <w:b/>
                <w:sz w:val="24"/>
                <w:szCs w:val="24"/>
                <w:lang w:eastAsia="ja-JP"/>
              </w:rPr>
            </w:pPr>
          </w:p>
        </w:tc>
      </w:tr>
      <w:tr w:rsidR="008818A0" w:rsidRPr="004C3CA4" w14:paraId="2CC6111A" w14:textId="77777777" w:rsidTr="008818A0">
        <w:trPr>
          <w:cantSplit/>
        </w:trPr>
        <w:tc>
          <w:tcPr>
            <w:tcW w:w="709" w:type="dxa"/>
          </w:tcPr>
          <w:p w14:paraId="773E1D80" w14:textId="77777777" w:rsidR="008818A0" w:rsidRPr="008818A0" w:rsidRDefault="008818A0" w:rsidP="00175F67">
            <w:pPr>
              <w:suppressAutoHyphens/>
              <w:rPr>
                <w:sz w:val="24"/>
                <w:szCs w:val="24"/>
                <w:lang w:eastAsia="ja-JP"/>
              </w:rPr>
            </w:pPr>
            <w:r w:rsidRPr="008818A0">
              <w:rPr>
                <w:rFonts w:eastAsia="Times New Roman"/>
                <w:sz w:val="24"/>
                <w:szCs w:val="24"/>
                <w:lang w:eastAsia="ja-JP"/>
              </w:rPr>
              <w:lastRenderedPageBreak/>
              <w:t>C13</w:t>
            </w:r>
          </w:p>
        </w:tc>
        <w:tc>
          <w:tcPr>
            <w:tcW w:w="8363" w:type="dxa"/>
          </w:tcPr>
          <w:p w14:paraId="24FE9D8E" w14:textId="77777777" w:rsidR="008818A0" w:rsidRPr="008818A0" w:rsidRDefault="008818A0" w:rsidP="00175F67">
            <w:pPr>
              <w:suppressAutoHyphens/>
              <w:jc w:val="both"/>
              <w:rPr>
                <w:sz w:val="24"/>
                <w:szCs w:val="24"/>
                <w:lang w:eastAsia="ja-JP"/>
              </w:rPr>
            </w:pPr>
            <w:r w:rsidRPr="008818A0">
              <w:rPr>
                <w:sz w:val="24"/>
                <w:szCs w:val="24"/>
                <w:lang w:eastAsia="ja-JP"/>
              </w:rPr>
              <w:t>The revised NRDC Protocol Appendix B (Scanning responsibility) proposed in CP-D/1078 = WP2023-07 was approved.</w:t>
            </w:r>
          </w:p>
          <w:p w14:paraId="56EF1359" w14:textId="77777777" w:rsidR="008818A0" w:rsidRPr="008818A0" w:rsidRDefault="008818A0" w:rsidP="00175F67">
            <w:pPr>
              <w:suppressAutoHyphens/>
              <w:jc w:val="both"/>
              <w:rPr>
                <w:sz w:val="24"/>
                <w:szCs w:val="24"/>
                <w:lang w:eastAsia="ja-JP"/>
              </w:rPr>
            </w:pPr>
          </w:p>
        </w:tc>
      </w:tr>
      <w:tr w:rsidR="008818A0" w:rsidRPr="004C3CA4" w14:paraId="63FBC8CE" w14:textId="77777777" w:rsidTr="008818A0">
        <w:trPr>
          <w:cantSplit/>
        </w:trPr>
        <w:tc>
          <w:tcPr>
            <w:tcW w:w="709" w:type="dxa"/>
          </w:tcPr>
          <w:p w14:paraId="458AEF22" w14:textId="77777777" w:rsidR="008818A0" w:rsidRPr="008818A0" w:rsidRDefault="008818A0" w:rsidP="00175F67">
            <w:pPr>
              <w:suppressAutoHyphens/>
              <w:rPr>
                <w:sz w:val="24"/>
                <w:szCs w:val="24"/>
                <w:lang w:eastAsia="ja-JP"/>
              </w:rPr>
            </w:pPr>
            <w:r w:rsidRPr="008818A0">
              <w:rPr>
                <w:sz w:val="24"/>
                <w:szCs w:val="24"/>
                <w:lang w:eastAsia="ja-JP"/>
              </w:rPr>
              <w:t>C14</w:t>
            </w:r>
          </w:p>
        </w:tc>
        <w:tc>
          <w:tcPr>
            <w:tcW w:w="8363" w:type="dxa"/>
          </w:tcPr>
          <w:p w14:paraId="7E04B946" w14:textId="77777777" w:rsidR="008818A0" w:rsidRPr="008818A0" w:rsidRDefault="008818A0" w:rsidP="00175F67">
            <w:pPr>
              <w:suppressAutoHyphens/>
              <w:jc w:val="both"/>
              <w:rPr>
                <w:sz w:val="24"/>
                <w:szCs w:val="24"/>
              </w:rPr>
            </w:pPr>
            <w:r w:rsidRPr="008818A0">
              <w:rPr>
                <w:sz w:val="24"/>
                <w:szCs w:val="24"/>
              </w:rPr>
              <w:t>The revised LEXFOR “Scattering” proposed in 4C-3/0421 = WP2023-08 was approved.</w:t>
            </w:r>
          </w:p>
          <w:p w14:paraId="1644AF0A" w14:textId="77777777" w:rsidR="008818A0" w:rsidRPr="008818A0" w:rsidRDefault="008818A0" w:rsidP="00175F67">
            <w:pPr>
              <w:suppressAutoHyphens/>
              <w:jc w:val="both"/>
              <w:rPr>
                <w:sz w:val="24"/>
                <w:szCs w:val="24"/>
                <w:lang w:eastAsia="ja-JP"/>
              </w:rPr>
            </w:pPr>
          </w:p>
        </w:tc>
      </w:tr>
      <w:tr w:rsidR="008818A0" w:rsidRPr="004C3CA4" w14:paraId="6DB498D7" w14:textId="77777777" w:rsidTr="008818A0">
        <w:trPr>
          <w:cantSplit/>
        </w:trPr>
        <w:tc>
          <w:tcPr>
            <w:tcW w:w="709" w:type="dxa"/>
          </w:tcPr>
          <w:p w14:paraId="4D536D30" w14:textId="77777777" w:rsidR="008818A0" w:rsidRPr="008818A0" w:rsidRDefault="008818A0" w:rsidP="00175F67">
            <w:pPr>
              <w:suppressAutoHyphens/>
              <w:rPr>
                <w:sz w:val="24"/>
                <w:szCs w:val="24"/>
                <w:lang w:eastAsia="ja-JP"/>
              </w:rPr>
            </w:pPr>
            <w:r w:rsidRPr="008818A0">
              <w:rPr>
                <w:sz w:val="24"/>
                <w:szCs w:val="24"/>
                <w:lang w:eastAsia="ja-JP"/>
              </w:rPr>
              <w:t>C15</w:t>
            </w:r>
          </w:p>
        </w:tc>
        <w:tc>
          <w:tcPr>
            <w:tcW w:w="8363" w:type="dxa"/>
          </w:tcPr>
          <w:p w14:paraId="1490A8ED" w14:textId="77777777" w:rsidR="008818A0" w:rsidRPr="008818A0" w:rsidRDefault="008818A0" w:rsidP="00175F67">
            <w:pPr>
              <w:suppressAutoHyphens/>
              <w:jc w:val="both"/>
              <w:rPr>
                <w:sz w:val="24"/>
                <w:szCs w:val="24"/>
                <w:lang w:eastAsia="ja-JP"/>
              </w:rPr>
            </w:pPr>
            <w:r w:rsidRPr="008818A0">
              <w:rPr>
                <w:sz w:val="24"/>
                <w:szCs w:val="24"/>
                <w:lang w:eastAsia="ja-JP"/>
              </w:rPr>
              <w:t>The new format of Dictionary 227 (Nuclides) proposed in CP-D/1067 = WP2023-09 was approved.</w:t>
            </w:r>
          </w:p>
          <w:p w14:paraId="0CAD4173" w14:textId="77777777" w:rsidR="008818A0" w:rsidRPr="008818A0" w:rsidRDefault="008818A0" w:rsidP="00175F67">
            <w:pPr>
              <w:suppressAutoHyphens/>
              <w:jc w:val="both"/>
              <w:rPr>
                <w:sz w:val="24"/>
                <w:szCs w:val="24"/>
                <w:lang w:eastAsia="ja-JP"/>
              </w:rPr>
            </w:pPr>
          </w:p>
        </w:tc>
      </w:tr>
      <w:tr w:rsidR="008818A0" w:rsidRPr="004C3CA4" w14:paraId="4BE32089" w14:textId="77777777" w:rsidTr="008818A0">
        <w:trPr>
          <w:cantSplit/>
        </w:trPr>
        <w:tc>
          <w:tcPr>
            <w:tcW w:w="709" w:type="dxa"/>
          </w:tcPr>
          <w:p w14:paraId="4458558F" w14:textId="77777777" w:rsidR="008818A0" w:rsidRPr="008818A0" w:rsidRDefault="008818A0" w:rsidP="00175F67">
            <w:pPr>
              <w:suppressAutoHyphens/>
              <w:rPr>
                <w:sz w:val="24"/>
                <w:szCs w:val="24"/>
                <w:lang w:eastAsia="ja-JP"/>
              </w:rPr>
            </w:pPr>
            <w:r w:rsidRPr="008818A0">
              <w:rPr>
                <w:sz w:val="24"/>
                <w:szCs w:val="24"/>
                <w:lang w:eastAsia="ja-JP"/>
              </w:rPr>
              <w:t>C16</w:t>
            </w:r>
          </w:p>
        </w:tc>
        <w:tc>
          <w:tcPr>
            <w:tcW w:w="8363" w:type="dxa"/>
          </w:tcPr>
          <w:p w14:paraId="0BD726B2" w14:textId="77777777" w:rsidR="008818A0" w:rsidRPr="008818A0" w:rsidRDefault="008818A0" w:rsidP="00175F67">
            <w:pPr>
              <w:suppressAutoHyphens/>
              <w:jc w:val="both"/>
              <w:rPr>
                <w:sz w:val="24"/>
                <w:szCs w:val="24"/>
                <w:lang w:eastAsia="ja-JP"/>
              </w:rPr>
            </w:pPr>
            <w:r w:rsidRPr="008818A0">
              <w:rPr>
                <w:sz w:val="24"/>
                <w:szCs w:val="24"/>
                <w:lang w:eastAsia="ja-JP"/>
              </w:rPr>
              <w:t>Addition and deletion of the institute codes proposed in CP-D/1080 = WP2023-10 was approved.</w:t>
            </w:r>
          </w:p>
          <w:p w14:paraId="57F422AD" w14:textId="77777777" w:rsidR="008818A0" w:rsidRPr="008818A0" w:rsidRDefault="008818A0" w:rsidP="00175F67">
            <w:pPr>
              <w:suppressAutoHyphens/>
              <w:jc w:val="both"/>
              <w:rPr>
                <w:sz w:val="24"/>
                <w:szCs w:val="24"/>
                <w:lang w:eastAsia="ja-JP"/>
              </w:rPr>
            </w:pPr>
          </w:p>
        </w:tc>
      </w:tr>
      <w:tr w:rsidR="008818A0" w:rsidRPr="004C3CA4" w14:paraId="57A71FA5" w14:textId="77777777" w:rsidTr="008818A0">
        <w:trPr>
          <w:cantSplit/>
        </w:trPr>
        <w:tc>
          <w:tcPr>
            <w:tcW w:w="709" w:type="dxa"/>
          </w:tcPr>
          <w:p w14:paraId="636411DE" w14:textId="77777777" w:rsidR="008818A0" w:rsidRPr="008818A0" w:rsidRDefault="008818A0" w:rsidP="00175F67">
            <w:pPr>
              <w:suppressAutoHyphens/>
              <w:rPr>
                <w:sz w:val="24"/>
                <w:szCs w:val="24"/>
                <w:lang w:eastAsia="ja-JP"/>
              </w:rPr>
            </w:pPr>
            <w:r w:rsidRPr="008818A0">
              <w:rPr>
                <w:sz w:val="24"/>
                <w:szCs w:val="24"/>
                <w:lang w:eastAsia="ja-JP"/>
              </w:rPr>
              <w:t>C17</w:t>
            </w:r>
          </w:p>
        </w:tc>
        <w:tc>
          <w:tcPr>
            <w:tcW w:w="8363" w:type="dxa"/>
          </w:tcPr>
          <w:p w14:paraId="110E5348" w14:textId="77777777" w:rsidR="008818A0" w:rsidRPr="008818A0" w:rsidRDefault="008818A0" w:rsidP="00175F67">
            <w:pPr>
              <w:suppressAutoHyphens/>
              <w:jc w:val="both"/>
              <w:rPr>
                <w:sz w:val="24"/>
                <w:szCs w:val="24"/>
                <w:lang w:eastAsia="ja-JP"/>
              </w:rPr>
            </w:pPr>
            <w:r w:rsidRPr="008818A0">
              <w:rPr>
                <w:sz w:val="24"/>
                <w:szCs w:val="24"/>
                <w:lang w:eastAsia="ja-JP"/>
              </w:rPr>
              <w:t>Revised EXFOR/CINDA Dictionary Manual proposed in CP-D/1081 = WP2023-11 was approved.</w:t>
            </w:r>
          </w:p>
          <w:p w14:paraId="6D9DBEA1" w14:textId="77777777" w:rsidR="008818A0" w:rsidRPr="008818A0" w:rsidRDefault="008818A0" w:rsidP="00175F67">
            <w:pPr>
              <w:suppressAutoHyphens/>
              <w:jc w:val="both"/>
              <w:rPr>
                <w:sz w:val="24"/>
                <w:szCs w:val="24"/>
                <w:lang w:eastAsia="ja-JP"/>
              </w:rPr>
            </w:pPr>
          </w:p>
        </w:tc>
      </w:tr>
      <w:tr w:rsidR="008818A0" w:rsidRPr="004C3CA4" w14:paraId="4B3957B8" w14:textId="77777777" w:rsidTr="008818A0">
        <w:trPr>
          <w:cantSplit/>
        </w:trPr>
        <w:tc>
          <w:tcPr>
            <w:tcW w:w="709" w:type="dxa"/>
          </w:tcPr>
          <w:p w14:paraId="4175F234" w14:textId="77777777" w:rsidR="008818A0" w:rsidRPr="008818A0" w:rsidRDefault="008818A0" w:rsidP="00175F67">
            <w:pPr>
              <w:suppressAutoHyphens/>
              <w:rPr>
                <w:sz w:val="24"/>
                <w:szCs w:val="24"/>
                <w:lang w:eastAsia="ja-JP"/>
              </w:rPr>
            </w:pPr>
            <w:r w:rsidRPr="008818A0">
              <w:rPr>
                <w:sz w:val="24"/>
                <w:szCs w:val="24"/>
                <w:lang w:eastAsia="ja-JP"/>
              </w:rPr>
              <w:t>C18</w:t>
            </w:r>
          </w:p>
        </w:tc>
        <w:tc>
          <w:tcPr>
            <w:tcW w:w="8363" w:type="dxa"/>
          </w:tcPr>
          <w:p w14:paraId="64D998FE" w14:textId="77777777" w:rsidR="008818A0" w:rsidRPr="008818A0" w:rsidRDefault="008818A0" w:rsidP="00175F67">
            <w:pPr>
              <w:suppressAutoHyphens/>
              <w:jc w:val="both"/>
              <w:rPr>
                <w:sz w:val="24"/>
                <w:szCs w:val="24"/>
                <w:lang w:eastAsia="ja-JP"/>
              </w:rPr>
            </w:pPr>
            <w:r w:rsidRPr="008818A0">
              <w:rPr>
                <w:sz w:val="24"/>
                <w:szCs w:val="24"/>
                <w:lang w:eastAsia="ja-JP"/>
              </w:rPr>
              <w:t>The reference type code K (abstract of journal) should not be used since it may introduce inconsistency with the entries which data were compiled from journal abstracts with the reference type code J.</w:t>
            </w:r>
          </w:p>
          <w:p w14:paraId="0ACF3BE4" w14:textId="77777777" w:rsidR="008818A0" w:rsidRPr="008818A0" w:rsidRDefault="008818A0" w:rsidP="00175F67">
            <w:pPr>
              <w:suppressAutoHyphens/>
              <w:jc w:val="both"/>
              <w:rPr>
                <w:sz w:val="24"/>
                <w:szCs w:val="24"/>
                <w:lang w:eastAsia="ja-JP"/>
              </w:rPr>
            </w:pPr>
          </w:p>
        </w:tc>
      </w:tr>
      <w:tr w:rsidR="008818A0" w:rsidRPr="004C3CA4" w14:paraId="3C6A3A4F" w14:textId="77777777" w:rsidTr="008818A0">
        <w:trPr>
          <w:cantSplit/>
        </w:trPr>
        <w:tc>
          <w:tcPr>
            <w:tcW w:w="9072" w:type="dxa"/>
            <w:gridSpan w:val="2"/>
          </w:tcPr>
          <w:p w14:paraId="71E70907" w14:textId="77777777" w:rsidR="008818A0" w:rsidRPr="008818A0" w:rsidRDefault="008818A0" w:rsidP="00175F67">
            <w:pPr>
              <w:suppressAutoHyphens/>
              <w:jc w:val="both"/>
              <w:rPr>
                <w:b/>
                <w:sz w:val="24"/>
                <w:szCs w:val="24"/>
                <w:lang w:eastAsia="ja-JP"/>
              </w:rPr>
            </w:pPr>
            <w:r w:rsidRPr="008818A0">
              <w:rPr>
                <w:rFonts w:eastAsia="Times New Roman"/>
                <w:b/>
                <w:sz w:val="24"/>
                <w:szCs w:val="24"/>
                <w:lang w:eastAsia="ar-SA"/>
              </w:rPr>
              <w:t xml:space="preserve">EXFOR </w:t>
            </w:r>
            <w:r w:rsidRPr="008818A0">
              <w:rPr>
                <w:b/>
                <w:sz w:val="24"/>
                <w:szCs w:val="24"/>
                <w:lang w:eastAsia="ar-SA"/>
              </w:rPr>
              <w:t>Quality Control</w:t>
            </w:r>
          </w:p>
          <w:p w14:paraId="475253EB" w14:textId="77777777" w:rsidR="008818A0" w:rsidRPr="008818A0" w:rsidRDefault="008818A0" w:rsidP="00175F67">
            <w:pPr>
              <w:suppressAutoHyphens/>
              <w:jc w:val="both"/>
              <w:rPr>
                <w:rFonts w:eastAsia="Times New Roman"/>
                <w:b/>
                <w:sz w:val="24"/>
                <w:szCs w:val="24"/>
                <w:lang w:eastAsia="ar-SA"/>
              </w:rPr>
            </w:pPr>
          </w:p>
        </w:tc>
      </w:tr>
      <w:tr w:rsidR="008818A0" w:rsidRPr="004C3CA4" w14:paraId="1B017B1E" w14:textId="77777777" w:rsidTr="008818A0">
        <w:trPr>
          <w:cantSplit/>
        </w:trPr>
        <w:tc>
          <w:tcPr>
            <w:tcW w:w="709" w:type="dxa"/>
          </w:tcPr>
          <w:p w14:paraId="524BBDAB" w14:textId="77777777" w:rsidR="008818A0" w:rsidRPr="008818A0" w:rsidRDefault="008818A0" w:rsidP="00175F67">
            <w:pPr>
              <w:suppressAutoHyphens/>
              <w:rPr>
                <w:sz w:val="24"/>
                <w:szCs w:val="24"/>
                <w:lang w:eastAsia="ja-JP"/>
              </w:rPr>
            </w:pPr>
            <w:r w:rsidRPr="008818A0">
              <w:rPr>
                <w:sz w:val="24"/>
                <w:szCs w:val="24"/>
                <w:lang w:eastAsia="ja-JP"/>
              </w:rPr>
              <w:t>C19</w:t>
            </w:r>
          </w:p>
        </w:tc>
        <w:tc>
          <w:tcPr>
            <w:tcW w:w="8363" w:type="dxa"/>
          </w:tcPr>
          <w:p w14:paraId="3EB82236" w14:textId="77777777" w:rsidR="008818A0" w:rsidRPr="008818A0" w:rsidRDefault="008818A0" w:rsidP="00175F67">
            <w:pPr>
              <w:suppressAutoHyphens/>
              <w:jc w:val="both"/>
              <w:rPr>
                <w:sz w:val="24"/>
                <w:szCs w:val="24"/>
                <w:lang w:eastAsia="ja-JP"/>
              </w:rPr>
            </w:pPr>
            <w:r w:rsidRPr="008818A0">
              <w:rPr>
                <w:sz w:val="24"/>
                <w:szCs w:val="24"/>
                <w:lang w:eastAsia="ja-JP"/>
              </w:rPr>
              <w:t>The keyword ERR-ANALYS must be present with coded information when error fields associated to the dependent variable (e.g., DATA-ERR, ERR-S, ERR-1) are given. Otherwise, presence is optional as proposed in CP-D/1082 = WP2023-22.</w:t>
            </w:r>
          </w:p>
          <w:p w14:paraId="39054A55" w14:textId="77777777" w:rsidR="008818A0" w:rsidRPr="008818A0" w:rsidRDefault="008818A0" w:rsidP="00175F67">
            <w:pPr>
              <w:suppressAutoHyphens/>
              <w:jc w:val="both"/>
              <w:rPr>
                <w:sz w:val="24"/>
                <w:szCs w:val="24"/>
                <w:lang w:eastAsia="ja-JP"/>
              </w:rPr>
            </w:pPr>
          </w:p>
        </w:tc>
      </w:tr>
      <w:tr w:rsidR="008818A0" w:rsidRPr="004C3CA4" w14:paraId="0CB65DB0" w14:textId="77777777" w:rsidTr="008818A0">
        <w:trPr>
          <w:cantSplit/>
        </w:trPr>
        <w:tc>
          <w:tcPr>
            <w:tcW w:w="9072" w:type="dxa"/>
            <w:gridSpan w:val="2"/>
          </w:tcPr>
          <w:p w14:paraId="22DCF861" w14:textId="77777777" w:rsidR="008818A0" w:rsidRPr="008818A0" w:rsidRDefault="008818A0" w:rsidP="00175F67">
            <w:pPr>
              <w:widowControl w:val="0"/>
              <w:autoSpaceDE w:val="0"/>
              <w:autoSpaceDN w:val="0"/>
              <w:adjustRightInd w:val="0"/>
              <w:jc w:val="both"/>
              <w:rPr>
                <w:b/>
                <w:bCs/>
                <w:sz w:val="24"/>
                <w:szCs w:val="24"/>
                <w:lang w:eastAsia="ja-JP"/>
              </w:rPr>
            </w:pPr>
            <w:r w:rsidRPr="008818A0">
              <w:rPr>
                <w:b/>
                <w:bCs/>
                <w:sz w:val="24"/>
                <w:szCs w:val="24"/>
                <w:lang w:eastAsia="ja-JP"/>
              </w:rPr>
              <w:t>EXFOR Coding Rule</w:t>
            </w:r>
          </w:p>
          <w:p w14:paraId="123169D9" w14:textId="77777777" w:rsidR="008818A0" w:rsidRPr="008818A0" w:rsidRDefault="008818A0" w:rsidP="00175F67">
            <w:pPr>
              <w:widowControl w:val="0"/>
              <w:autoSpaceDE w:val="0"/>
              <w:autoSpaceDN w:val="0"/>
              <w:adjustRightInd w:val="0"/>
              <w:jc w:val="both"/>
              <w:rPr>
                <w:sz w:val="24"/>
                <w:szCs w:val="24"/>
                <w:lang w:eastAsia="ja-JP"/>
              </w:rPr>
            </w:pPr>
          </w:p>
        </w:tc>
      </w:tr>
      <w:tr w:rsidR="008818A0" w:rsidRPr="004C3CA4" w14:paraId="3B457A0A" w14:textId="77777777" w:rsidTr="008818A0">
        <w:trPr>
          <w:cantSplit/>
        </w:trPr>
        <w:tc>
          <w:tcPr>
            <w:tcW w:w="709" w:type="dxa"/>
          </w:tcPr>
          <w:p w14:paraId="4B34D0B9" w14:textId="77777777" w:rsidR="008818A0" w:rsidRPr="008818A0" w:rsidRDefault="008818A0" w:rsidP="00175F67">
            <w:pPr>
              <w:suppressAutoHyphens/>
              <w:rPr>
                <w:sz w:val="24"/>
                <w:szCs w:val="24"/>
                <w:lang w:eastAsia="ja-JP"/>
              </w:rPr>
            </w:pPr>
            <w:r w:rsidRPr="008818A0">
              <w:rPr>
                <w:sz w:val="24"/>
                <w:szCs w:val="24"/>
                <w:lang w:eastAsia="ja-JP"/>
              </w:rPr>
              <w:t>C20</w:t>
            </w:r>
          </w:p>
        </w:tc>
        <w:tc>
          <w:tcPr>
            <w:tcW w:w="8363" w:type="dxa"/>
          </w:tcPr>
          <w:p w14:paraId="4438345B" w14:textId="77777777" w:rsidR="008818A0" w:rsidRPr="008818A0" w:rsidRDefault="008818A0" w:rsidP="00175F67">
            <w:pPr>
              <w:widowControl w:val="0"/>
              <w:autoSpaceDE w:val="0"/>
              <w:autoSpaceDN w:val="0"/>
              <w:adjustRightInd w:val="0"/>
              <w:jc w:val="both"/>
              <w:rPr>
                <w:sz w:val="24"/>
                <w:szCs w:val="24"/>
                <w:lang w:eastAsia="ja-JP"/>
              </w:rPr>
            </w:pPr>
            <w:r w:rsidRPr="008818A0">
              <w:rPr>
                <w:sz w:val="24"/>
                <w:szCs w:val="24"/>
                <w:lang w:eastAsia="ja-JP"/>
              </w:rPr>
              <w:t>The revised EXFOR Formats Manual and LEXFOR for the keyword STATUS proposed in CP-D/1053 and CP-D/1055 (Rev.) = WP2023-23 were approved. Use of the reference code field is optional.</w:t>
            </w:r>
          </w:p>
          <w:p w14:paraId="3B3D5728" w14:textId="77777777" w:rsidR="008818A0" w:rsidRPr="008818A0" w:rsidRDefault="008818A0" w:rsidP="00175F67">
            <w:pPr>
              <w:widowControl w:val="0"/>
              <w:autoSpaceDE w:val="0"/>
              <w:autoSpaceDN w:val="0"/>
              <w:adjustRightInd w:val="0"/>
              <w:jc w:val="both"/>
              <w:rPr>
                <w:sz w:val="24"/>
                <w:szCs w:val="24"/>
                <w:lang w:eastAsia="ja-JP"/>
              </w:rPr>
            </w:pPr>
          </w:p>
        </w:tc>
      </w:tr>
      <w:tr w:rsidR="008818A0" w:rsidRPr="004C3CA4" w14:paraId="46C357EA" w14:textId="77777777" w:rsidTr="008818A0">
        <w:trPr>
          <w:cantSplit/>
        </w:trPr>
        <w:tc>
          <w:tcPr>
            <w:tcW w:w="709" w:type="dxa"/>
          </w:tcPr>
          <w:p w14:paraId="7367A9AC" w14:textId="77777777" w:rsidR="008818A0" w:rsidRPr="008818A0" w:rsidRDefault="008818A0" w:rsidP="00175F67">
            <w:pPr>
              <w:suppressAutoHyphens/>
              <w:rPr>
                <w:sz w:val="24"/>
                <w:szCs w:val="24"/>
                <w:lang w:eastAsia="ja-JP"/>
              </w:rPr>
            </w:pPr>
            <w:r w:rsidRPr="008818A0">
              <w:rPr>
                <w:sz w:val="24"/>
                <w:szCs w:val="24"/>
                <w:lang w:eastAsia="ja-JP"/>
              </w:rPr>
              <w:t>C21</w:t>
            </w:r>
          </w:p>
        </w:tc>
        <w:tc>
          <w:tcPr>
            <w:tcW w:w="8363" w:type="dxa"/>
          </w:tcPr>
          <w:p w14:paraId="6AE515BB" w14:textId="77777777" w:rsidR="008818A0" w:rsidRPr="008818A0" w:rsidRDefault="008818A0" w:rsidP="00175F67">
            <w:pPr>
              <w:widowControl w:val="0"/>
              <w:autoSpaceDE w:val="0"/>
              <w:autoSpaceDN w:val="0"/>
              <w:adjustRightInd w:val="0"/>
              <w:jc w:val="both"/>
              <w:rPr>
                <w:sz w:val="24"/>
                <w:szCs w:val="24"/>
                <w:lang w:eastAsia="ja-JP"/>
              </w:rPr>
            </w:pPr>
            <w:r w:rsidRPr="008818A0">
              <w:rPr>
                <w:sz w:val="24"/>
                <w:szCs w:val="24"/>
                <w:lang w:eastAsia="ja-JP"/>
              </w:rPr>
              <w:t>The headings ERR-HL and ERR-IDD may be used only when they are propagated to the total uncertainty (ERR-T) and their propagated partial %-uncertainties are not available for coding under ERR-1 etc. as proposed in CP-D/1038 = WP2023-24.</w:t>
            </w:r>
          </w:p>
          <w:p w14:paraId="717F96A6" w14:textId="77777777" w:rsidR="008818A0" w:rsidRPr="008818A0" w:rsidRDefault="008818A0" w:rsidP="00175F67">
            <w:pPr>
              <w:widowControl w:val="0"/>
              <w:autoSpaceDE w:val="0"/>
              <w:autoSpaceDN w:val="0"/>
              <w:adjustRightInd w:val="0"/>
              <w:jc w:val="both"/>
              <w:rPr>
                <w:sz w:val="24"/>
                <w:szCs w:val="24"/>
                <w:lang w:eastAsia="ja-JP"/>
              </w:rPr>
            </w:pPr>
          </w:p>
        </w:tc>
      </w:tr>
      <w:tr w:rsidR="008818A0" w:rsidRPr="004C3CA4" w14:paraId="7E1D0C8F" w14:textId="77777777" w:rsidTr="008818A0">
        <w:trPr>
          <w:cantSplit/>
        </w:trPr>
        <w:tc>
          <w:tcPr>
            <w:tcW w:w="709" w:type="dxa"/>
          </w:tcPr>
          <w:p w14:paraId="4F107E5A" w14:textId="77777777" w:rsidR="008818A0" w:rsidRPr="008818A0" w:rsidRDefault="008818A0" w:rsidP="00175F67">
            <w:pPr>
              <w:suppressAutoHyphens/>
              <w:rPr>
                <w:sz w:val="24"/>
                <w:szCs w:val="24"/>
                <w:lang w:eastAsia="ja-JP"/>
              </w:rPr>
            </w:pPr>
            <w:r w:rsidRPr="008818A0">
              <w:rPr>
                <w:sz w:val="24"/>
                <w:szCs w:val="24"/>
                <w:lang w:eastAsia="ja-JP"/>
              </w:rPr>
              <w:t>C22</w:t>
            </w:r>
          </w:p>
        </w:tc>
        <w:tc>
          <w:tcPr>
            <w:tcW w:w="8363" w:type="dxa"/>
          </w:tcPr>
          <w:p w14:paraId="46CC3470" w14:textId="77777777" w:rsidR="008818A0" w:rsidRPr="008818A0" w:rsidRDefault="008818A0" w:rsidP="00175F67">
            <w:pPr>
              <w:widowControl w:val="0"/>
              <w:autoSpaceDE w:val="0"/>
              <w:autoSpaceDN w:val="0"/>
              <w:adjustRightInd w:val="0"/>
              <w:jc w:val="both"/>
              <w:rPr>
                <w:sz w:val="24"/>
                <w:szCs w:val="24"/>
                <w:lang w:eastAsia="ja-JP"/>
              </w:rPr>
            </w:pPr>
            <w:r w:rsidRPr="008818A0">
              <w:rPr>
                <w:sz w:val="24"/>
                <w:szCs w:val="24"/>
                <w:lang w:eastAsia="ja-JP"/>
              </w:rPr>
              <w:t xml:space="preserve">Use of the multiple reaction formalism is not limited to the quantities having the same independent variables. </w:t>
            </w:r>
            <w:r w:rsidRPr="008818A0">
              <w:rPr>
                <w:color w:val="FF0000"/>
                <w:sz w:val="24"/>
                <w:szCs w:val="24"/>
                <w:lang w:eastAsia="ja-JP"/>
              </w:rPr>
              <w:t>The vector common formalism is no longer necessary, and it will be abolished.</w:t>
            </w:r>
            <w:r w:rsidRPr="008818A0">
              <w:rPr>
                <w:sz w:val="24"/>
                <w:szCs w:val="24"/>
                <w:lang w:eastAsia="ja-JP"/>
              </w:rPr>
              <w:t xml:space="preserve"> The cumulative and chain fission product yields may be compiled together in the same subentry by using the formalism as proposed in CP-D/1056 = WP2023-25. </w:t>
            </w:r>
            <w:r w:rsidRPr="008818A0">
              <w:rPr>
                <w:color w:val="FF0000"/>
                <w:sz w:val="24"/>
                <w:szCs w:val="24"/>
                <w:lang w:eastAsia="ja-JP"/>
              </w:rPr>
              <w:t>The use of the multiple reaction formalism is limited to the cases listed in LEXFOR “Multiple Reaction Formalism”.</w:t>
            </w:r>
          </w:p>
          <w:p w14:paraId="23047C30" w14:textId="77777777" w:rsidR="008818A0" w:rsidRPr="008818A0" w:rsidRDefault="008818A0" w:rsidP="00175F67">
            <w:pPr>
              <w:widowControl w:val="0"/>
              <w:autoSpaceDE w:val="0"/>
              <w:autoSpaceDN w:val="0"/>
              <w:adjustRightInd w:val="0"/>
              <w:jc w:val="both"/>
              <w:rPr>
                <w:sz w:val="24"/>
                <w:szCs w:val="24"/>
                <w:lang w:eastAsia="ja-JP"/>
              </w:rPr>
            </w:pPr>
          </w:p>
        </w:tc>
      </w:tr>
      <w:tr w:rsidR="008818A0" w:rsidRPr="004C3CA4" w14:paraId="393FFCF0" w14:textId="77777777" w:rsidTr="008818A0">
        <w:trPr>
          <w:cantSplit/>
        </w:trPr>
        <w:tc>
          <w:tcPr>
            <w:tcW w:w="709" w:type="dxa"/>
          </w:tcPr>
          <w:p w14:paraId="3B77C2F6" w14:textId="77777777" w:rsidR="008818A0" w:rsidRPr="008818A0" w:rsidRDefault="008818A0" w:rsidP="00175F67">
            <w:pPr>
              <w:suppressAutoHyphens/>
              <w:rPr>
                <w:sz w:val="24"/>
                <w:szCs w:val="24"/>
                <w:lang w:eastAsia="ja-JP"/>
              </w:rPr>
            </w:pPr>
            <w:r w:rsidRPr="008818A0">
              <w:rPr>
                <w:sz w:val="24"/>
                <w:szCs w:val="24"/>
                <w:lang w:eastAsia="ja-JP"/>
              </w:rPr>
              <w:t>C23</w:t>
            </w:r>
          </w:p>
        </w:tc>
        <w:tc>
          <w:tcPr>
            <w:tcW w:w="8363" w:type="dxa"/>
          </w:tcPr>
          <w:p w14:paraId="7C7F1854" w14:textId="77777777" w:rsidR="008818A0" w:rsidRPr="008818A0" w:rsidRDefault="008818A0" w:rsidP="00175F67">
            <w:pPr>
              <w:widowControl w:val="0"/>
              <w:autoSpaceDE w:val="0"/>
              <w:autoSpaceDN w:val="0"/>
              <w:adjustRightInd w:val="0"/>
              <w:jc w:val="both"/>
              <w:rPr>
                <w:sz w:val="24"/>
                <w:szCs w:val="24"/>
                <w:lang w:eastAsia="ja-JP"/>
              </w:rPr>
            </w:pPr>
            <w:r w:rsidRPr="008818A0">
              <w:rPr>
                <w:sz w:val="24"/>
                <w:szCs w:val="24"/>
                <w:lang w:eastAsia="ja-JP"/>
              </w:rPr>
              <w:t>The coding rules of REACTION SF4-SF7 for the cascade gammas not following quasi-metastable state production (,PAR/L-,DA,G) and for the cascade gammas following quasi-metastable state production (-L,PAR,DA,DG) proposed in CP-D/1057 (Rev.) = WP2023-26 were approved.</w:t>
            </w:r>
          </w:p>
          <w:p w14:paraId="32D53ADD" w14:textId="77777777" w:rsidR="008818A0" w:rsidRPr="008818A0" w:rsidRDefault="008818A0" w:rsidP="00175F67">
            <w:pPr>
              <w:widowControl w:val="0"/>
              <w:autoSpaceDE w:val="0"/>
              <w:autoSpaceDN w:val="0"/>
              <w:adjustRightInd w:val="0"/>
              <w:jc w:val="both"/>
              <w:rPr>
                <w:sz w:val="24"/>
                <w:szCs w:val="24"/>
                <w:lang w:eastAsia="ja-JP"/>
              </w:rPr>
            </w:pPr>
          </w:p>
        </w:tc>
      </w:tr>
      <w:tr w:rsidR="008818A0" w:rsidRPr="004C3CA4" w14:paraId="671B61E1" w14:textId="77777777" w:rsidTr="008818A0">
        <w:trPr>
          <w:cantSplit/>
        </w:trPr>
        <w:tc>
          <w:tcPr>
            <w:tcW w:w="709" w:type="dxa"/>
          </w:tcPr>
          <w:p w14:paraId="66D7560E" w14:textId="77777777" w:rsidR="008818A0" w:rsidRPr="008818A0" w:rsidRDefault="008818A0" w:rsidP="00175F67">
            <w:pPr>
              <w:suppressAutoHyphens/>
              <w:rPr>
                <w:sz w:val="24"/>
                <w:szCs w:val="24"/>
                <w:lang w:eastAsia="ja-JP"/>
              </w:rPr>
            </w:pPr>
            <w:r w:rsidRPr="008818A0">
              <w:rPr>
                <w:sz w:val="24"/>
                <w:szCs w:val="24"/>
                <w:lang w:eastAsia="ja-JP"/>
              </w:rPr>
              <w:t>C24</w:t>
            </w:r>
          </w:p>
        </w:tc>
        <w:tc>
          <w:tcPr>
            <w:tcW w:w="8363" w:type="dxa"/>
          </w:tcPr>
          <w:p w14:paraId="6E0D533D" w14:textId="77777777" w:rsidR="008818A0" w:rsidRPr="008818A0" w:rsidRDefault="008818A0" w:rsidP="00175F67">
            <w:pPr>
              <w:widowControl w:val="0"/>
              <w:autoSpaceDE w:val="0"/>
              <w:autoSpaceDN w:val="0"/>
              <w:adjustRightInd w:val="0"/>
              <w:jc w:val="both"/>
              <w:rPr>
                <w:sz w:val="24"/>
                <w:szCs w:val="24"/>
                <w:lang w:eastAsia="ja-JP"/>
              </w:rPr>
            </w:pPr>
            <w:r w:rsidRPr="008818A0">
              <w:rPr>
                <w:sz w:val="24"/>
                <w:szCs w:val="24"/>
                <w:lang w:eastAsia="ja-JP"/>
              </w:rPr>
              <w:t>Use of fixed decimal point numbers other than integers under the heading FLAG and DECAY-FLAG proposed in CP-D/1069 = WP2023-27 was not approved.</w:t>
            </w:r>
          </w:p>
          <w:p w14:paraId="103F4A8B" w14:textId="77777777" w:rsidR="008818A0" w:rsidRPr="008818A0" w:rsidRDefault="008818A0" w:rsidP="00175F67">
            <w:pPr>
              <w:widowControl w:val="0"/>
              <w:autoSpaceDE w:val="0"/>
              <w:autoSpaceDN w:val="0"/>
              <w:adjustRightInd w:val="0"/>
              <w:jc w:val="both"/>
              <w:rPr>
                <w:sz w:val="24"/>
                <w:szCs w:val="24"/>
                <w:lang w:eastAsia="ja-JP"/>
              </w:rPr>
            </w:pPr>
          </w:p>
        </w:tc>
      </w:tr>
      <w:tr w:rsidR="008818A0" w:rsidRPr="004C3CA4" w14:paraId="1D1E2622" w14:textId="77777777" w:rsidTr="008818A0">
        <w:trPr>
          <w:cantSplit/>
        </w:trPr>
        <w:tc>
          <w:tcPr>
            <w:tcW w:w="709" w:type="dxa"/>
          </w:tcPr>
          <w:p w14:paraId="2086D519" w14:textId="77777777" w:rsidR="008818A0" w:rsidRPr="008818A0" w:rsidRDefault="008818A0" w:rsidP="00175F67">
            <w:pPr>
              <w:suppressAutoHyphens/>
              <w:rPr>
                <w:sz w:val="24"/>
                <w:szCs w:val="24"/>
                <w:lang w:eastAsia="ja-JP"/>
              </w:rPr>
            </w:pPr>
            <w:r w:rsidRPr="008818A0">
              <w:rPr>
                <w:sz w:val="24"/>
                <w:szCs w:val="24"/>
                <w:lang w:eastAsia="ja-JP"/>
              </w:rPr>
              <w:t>C25</w:t>
            </w:r>
          </w:p>
        </w:tc>
        <w:tc>
          <w:tcPr>
            <w:tcW w:w="8363" w:type="dxa"/>
          </w:tcPr>
          <w:p w14:paraId="6FA9EA2F" w14:textId="77777777" w:rsidR="008818A0" w:rsidRPr="008818A0" w:rsidRDefault="008818A0" w:rsidP="00175F67">
            <w:pPr>
              <w:widowControl w:val="0"/>
              <w:autoSpaceDE w:val="0"/>
              <w:autoSpaceDN w:val="0"/>
              <w:adjustRightInd w:val="0"/>
              <w:jc w:val="both"/>
              <w:rPr>
                <w:sz w:val="24"/>
                <w:szCs w:val="24"/>
                <w:lang w:eastAsia="ja-JP"/>
              </w:rPr>
            </w:pPr>
            <w:r w:rsidRPr="008818A0">
              <w:rPr>
                <w:sz w:val="24"/>
                <w:szCs w:val="24"/>
                <w:lang w:eastAsia="ja-JP"/>
              </w:rPr>
              <w:t>The data type field (SF9) is always omitted under the keyword MONITOR and ASSUMED as proposed in CP-D/1071 = WP2023-28.</w:t>
            </w:r>
          </w:p>
          <w:p w14:paraId="6489FF90" w14:textId="77777777" w:rsidR="008818A0" w:rsidRPr="008818A0" w:rsidRDefault="008818A0" w:rsidP="00175F67">
            <w:pPr>
              <w:widowControl w:val="0"/>
              <w:autoSpaceDE w:val="0"/>
              <w:autoSpaceDN w:val="0"/>
              <w:adjustRightInd w:val="0"/>
              <w:jc w:val="both"/>
              <w:rPr>
                <w:sz w:val="24"/>
                <w:szCs w:val="24"/>
                <w:lang w:eastAsia="ja-JP"/>
              </w:rPr>
            </w:pPr>
          </w:p>
        </w:tc>
      </w:tr>
      <w:tr w:rsidR="008818A0" w:rsidRPr="004C3CA4" w14:paraId="1F128FDC" w14:textId="77777777" w:rsidTr="008818A0">
        <w:trPr>
          <w:cantSplit/>
        </w:trPr>
        <w:tc>
          <w:tcPr>
            <w:tcW w:w="709" w:type="dxa"/>
          </w:tcPr>
          <w:p w14:paraId="28A9B2A1" w14:textId="77777777" w:rsidR="008818A0" w:rsidRPr="008818A0" w:rsidRDefault="008818A0" w:rsidP="00175F67">
            <w:pPr>
              <w:suppressAutoHyphens/>
              <w:rPr>
                <w:sz w:val="24"/>
                <w:szCs w:val="24"/>
                <w:lang w:eastAsia="ja-JP"/>
              </w:rPr>
            </w:pPr>
            <w:r w:rsidRPr="008818A0">
              <w:rPr>
                <w:sz w:val="24"/>
                <w:szCs w:val="24"/>
                <w:lang w:eastAsia="ja-JP"/>
              </w:rPr>
              <w:t>C26</w:t>
            </w:r>
          </w:p>
        </w:tc>
        <w:tc>
          <w:tcPr>
            <w:tcW w:w="8363" w:type="dxa"/>
          </w:tcPr>
          <w:p w14:paraId="1136A0E2" w14:textId="77777777" w:rsidR="008818A0" w:rsidRPr="008818A0" w:rsidRDefault="008818A0" w:rsidP="00175F67">
            <w:pPr>
              <w:widowControl w:val="0"/>
              <w:autoSpaceDE w:val="0"/>
              <w:autoSpaceDN w:val="0"/>
              <w:adjustRightInd w:val="0"/>
              <w:jc w:val="both"/>
              <w:rPr>
                <w:sz w:val="24"/>
                <w:szCs w:val="24"/>
                <w:lang w:eastAsia="ja-JP"/>
              </w:rPr>
            </w:pPr>
            <w:r w:rsidRPr="008818A0">
              <w:rPr>
                <w:sz w:val="24"/>
                <w:szCs w:val="24"/>
                <w:lang w:eastAsia="ja-JP"/>
              </w:rPr>
              <w:t>Cross sections for reactions induced by secondary particles are not for compilation as proposed in CP-D/1072 = WP2023-29.</w:t>
            </w:r>
          </w:p>
          <w:p w14:paraId="77C6C222" w14:textId="77777777" w:rsidR="008818A0" w:rsidRPr="008818A0" w:rsidRDefault="008818A0" w:rsidP="00175F67">
            <w:pPr>
              <w:widowControl w:val="0"/>
              <w:autoSpaceDE w:val="0"/>
              <w:autoSpaceDN w:val="0"/>
              <w:adjustRightInd w:val="0"/>
              <w:jc w:val="both"/>
              <w:rPr>
                <w:sz w:val="24"/>
                <w:szCs w:val="24"/>
                <w:lang w:eastAsia="ja-JP"/>
              </w:rPr>
            </w:pPr>
          </w:p>
        </w:tc>
      </w:tr>
      <w:tr w:rsidR="008818A0" w:rsidRPr="004C3CA4" w14:paraId="74E31D8B" w14:textId="77777777" w:rsidTr="008818A0">
        <w:trPr>
          <w:cantSplit/>
        </w:trPr>
        <w:tc>
          <w:tcPr>
            <w:tcW w:w="709" w:type="dxa"/>
          </w:tcPr>
          <w:p w14:paraId="2625A7FE" w14:textId="77777777" w:rsidR="008818A0" w:rsidRPr="008818A0" w:rsidRDefault="008818A0" w:rsidP="00175F67">
            <w:pPr>
              <w:suppressAutoHyphens/>
              <w:rPr>
                <w:sz w:val="24"/>
                <w:szCs w:val="24"/>
                <w:lang w:eastAsia="ja-JP"/>
              </w:rPr>
            </w:pPr>
            <w:r w:rsidRPr="008818A0">
              <w:rPr>
                <w:sz w:val="24"/>
                <w:szCs w:val="24"/>
                <w:lang w:eastAsia="ja-JP"/>
              </w:rPr>
              <w:lastRenderedPageBreak/>
              <w:t>C27</w:t>
            </w:r>
          </w:p>
        </w:tc>
        <w:tc>
          <w:tcPr>
            <w:tcW w:w="8363" w:type="dxa"/>
          </w:tcPr>
          <w:p w14:paraId="0DAA702D" w14:textId="77777777" w:rsidR="008818A0" w:rsidRPr="008818A0" w:rsidRDefault="008818A0" w:rsidP="00175F67">
            <w:pPr>
              <w:widowControl w:val="0"/>
              <w:autoSpaceDE w:val="0"/>
              <w:autoSpaceDN w:val="0"/>
              <w:adjustRightInd w:val="0"/>
              <w:jc w:val="both"/>
              <w:rPr>
                <w:sz w:val="24"/>
                <w:szCs w:val="24"/>
                <w:lang w:eastAsia="ja-JP"/>
              </w:rPr>
            </w:pPr>
            <w:r w:rsidRPr="008818A0">
              <w:rPr>
                <w:sz w:val="24"/>
                <w:szCs w:val="24"/>
                <w:lang w:eastAsia="ja-JP"/>
              </w:rPr>
              <w:t xml:space="preserve">Revision of LEXFOR “Activation” (restriction for use of the method code ACTIV) proposed in CP-D/1076 = WP2023-30 was approved. </w:t>
            </w:r>
          </w:p>
          <w:p w14:paraId="5E9E2AF7" w14:textId="77777777" w:rsidR="008818A0" w:rsidRPr="008818A0" w:rsidRDefault="008818A0" w:rsidP="00175F67">
            <w:pPr>
              <w:widowControl w:val="0"/>
              <w:autoSpaceDE w:val="0"/>
              <w:autoSpaceDN w:val="0"/>
              <w:adjustRightInd w:val="0"/>
              <w:jc w:val="both"/>
              <w:rPr>
                <w:sz w:val="24"/>
                <w:szCs w:val="24"/>
                <w:lang w:eastAsia="ja-JP"/>
              </w:rPr>
            </w:pPr>
          </w:p>
        </w:tc>
      </w:tr>
      <w:tr w:rsidR="008818A0" w:rsidRPr="004C3CA4" w14:paraId="160485D3" w14:textId="77777777" w:rsidTr="008818A0">
        <w:trPr>
          <w:cantSplit/>
        </w:trPr>
        <w:tc>
          <w:tcPr>
            <w:tcW w:w="709" w:type="dxa"/>
          </w:tcPr>
          <w:p w14:paraId="47F15934" w14:textId="77777777" w:rsidR="008818A0" w:rsidRPr="008818A0" w:rsidRDefault="008818A0" w:rsidP="00175F67">
            <w:pPr>
              <w:suppressAutoHyphens/>
              <w:rPr>
                <w:sz w:val="24"/>
                <w:szCs w:val="24"/>
                <w:lang w:eastAsia="ja-JP"/>
              </w:rPr>
            </w:pPr>
            <w:r w:rsidRPr="008818A0">
              <w:rPr>
                <w:sz w:val="24"/>
                <w:szCs w:val="24"/>
                <w:lang w:eastAsia="ja-JP"/>
              </w:rPr>
              <w:t>C28</w:t>
            </w:r>
          </w:p>
        </w:tc>
        <w:tc>
          <w:tcPr>
            <w:tcW w:w="8363" w:type="dxa"/>
          </w:tcPr>
          <w:p w14:paraId="10F7F589" w14:textId="77777777" w:rsidR="008818A0" w:rsidRPr="008818A0" w:rsidRDefault="008818A0" w:rsidP="00175F67">
            <w:pPr>
              <w:widowControl w:val="0"/>
              <w:autoSpaceDE w:val="0"/>
              <w:autoSpaceDN w:val="0"/>
              <w:adjustRightInd w:val="0"/>
              <w:jc w:val="both"/>
              <w:rPr>
                <w:sz w:val="24"/>
                <w:szCs w:val="24"/>
                <w:lang w:eastAsia="ja-JP"/>
              </w:rPr>
            </w:pPr>
            <w:r w:rsidRPr="008818A0">
              <w:rPr>
                <w:sz w:val="24"/>
                <w:szCs w:val="24"/>
                <w:lang w:eastAsia="ja-JP"/>
              </w:rPr>
              <w:t>Legendre coefficients of 0th order and higher orders must be compiled together as a single dataset as proposed in 4C-3/0233 (Rev.) = WP2023-31.</w:t>
            </w:r>
          </w:p>
          <w:p w14:paraId="139353DA" w14:textId="77777777" w:rsidR="008818A0" w:rsidRPr="008818A0" w:rsidRDefault="008818A0" w:rsidP="00175F67">
            <w:pPr>
              <w:widowControl w:val="0"/>
              <w:autoSpaceDE w:val="0"/>
              <w:autoSpaceDN w:val="0"/>
              <w:adjustRightInd w:val="0"/>
              <w:jc w:val="both"/>
              <w:rPr>
                <w:sz w:val="24"/>
                <w:szCs w:val="24"/>
                <w:lang w:eastAsia="ja-JP"/>
              </w:rPr>
            </w:pPr>
          </w:p>
        </w:tc>
      </w:tr>
      <w:tr w:rsidR="008818A0" w:rsidRPr="004C3CA4" w14:paraId="100ED85E" w14:textId="77777777" w:rsidTr="008818A0">
        <w:trPr>
          <w:cantSplit/>
        </w:trPr>
        <w:tc>
          <w:tcPr>
            <w:tcW w:w="9072" w:type="dxa"/>
            <w:gridSpan w:val="2"/>
          </w:tcPr>
          <w:p w14:paraId="468EA8E6" w14:textId="77777777" w:rsidR="008818A0" w:rsidRPr="008818A0" w:rsidRDefault="008818A0" w:rsidP="00175F67">
            <w:pPr>
              <w:suppressAutoHyphens/>
              <w:jc w:val="both"/>
              <w:rPr>
                <w:rFonts w:eastAsia="Times New Roman"/>
                <w:b/>
                <w:sz w:val="24"/>
                <w:szCs w:val="24"/>
                <w:lang w:eastAsia="ja-JP"/>
              </w:rPr>
            </w:pPr>
            <w:r w:rsidRPr="008818A0">
              <w:rPr>
                <w:rFonts w:eastAsia="Times New Roman"/>
                <w:b/>
                <w:sz w:val="24"/>
                <w:szCs w:val="24"/>
                <w:lang w:eastAsia="ja-JP"/>
              </w:rPr>
              <w:t>Tools for Compilation and Dissemination</w:t>
            </w:r>
          </w:p>
          <w:p w14:paraId="69F250B3" w14:textId="77777777" w:rsidR="008818A0" w:rsidRPr="008818A0" w:rsidRDefault="008818A0" w:rsidP="00175F67">
            <w:pPr>
              <w:suppressAutoHyphens/>
              <w:jc w:val="both"/>
              <w:rPr>
                <w:rFonts w:eastAsia="Times New Roman"/>
                <w:b/>
                <w:sz w:val="24"/>
                <w:szCs w:val="24"/>
                <w:lang w:eastAsia="ar-SA"/>
              </w:rPr>
            </w:pPr>
          </w:p>
        </w:tc>
      </w:tr>
      <w:tr w:rsidR="008818A0" w:rsidRPr="004C3CA4" w14:paraId="05AE925E" w14:textId="77777777" w:rsidTr="008818A0">
        <w:trPr>
          <w:cantSplit/>
        </w:trPr>
        <w:tc>
          <w:tcPr>
            <w:tcW w:w="709" w:type="dxa"/>
          </w:tcPr>
          <w:p w14:paraId="248F52DC" w14:textId="77777777" w:rsidR="008818A0" w:rsidRPr="008818A0" w:rsidRDefault="008818A0" w:rsidP="00175F67">
            <w:pPr>
              <w:suppressAutoHyphens/>
              <w:rPr>
                <w:sz w:val="24"/>
                <w:szCs w:val="24"/>
                <w:lang w:eastAsia="ja-JP"/>
              </w:rPr>
            </w:pPr>
            <w:r w:rsidRPr="008818A0">
              <w:rPr>
                <w:sz w:val="24"/>
                <w:szCs w:val="24"/>
                <w:lang w:eastAsia="ja-JP"/>
              </w:rPr>
              <w:t>C29</w:t>
            </w:r>
          </w:p>
        </w:tc>
        <w:tc>
          <w:tcPr>
            <w:tcW w:w="8363" w:type="dxa"/>
          </w:tcPr>
          <w:p w14:paraId="296A8B0E" w14:textId="77777777" w:rsidR="008818A0" w:rsidRPr="008818A0" w:rsidRDefault="008818A0" w:rsidP="00175F67">
            <w:pPr>
              <w:suppressAutoHyphens/>
              <w:jc w:val="both"/>
              <w:rPr>
                <w:sz w:val="24"/>
                <w:szCs w:val="24"/>
              </w:rPr>
            </w:pPr>
            <w:r w:rsidRPr="008818A0">
              <w:rPr>
                <w:sz w:val="24"/>
                <w:szCs w:val="24"/>
              </w:rPr>
              <w:t>NRDC supports proposal of Zerkin to distribute X4Pro database with X5 as a product of NRDC recommended for users’ community. Implementing must include sharing NDS source code and documentation producing X4Pro within NRDC.</w:t>
            </w:r>
          </w:p>
          <w:p w14:paraId="77655659" w14:textId="77777777" w:rsidR="008818A0" w:rsidRPr="008818A0" w:rsidRDefault="008818A0" w:rsidP="00175F67">
            <w:pPr>
              <w:suppressAutoHyphens/>
              <w:jc w:val="both"/>
              <w:rPr>
                <w:sz w:val="24"/>
                <w:szCs w:val="24"/>
                <w:lang w:eastAsia="ja-JP"/>
              </w:rPr>
            </w:pPr>
          </w:p>
        </w:tc>
      </w:tr>
      <w:tr w:rsidR="008818A0" w:rsidRPr="004C3CA4" w14:paraId="759EEC3F" w14:textId="77777777" w:rsidTr="008818A0">
        <w:trPr>
          <w:cantSplit/>
        </w:trPr>
        <w:tc>
          <w:tcPr>
            <w:tcW w:w="709" w:type="dxa"/>
          </w:tcPr>
          <w:p w14:paraId="1531C158" w14:textId="77777777" w:rsidR="008818A0" w:rsidRPr="008818A0" w:rsidRDefault="008818A0" w:rsidP="00175F67">
            <w:pPr>
              <w:suppressAutoHyphens/>
              <w:rPr>
                <w:sz w:val="24"/>
                <w:szCs w:val="24"/>
                <w:lang w:eastAsia="ja-JP"/>
              </w:rPr>
            </w:pPr>
            <w:r w:rsidRPr="008818A0">
              <w:rPr>
                <w:sz w:val="24"/>
                <w:szCs w:val="24"/>
                <w:lang w:eastAsia="ja-JP"/>
              </w:rPr>
              <w:t>C30</w:t>
            </w:r>
          </w:p>
        </w:tc>
        <w:tc>
          <w:tcPr>
            <w:tcW w:w="8363" w:type="dxa"/>
          </w:tcPr>
          <w:p w14:paraId="30D3125B" w14:textId="77777777" w:rsidR="008818A0" w:rsidRPr="008818A0" w:rsidRDefault="008818A0" w:rsidP="00175F67">
            <w:pPr>
              <w:suppressAutoHyphens/>
              <w:jc w:val="both"/>
              <w:rPr>
                <w:sz w:val="24"/>
                <w:szCs w:val="24"/>
                <w:lang w:eastAsia="ja-JP"/>
              </w:rPr>
            </w:pPr>
            <w:r w:rsidRPr="008818A0">
              <w:rPr>
                <w:sz w:val="24"/>
                <w:szCs w:val="24"/>
                <w:lang w:eastAsia="ja-JP"/>
              </w:rPr>
              <w:t xml:space="preserve">NRDC recommends continuing the functioning of Web EXFOR-CINDA-ENDF-IBANDL Retrieval system including MyExfor on NDS and Mirror sites. </w:t>
            </w:r>
            <w:r w:rsidRPr="008818A0">
              <w:rPr>
                <w:color w:val="FF0000"/>
                <w:sz w:val="24"/>
                <w:szCs w:val="24"/>
                <w:lang w:eastAsia="ja-JP"/>
              </w:rPr>
              <w:t>Standalone version of this system would be also useful.</w:t>
            </w:r>
          </w:p>
          <w:p w14:paraId="2C73E82E" w14:textId="77777777" w:rsidR="008818A0" w:rsidRPr="008818A0" w:rsidRDefault="008818A0" w:rsidP="00175F67">
            <w:pPr>
              <w:suppressAutoHyphens/>
              <w:jc w:val="both"/>
              <w:rPr>
                <w:sz w:val="24"/>
                <w:szCs w:val="24"/>
                <w:lang w:eastAsia="ja-JP"/>
              </w:rPr>
            </w:pPr>
          </w:p>
        </w:tc>
      </w:tr>
      <w:tr w:rsidR="008818A0" w:rsidRPr="004C3CA4" w14:paraId="4AAD620E" w14:textId="77777777" w:rsidTr="008818A0">
        <w:trPr>
          <w:cantSplit/>
        </w:trPr>
        <w:tc>
          <w:tcPr>
            <w:tcW w:w="709" w:type="dxa"/>
          </w:tcPr>
          <w:p w14:paraId="6CDA2E49" w14:textId="77777777" w:rsidR="008818A0" w:rsidRPr="008818A0" w:rsidRDefault="008818A0" w:rsidP="00175F67">
            <w:pPr>
              <w:suppressAutoHyphens/>
              <w:rPr>
                <w:sz w:val="24"/>
                <w:szCs w:val="24"/>
                <w:lang w:eastAsia="ja-JP"/>
              </w:rPr>
            </w:pPr>
            <w:r w:rsidRPr="008818A0">
              <w:rPr>
                <w:sz w:val="24"/>
                <w:szCs w:val="24"/>
                <w:lang w:eastAsia="ja-JP"/>
              </w:rPr>
              <w:t>C31</w:t>
            </w:r>
          </w:p>
        </w:tc>
        <w:tc>
          <w:tcPr>
            <w:tcW w:w="8363" w:type="dxa"/>
          </w:tcPr>
          <w:p w14:paraId="092E9B09" w14:textId="77777777" w:rsidR="008818A0" w:rsidRPr="008818A0" w:rsidRDefault="008818A0" w:rsidP="00175F67">
            <w:pPr>
              <w:suppressAutoHyphens/>
              <w:jc w:val="both"/>
              <w:rPr>
                <w:sz w:val="24"/>
                <w:szCs w:val="24"/>
                <w:lang w:eastAsia="ja-JP"/>
              </w:rPr>
            </w:pPr>
            <w:r w:rsidRPr="008818A0">
              <w:rPr>
                <w:sz w:val="24"/>
                <w:szCs w:val="24"/>
                <w:lang w:eastAsia="ja-JP"/>
              </w:rPr>
              <w:t>NRDC recommends continuing maintenance and extension of EXFOR-NSR PDF database at NDS.</w:t>
            </w:r>
          </w:p>
          <w:p w14:paraId="5BFE6D21" w14:textId="77777777" w:rsidR="008818A0" w:rsidRPr="008818A0" w:rsidRDefault="008818A0" w:rsidP="00175F67">
            <w:pPr>
              <w:suppressAutoHyphens/>
              <w:jc w:val="both"/>
              <w:rPr>
                <w:sz w:val="24"/>
                <w:szCs w:val="24"/>
                <w:lang w:eastAsia="ja-JP"/>
              </w:rPr>
            </w:pPr>
          </w:p>
        </w:tc>
      </w:tr>
      <w:tr w:rsidR="008818A0" w:rsidRPr="004C3CA4" w14:paraId="4AB5CB1F" w14:textId="77777777" w:rsidTr="008818A0">
        <w:trPr>
          <w:cantSplit/>
        </w:trPr>
        <w:tc>
          <w:tcPr>
            <w:tcW w:w="709" w:type="dxa"/>
          </w:tcPr>
          <w:p w14:paraId="78978F78" w14:textId="77777777" w:rsidR="008818A0" w:rsidRPr="008818A0" w:rsidRDefault="008818A0" w:rsidP="00175F67">
            <w:pPr>
              <w:suppressAutoHyphens/>
              <w:rPr>
                <w:sz w:val="24"/>
                <w:szCs w:val="24"/>
                <w:lang w:eastAsia="ja-JP"/>
              </w:rPr>
            </w:pPr>
            <w:r w:rsidRPr="008818A0">
              <w:rPr>
                <w:sz w:val="24"/>
                <w:szCs w:val="24"/>
                <w:lang w:eastAsia="ja-JP"/>
              </w:rPr>
              <w:t>C32</w:t>
            </w:r>
          </w:p>
        </w:tc>
        <w:tc>
          <w:tcPr>
            <w:tcW w:w="8363" w:type="dxa"/>
          </w:tcPr>
          <w:p w14:paraId="6967ED5F" w14:textId="77777777" w:rsidR="008818A0" w:rsidRPr="008818A0" w:rsidRDefault="008818A0" w:rsidP="00175F67">
            <w:pPr>
              <w:suppressAutoHyphens/>
              <w:jc w:val="both"/>
              <w:rPr>
                <w:sz w:val="24"/>
                <w:szCs w:val="24"/>
                <w:lang w:eastAsia="ja-JP"/>
              </w:rPr>
            </w:pPr>
            <w:r w:rsidRPr="008818A0">
              <w:rPr>
                <w:sz w:val="24"/>
                <w:szCs w:val="24"/>
                <w:lang w:eastAsia="ja-JP"/>
              </w:rPr>
              <w:t>NRDC encourages development of other software systems which interact with the EXFOR data.</w:t>
            </w:r>
          </w:p>
          <w:p w14:paraId="530A3C3D" w14:textId="77777777" w:rsidR="008818A0" w:rsidRPr="008818A0" w:rsidRDefault="008818A0" w:rsidP="00175F67">
            <w:pPr>
              <w:suppressAutoHyphens/>
              <w:jc w:val="both"/>
              <w:rPr>
                <w:sz w:val="24"/>
                <w:szCs w:val="24"/>
                <w:lang w:eastAsia="ja-JP"/>
              </w:rPr>
            </w:pPr>
          </w:p>
        </w:tc>
      </w:tr>
    </w:tbl>
    <w:p w14:paraId="3B3E51BC" w14:textId="77777777" w:rsidR="008818A0" w:rsidRDefault="008818A0" w:rsidP="008818A0">
      <w:pPr>
        <w:jc w:val="right"/>
        <w:rPr>
          <w:sz w:val="24"/>
          <w:lang w:eastAsia="ja-JP"/>
        </w:rPr>
      </w:pPr>
    </w:p>
    <w:p w14:paraId="1D13BE66" w14:textId="77777777" w:rsidR="00066012" w:rsidRPr="004C3CA4" w:rsidRDefault="00066012" w:rsidP="008818A0">
      <w:pPr>
        <w:jc w:val="right"/>
        <w:rPr>
          <w:sz w:val="24"/>
          <w:lang w:eastAsia="ja-JP"/>
        </w:rPr>
      </w:pPr>
    </w:p>
    <w:p w14:paraId="60D25B3B" w14:textId="77777777" w:rsidR="008818A0" w:rsidRPr="004C3CA4" w:rsidRDefault="008818A0" w:rsidP="008818A0">
      <w:pPr>
        <w:pStyle w:val="Heading2"/>
        <w:numPr>
          <w:ilvl w:val="0"/>
          <w:numId w:val="0"/>
        </w:numPr>
        <w:jc w:val="center"/>
      </w:pPr>
      <w:r w:rsidRPr="004C3CA4">
        <w:t>Actions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630"/>
        <w:gridCol w:w="6735"/>
      </w:tblGrid>
      <w:tr w:rsidR="008818A0" w:rsidRPr="004C3CA4" w14:paraId="11FDE29B" w14:textId="77777777" w:rsidTr="008818A0">
        <w:trPr>
          <w:cantSplit/>
        </w:trPr>
        <w:tc>
          <w:tcPr>
            <w:tcW w:w="9072" w:type="dxa"/>
            <w:gridSpan w:val="3"/>
          </w:tcPr>
          <w:p w14:paraId="0102E0A5" w14:textId="77777777" w:rsidR="008818A0" w:rsidRPr="008818A0" w:rsidRDefault="008818A0" w:rsidP="00175F67">
            <w:pPr>
              <w:suppressAutoHyphens/>
              <w:rPr>
                <w:b/>
                <w:sz w:val="24"/>
                <w:szCs w:val="24"/>
                <w:lang w:eastAsia="ar-SA"/>
              </w:rPr>
            </w:pPr>
            <w:r w:rsidRPr="008818A0">
              <w:rPr>
                <w:b/>
                <w:sz w:val="24"/>
                <w:szCs w:val="24"/>
                <w:lang w:eastAsia="ar-SA"/>
              </w:rPr>
              <w:t>General</w:t>
            </w:r>
          </w:p>
          <w:p w14:paraId="6670D73B" w14:textId="77777777" w:rsidR="008818A0" w:rsidRPr="008818A0" w:rsidRDefault="008818A0" w:rsidP="00175F67">
            <w:pPr>
              <w:suppressAutoHyphens/>
              <w:rPr>
                <w:b/>
                <w:sz w:val="24"/>
                <w:szCs w:val="24"/>
                <w:lang w:eastAsia="ar-SA"/>
              </w:rPr>
            </w:pPr>
          </w:p>
        </w:tc>
      </w:tr>
      <w:tr w:rsidR="008818A0" w:rsidRPr="004C3CA4" w14:paraId="4216F342" w14:textId="77777777" w:rsidTr="008818A0">
        <w:trPr>
          <w:cantSplit/>
        </w:trPr>
        <w:tc>
          <w:tcPr>
            <w:tcW w:w="709" w:type="dxa"/>
          </w:tcPr>
          <w:p w14:paraId="53EB1007" w14:textId="77777777" w:rsidR="008818A0" w:rsidRPr="008818A0" w:rsidRDefault="008818A0" w:rsidP="00175F67">
            <w:pPr>
              <w:suppressAutoHyphens/>
              <w:jc w:val="both"/>
              <w:rPr>
                <w:sz w:val="24"/>
                <w:szCs w:val="24"/>
                <w:lang w:eastAsia="ja-JP"/>
              </w:rPr>
            </w:pPr>
            <w:r w:rsidRPr="008818A0">
              <w:rPr>
                <w:sz w:val="24"/>
                <w:szCs w:val="24"/>
                <w:lang w:eastAsia="ja-JP"/>
              </w:rPr>
              <w:t>A1</w:t>
            </w:r>
          </w:p>
        </w:tc>
        <w:tc>
          <w:tcPr>
            <w:tcW w:w="1559" w:type="dxa"/>
          </w:tcPr>
          <w:p w14:paraId="7BD2AD76" w14:textId="77777777" w:rsidR="008818A0" w:rsidRPr="008818A0" w:rsidRDefault="008818A0" w:rsidP="00175F67">
            <w:pPr>
              <w:suppressAutoHyphens/>
              <w:jc w:val="both"/>
              <w:rPr>
                <w:sz w:val="24"/>
                <w:szCs w:val="24"/>
                <w:lang w:eastAsia="ja-JP"/>
              </w:rPr>
            </w:pPr>
            <w:r w:rsidRPr="008818A0">
              <w:rPr>
                <w:sz w:val="24"/>
                <w:szCs w:val="24"/>
                <w:lang w:eastAsia="ja-JP"/>
              </w:rPr>
              <w:t>Centre Heads</w:t>
            </w:r>
          </w:p>
        </w:tc>
        <w:tc>
          <w:tcPr>
            <w:tcW w:w="6804" w:type="dxa"/>
          </w:tcPr>
          <w:p w14:paraId="5C558EA9" w14:textId="77777777" w:rsidR="008818A0" w:rsidRPr="008818A0" w:rsidRDefault="008818A0" w:rsidP="00175F67">
            <w:pPr>
              <w:suppressAutoHyphens/>
              <w:jc w:val="both"/>
              <w:rPr>
                <w:sz w:val="24"/>
                <w:szCs w:val="24"/>
                <w:lang w:eastAsia="ja-JP"/>
              </w:rPr>
            </w:pPr>
            <w:r w:rsidRPr="008818A0">
              <w:rPr>
                <w:color w:val="FF0000"/>
                <w:sz w:val="24"/>
                <w:szCs w:val="24"/>
                <w:lang w:eastAsia="ja-JP"/>
              </w:rPr>
              <w:t xml:space="preserve">Send to Otsuka revised description of the centre in the </w:t>
            </w:r>
            <w:r w:rsidRPr="008818A0">
              <w:rPr>
                <w:sz w:val="24"/>
                <w:szCs w:val="24"/>
                <w:lang w:eastAsia="ja-JP"/>
              </w:rPr>
              <w:t>Network Document (INDC(NDS)-0401) by end of 202</w:t>
            </w:r>
            <w:r w:rsidRPr="008818A0">
              <w:rPr>
                <w:color w:val="FF0000"/>
                <w:sz w:val="24"/>
                <w:szCs w:val="24"/>
                <w:lang w:eastAsia="ja-JP"/>
              </w:rPr>
              <w:t>3</w:t>
            </w:r>
            <w:r w:rsidRPr="008818A0">
              <w:rPr>
                <w:sz w:val="24"/>
                <w:szCs w:val="24"/>
                <w:lang w:eastAsia="ja-JP"/>
              </w:rPr>
              <w:t>.</w:t>
            </w:r>
          </w:p>
          <w:p w14:paraId="594EE0E7" w14:textId="77777777" w:rsidR="008818A0" w:rsidRPr="008818A0" w:rsidRDefault="008818A0" w:rsidP="00175F67">
            <w:pPr>
              <w:suppressAutoHyphens/>
              <w:jc w:val="both"/>
              <w:rPr>
                <w:sz w:val="24"/>
                <w:szCs w:val="24"/>
                <w:lang w:eastAsia="ja-JP"/>
              </w:rPr>
            </w:pPr>
          </w:p>
        </w:tc>
      </w:tr>
      <w:tr w:rsidR="008818A0" w:rsidRPr="004C3CA4" w14:paraId="207BFCCF" w14:textId="77777777" w:rsidTr="008818A0">
        <w:trPr>
          <w:cantSplit/>
        </w:trPr>
        <w:tc>
          <w:tcPr>
            <w:tcW w:w="9072" w:type="dxa"/>
            <w:gridSpan w:val="3"/>
          </w:tcPr>
          <w:p w14:paraId="057EEFB1" w14:textId="77777777" w:rsidR="008818A0" w:rsidRPr="008818A0" w:rsidRDefault="008818A0" w:rsidP="00175F67">
            <w:pPr>
              <w:suppressAutoHyphens/>
              <w:jc w:val="both"/>
              <w:rPr>
                <w:b/>
                <w:bCs/>
                <w:sz w:val="24"/>
                <w:szCs w:val="24"/>
                <w:lang w:eastAsia="ja-JP"/>
              </w:rPr>
            </w:pPr>
            <w:r w:rsidRPr="008818A0">
              <w:rPr>
                <w:b/>
                <w:bCs/>
                <w:sz w:val="24"/>
                <w:szCs w:val="24"/>
                <w:lang w:eastAsia="ja-JP"/>
              </w:rPr>
              <w:t>EXFOR General</w:t>
            </w:r>
          </w:p>
          <w:p w14:paraId="71BDFC11" w14:textId="77777777" w:rsidR="008818A0" w:rsidRPr="008818A0" w:rsidRDefault="008818A0" w:rsidP="00175F67">
            <w:pPr>
              <w:suppressAutoHyphens/>
              <w:jc w:val="both"/>
              <w:rPr>
                <w:b/>
                <w:bCs/>
                <w:sz w:val="24"/>
                <w:szCs w:val="24"/>
                <w:lang w:eastAsia="ja-JP"/>
              </w:rPr>
            </w:pPr>
          </w:p>
        </w:tc>
      </w:tr>
      <w:tr w:rsidR="008818A0" w:rsidRPr="004C3CA4" w14:paraId="38B46C9B" w14:textId="77777777" w:rsidTr="008818A0">
        <w:trPr>
          <w:cantSplit/>
        </w:trPr>
        <w:tc>
          <w:tcPr>
            <w:tcW w:w="709" w:type="dxa"/>
          </w:tcPr>
          <w:p w14:paraId="4F9E4294" w14:textId="77777777" w:rsidR="008818A0" w:rsidRPr="008818A0" w:rsidRDefault="008818A0" w:rsidP="00175F67">
            <w:pPr>
              <w:suppressAutoHyphens/>
              <w:jc w:val="both"/>
              <w:rPr>
                <w:sz w:val="24"/>
                <w:szCs w:val="24"/>
                <w:lang w:eastAsia="ja-JP"/>
              </w:rPr>
            </w:pPr>
            <w:r w:rsidRPr="008818A0">
              <w:rPr>
                <w:sz w:val="24"/>
                <w:szCs w:val="24"/>
                <w:lang w:eastAsia="ja-JP"/>
              </w:rPr>
              <w:t>A2</w:t>
            </w:r>
          </w:p>
        </w:tc>
        <w:tc>
          <w:tcPr>
            <w:tcW w:w="1559" w:type="dxa"/>
          </w:tcPr>
          <w:p w14:paraId="056CF625" w14:textId="77777777" w:rsidR="008818A0" w:rsidRPr="008818A0" w:rsidRDefault="008818A0" w:rsidP="00175F67">
            <w:pPr>
              <w:suppressAutoHyphens/>
              <w:jc w:val="both"/>
              <w:rPr>
                <w:sz w:val="24"/>
                <w:szCs w:val="24"/>
                <w:lang w:eastAsia="ja-JP"/>
              </w:rPr>
            </w:pPr>
            <w:r w:rsidRPr="008818A0">
              <w:rPr>
                <w:sz w:val="24"/>
                <w:szCs w:val="24"/>
                <w:lang w:eastAsia="ja-JP"/>
              </w:rPr>
              <w:t>Marian</w:t>
            </w:r>
          </w:p>
        </w:tc>
        <w:tc>
          <w:tcPr>
            <w:tcW w:w="6804" w:type="dxa"/>
          </w:tcPr>
          <w:p w14:paraId="402B9CC5" w14:textId="77777777" w:rsidR="008818A0" w:rsidRPr="008818A0" w:rsidRDefault="008818A0" w:rsidP="00175F67">
            <w:pPr>
              <w:suppressAutoHyphens/>
              <w:jc w:val="both"/>
              <w:rPr>
                <w:color w:val="FF0000"/>
                <w:sz w:val="24"/>
                <w:szCs w:val="24"/>
                <w:lang w:eastAsia="ja-JP"/>
              </w:rPr>
            </w:pPr>
            <w:r w:rsidRPr="008818A0">
              <w:rPr>
                <w:color w:val="FF0000"/>
                <w:sz w:val="24"/>
                <w:szCs w:val="24"/>
                <w:lang w:eastAsia="ja-JP"/>
              </w:rPr>
              <w:t>Follow-up on the effort of the IAEA to mint DOIs. When this becomes available at the IAEA, facilitate the set-up of a procedure to obtain DOIs for the EXFOR Master versions, in line with the IAEA workflows</w:t>
            </w:r>
          </w:p>
          <w:p w14:paraId="6429F54D" w14:textId="77777777" w:rsidR="008818A0" w:rsidRPr="008818A0" w:rsidRDefault="008818A0" w:rsidP="00175F67">
            <w:pPr>
              <w:suppressAutoHyphens/>
              <w:jc w:val="both"/>
              <w:rPr>
                <w:sz w:val="24"/>
                <w:szCs w:val="24"/>
                <w:lang w:eastAsia="ja-JP"/>
              </w:rPr>
            </w:pPr>
          </w:p>
        </w:tc>
      </w:tr>
      <w:tr w:rsidR="008818A0" w:rsidRPr="004C3CA4" w14:paraId="0397A1BB" w14:textId="77777777" w:rsidTr="008818A0">
        <w:trPr>
          <w:cantSplit/>
        </w:trPr>
        <w:tc>
          <w:tcPr>
            <w:tcW w:w="709" w:type="dxa"/>
          </w:tcPr>
          <w:p w14:paraId="7CB743C8" w14:textId="77777777" w:rsidR="008818A0" w:rsidRPr="008818A0" w:rsidRDefault="008818A0" w:rsidP="00175F67">
            <w:pPr>
              <w:suppressAutoHyphens/>
              <w:jc w:val="both"/>
              <w:rPr>
                <w:sz w:val="24"/>
                <w:szCs w:val="24"/>
                <w:lang w:eastAsia="ja-JP"/>
              </w:rPr>
            </w:pPr>
            <w:r w:rsidRPr="008818A0">
              <w:rPr>
                <w:sz w:val="24"/>
                <w:szCs w:val="24"/>
                <w:lang w:eastAsia="ja-JP"/>
              </w:rPr>
              <w:t>A3</w:t>
            </w:r>
          </w:p>
        </w:tc>
        <w:tc>
          <w:tcPr>
            <w:tcW w:w="1559" w:type="dxa"/>
          </w:tcPr>
          <w:p w14:paraId="1DB048D1" w14:textId="77777777" w:rsidR="008818A0" w:rsidRPr="008818A0" w:rsidRDefault="008818A0" w:rsidP="00175F67">
            <w:pPr>
              <w:suppressAutoHyphens/>
              <w:jc w:val="both"/>
              <w:rPr>
                <w:sz w:val="24"/>
                <w:szCs w:val="24"/>
                <w:lang w:eastAsia="ja-JP"/>
              </w:rPr>
            </w:pPr>
            <w:r w:rsidRPr="008818A0">
              <w:rPr>
                <w:sz w:val="24"/>
                <w:szCs w:val="24"/>
                <w:lang w:eastAsia="ja-JP"/>
              </w:rPr>
              <w:t>Marian</w:t>
            </w:r>
          </w:p>
        </w:tc>
        <w:tc>
          <w:tcPr>
            <w:tcW w:w="6804" w:type="dxa"/>
          </w:tcPr>
          <w:p w14:paraId="0EE648D4" w14:textId="77777777" w:rsidR="008818A0" w:rsidRPr="008818A0" w:rsidRDefault="008818A0" w:rsidP="00175F67">
            <w:pPr>
              <w:suppressAutoHyphens/>
              <w:jc w:val="both"/>
              <w:rPr>
                <w:color w:val="FF0000"/>
                <w:sz w:val="24"/>
                <w:szCs w:val="24"/>
                <w:lang w:eastAsia="ja-JP"/>
              </w:rPr>
            </w:pPr>
            <w:r w:rsidRPr="008818A0">
              <w:rPr>
                <w:color w:val="FF0000"/>
                <w:sz w:val="24"/>
                <w:szCs w:val="24"/>
                <w:lang w:eastAsia="ja-JP"/>
              </w:rPr>
              <w:t>Follow up with the IAEA Legal department the NRDC's decision of releasing all the NRDC products under the CC-BY-4.0 license.</w:t>
            </w:r>
          </w:p>
          <w:p w14:paraId="3384AAC2" w14:textId="77777777" w:rsidR="008818A0" w:rsidRPr="008818A0" w:rsidRDefault="008818A0" w:rsidP="00175F67">
            <w:pPr>
              <w:suppressAutoHyphens/>
              <w:jc w:val="both"/>
              <w:rPr>
                <w:sz w:val="24"/>
                <w:szCs w:val="24"/>
                <w:lang w:eastAsia="ja-JP"/>
              </w:rPr>
            </w:pPr>
          </w:p>
        </w:tc>
      </w:tr>
      <w:tr w:rsidR="008818A0" w:rsidRPr="004C3CA4" w14:paraId="0C04539B" w14:textId="77777777" w:rsidTr="008818A0">
        <w:trPr>
          <w:cantSplit/>
        </w:trPr>
        <w:tc>
          <w:tcPr>
            <w:tcW w:w="709" w:type="dxa"/>
          </w:tcPr>
          <w:p w14:paraId="6B2440D2" w14:textId="77777777" w:rsidR="008818A0" w:rsidRPr="008818A0" w:rsidRDefault="008818A0" w:rsidP="00175F67">
            <w:pPr>
              <w:suppressAutoHyphens/>
              <w:jc w:val="both"/>
              <w:rPr>
                <w:sz w:val="24"/>
                <w:szCs w:val="24"/>
                <w:lang w:eastAsia="ja-JP"/>
              </w:rPr>
            </w:pPr>
            <w:r w:rsidRPr="008818A0">
              <w:rPr>
                <w:sz w:val="24"/>
                <w:szCs w:val="24"/>
                <w:lang w:eastAsia="ja-JP"/>
              </w:rPr>
              <w:t>A4</w:t>
            </w:r>
          </w:p>
        </w:tc>
        <w:tc>
          <w:tcPr>
            <w:tcW w:w="1559" w:type="dxa"/>
          </w:tcPr>
          <w:p w14:paraId="68D7B9D7" w14:textId="77777777" w:rsidR="008818A0" w:rsidRPr="008818A0" w:rsidRDefault="008818A0" w:rsidP="00175F67">
            <w:pPr>
              <w:suppressAutoHyphens/>
              <w:jc w:val="both"/>
              <w:rPr>
                <w:sz w:val="24"/>
                <w:szCs w:val="24"/>
                <w:lang w:eastAsia="ja-JP"/>
              </w:rPr>
            </w:pPr>
            <w:r w:rsidRPr="008818A0">
              <w:rPr>
                <w:sz w:val="24"/>
                <w:szCs w:val="24"/>
                <w:lang w:eastAsia="ja-JP"/>
              </w:rPr>
              <w:t>Koning</w:t>
            </w:r>
          </w:p>
        </w:tc>
        <w:tc>
          <w:tcPr>
            <w:tcW w:w="6804" w:type="dxa"/>
          </w:tcPr>
          <w:p w14:paraId="37014931" w14:textId="77777777" w:rsidR="008818A0" w:rsidRPr="008818A0" w:rsidRDefault="008818A0" w:rsidP="00175F67">
            <w:pPr>
              <w:suppressAutoHyphens/>
              <w:jc w:val="both"/>
              <w:rPr>
                <w:sz w:val="24"/>
                <w:szCs w:val="24"/>
                <w:lang w:eastAsia="ja-JP"/>
              </w:rPr>
            </w:pPr>
            <w:r w:rsidRPr="008818A0">
              <w:rPr>
                <w:sz w:val="24"/>
                <w:szCs w:val="24"/>
                <w:lang w:eastAsia="ja-JP"/>
              </w:rPr>
              <w:t>Inform centre heads of final license proposed by the IAEA for distribution of files.</w:t>
            </w:r>
          </w:p>
          <w:p w14:paraId="4761BFB5" w14:textId="77777777" w:rsidR="008818A0" w:rsidRPr="008818A0" w:rsidRDefault="008818A0" w:rsidP="00175F67">
            <w:pPr>
              <w:suppressAutoHyphens/>
              <w:jc w:val="both"/>
              <w:rPr>
                <w:sz w:val="24"/>
                <w:szCs w:val="24"/>
                <w:lang w:eastAsia="ja-JP"/>
              </w:rPr>
            </w:pPr>
          </w:p>
        </w:tc>
      </w:tr>
      <w:tr w:rsidR="008818A0" w:rsidRPr="004C3CA4" w14:paraId="601C323C" w14:textId="77777777" w:rsidTr="008818A0">
        <w:trPr>
          <w:cantSplit/>
        </w:trPr>
        <w:tc>
          <w:tcPr>
            <w:tcW w:w="9072" w:type="dxa"/>
            <w:gridSpan w:val="3"/>
          </w:tcPr>
          <w:p w14:paraId="1D08146A" w14:textId="77777777" w:rsidR="008818A0" w:rsidRPr="008818A0" w:rsidRDefault="008818A0" w:rsidP="00175F67">
            <w:pPr>
              <w:suppressAutoHyphens/>
              <w:jc w:val="both"/>
              <w:rPr>
                <w:b/>
                <w:bCs/>
                <w:sz w:val="24"/>
                <w:szCs w:val="24"/>
                <w:lang w:eastAsia="ja-JP"/>
              </w:rPr>
            </w:pPr>
            <w:r w:rsidRPr="008818A0">
              <w:rPr>
                <w:b/>
                <w:bCs/>
                <w:sz w:val="24"/>
                <w:szCs w:val="24"/>
                <w:lang w:eastAsia="ja-JP"/>
              </w:rPr>
              <w:t>EXFOR Statistics and Coverage</w:t>
            </w:r>
          </w:p>
          <w:p w14:paraId="5A03D556" w14:textId="77777777" w:rsidR="008818A0" w:rsidRPr="008818A0" w:rsidRDefault="008818A0" w:rsidP="00175F67">
            <w:pPr>
              <w:suppressAutoHyphens/>
              <w:jc w:val="both"/>
              <w:rPr>
                <w:sz w:val="24"/>
                <w:szCs w:val="24"/>
                <w:lang w:eastAsia="ja-JP"/>
              </w:rPr>
            </w:pPr>
          </w:p>
        </w:tc>
      </w:tr>
      <w:tr w:rsidR="008818A0" w:rsidRPr="004C3CA4" w14:paraId="58358847" w14:textId="77777777" w:rsidTr="008818A0">
        <w:trPr>
          <w:cantSplit/>
        </w:trPr>
        <w:tc>
          <w:tcPr>
            <w:tcW w:w="709" w:type="dxa"/>
          </w:tcPr>
          <w:p w14:paraId="34C01A83" w14:textId="77777777" w:rsidR="008818A0" w:rsidRPr="008818A0" w:rsidRDefault="008818A0" w:rsidP="00175F67">
            <w:pPr>
              <w:suppressAutoHyphens/>
              <w:jc w:val="both"/>
              <w:rPr>
                <w:sz w:val="24"/>
                <w:szCs w:val="24"/>
                <w:lang w:eastAsia="ja-JP"/>
              </w:rPr>
            </w:pPr>
            <w:r w:rsidRPr="008818A0">
              <w:rPr>
                <w:sz w:val="24"/>
                <w:szCs w:val="24"/>
                <w:lang w:eastAsia="ja-JP"/>
              </w:rPr>
              <w:t>A5</w:t>
            </w:r>
          </w:p>
        </w:tc>
        <w:tc>
          <w:tcPr>
            <w:tcW w:w="1559" w:type="dxa"/>
          </w:tcPr>
          <w:p w14:paraId="48C5F0F3" w14:textId="77777777" w:rsidR="008818A0" w:rsidRPr="008818A0" w:rsidRDefault="008818A0" w:rsidP="00175F67">
            <w:pPr>
              <w:suppressAutoHyphens/>
              <w:jc w:val="both"/>
              <w:rPr>
                <w:sz w:val="24"/>
                <w:szCs w:val="24"/>
                <w:lang w:eastAsia="ja-JP"/>
              </w:rPr>
            </w:pPr>
            <w:r w:rsidRPr="008818A0">
              <w:rPr>
                <w:sz w:val="24"/>
                <w:szCs w:val="24"/>
                <w:lang w:eastAsia="ja-JP"/>
              </w:rPr>
              <w:t>All</w:t>
            </w:r>
          </w:p>
        </w:tc>
        <w:tc>
          <w:tcPr>
            <w:tcW w:w="6804" w:type="dxa"/>
          </w:tcPr>
          <w:p w14:paraId="6CB9808D" w14:textId="77777777" w:rsidR="008818A0" w:rsidRPr="008818A0" w:rsidRDefault="008818A0" w:rsidP="00175F67">
            <w:pPr>
              <w:suppressAutoHyphens/>
              <w:jc w:val="both"/>
              <w:rPr>
                <w:sz w:val="24"/>
                <w:szCs w:val="24"/>
                <w:lang w:eastAsia="ja-JP"/>
              </w:rPr>
            </w:pPr>
            <w:r w:rsidRPr="008818A0">
              <w:rPr>
                <w:sz w:val="24"/>
                <w:szCs w:val="24"/>
                <w:lang w:eastAsia="ar-SA"/>
              </w:rPr>
              <w:t xml:space="preserve">(Standing action) </w:t>
            </w:r>
            <w:r w:rsidRPr="008818A0">
              <w:rPr>
                <w:sz w:val="24"/>
                <w:szCs w:val="24"/>
                <w:lang w:eastAsia="ja-JP"/>
              </w:rPr>
              <w:t xml:space="preserve">Give the highest priority </w:t>
            </w:r>
            <w:r w:rsidRPr="008818A0">
              <w:rPr>
                <w:sz w:val="24"/>
                <w:szCs w:val="24"/>
                <w:lang w:eastAsia="ar-SA"/>
              </w:rPr>
              <w:t>to compil</w:t>
            </w:r>
            <w:r w:rsidRPr="008818A0">
              <w:rPr>
                <w:sz w:val="24"/>
                <w:szCs w:val="24"/>
                <w:lang w:eastAsia="ja-JP"/>
              </w:rPr>
              <w:t>ation of</w:t>
            </w:r>
            <w:r w:rsidRPr="008818A0">
              <w:rPr>
                <w:sz w:val="24"/>
                <w:szCs w:val="24"/>
                <w:lang w:eastAsia="ar-SA"/>
              </w:rPr>
              <w:t xml:space="preserve"> new </w:t>
            </w:r>
            <w:r w:rsidRPr="008818A0">
              <w:rPr>
                <w:sz w:val="24"/>
                <w:szCs w:val="24"/>
                <w:lang w:eastAsia="ja-JP"/>
              </w:rPr>
              <w:t>articles</w:t>
            </w:r>
            <w:r w:rsidRPr="008818A0">
              <w:rPr>
                <w:sz w:val="24"/>
                <w:szCs w:val="24"/>
                <w:lang w:eastAsia="ar-SA"/>
              </w:rPr>
              <w:t>.</w:t>
            </w:r>
          </w:p>
          <w:p w14:paraId="23859F1B" w14:textId="77777777" w:rsidR="008818A0" w:rsidRPr="008818A0" w:rsidRDefault="008818A0" w:rsidP="00175F67">
            <w:pPr>
              <w:suppressAutoHyphens/>
              <w:jc w:val="both"/>
              <w:rPr>
                <w:sz w:val="24"/>
                <w:szCs w:val="24"/>
                <w:lang w:eastAsia="ja-JP"/>
              </w:rPr>
            </w:pPr>
          </w:p>
        </w:tc>
      </w:tr>
      <w:tr w:rsidR="008818A0" w:rsidRPr="004C3CA4" w14:paraId="0926171B" w14:textId="77777777" w:rsidTr="008818A0">
        <w:trPr>
          <w:cantSplit/>
        </w:trPr>
        <w:tc>
          <w:tcPr>
            <w:tcW w:w="709" w:type="dxa"/>
          </w:tcPr>
          <w:p w14:paraId="18B9F1D9" w14:textId="77777777" w:rsidR="008818A0" w:rsidRPr="008818A0" w:rsidRDefault="008818A0" w:rsidP="00175F67">
            <w:pPr>
              <w:suppressAutoHyphens/>
              <w:jc w:val="both"/>
              <w:rPr>
                <w:sz w:val="24"/>
                <w:szCs w:val="24"/>
                <w:lang w:eastAsia="ja-JP"/>
              </w:rPr>
            </w:pPr>
            <w:r w:rsidRPr="008818A0">
              <w:rPr>
                <w:sz w:val="24"/>
                <w:szCs w:val="24"/>
                <w:lang w:eastAsia="ja-JP"/>
              </w:rPr>
              <w:t>A6</w:t>
            </w:r>
          </w:p>
        </w:tc>
        <w:tc>
          <w:tcPr>
            <w:tcW w:w="1559" w:type="dxa"/>
          </w:tcPr>
          <w:p w14:paraId="307FD472" w14:textId="77777777" w:rsidR="008818A0" w:rsidRPr="008818A0" w:rsidRDefault="008818A0" w:rsidP="00175F67">
            <w:pPr>
              <w:suppressAutoHyphens/>
              <w:jc w:val="both"/>
              <w:rPr>
                <w:sz w:val="24"/>
                <w:szCs w:val="24"/>
                <w:lang w:eastAsia="ja-JP"/>
              </w:rPr>
            </w:pPr>
            <w:r w:rsidRPr="008818A0">
              <w:rPr>
                <w:sz w:val="24"/>
                <w:szCs w:val="24"/>
                <w:lang w:eastAsia="ja-JP"/>
              </w:rPr>
              <w:t>All</w:t>
            </w:r>
          </w:p>
        </w:tc>
        <w:tc>
          <w:tcPr>
            <w:tcW w:w="6804" w:type="dxa"/>
          </w:tcPr>
          <w:p w14:paraId="3305DF40" w14:textId="77777777" w:rsidR="008818A0" w:rsidRPr="008818A0" w:rsidRDefault="008818A0" w:rsidP="00175F67">
            <w:pPr>
              <w:suppressAutoHyphens/>
              <w:jc w:val="both"/>
              <w:rPr>
                <w:sz w:val="24"/>
                <w:szCs w:val="24"/>
                <w:lang w:eastAsia="ja-JP"/>
              </w:rPr>
            </w:pPr>
            <w:r w:rsidRPr="008818A0">
              <w:rPr>
                <w:sz w:val="24"/>
                <w:szCs w:val="24"/>
                <w:lang w:eastAsia="ja-JP"/>
              </w:rPr>
              <w:t>(Standing action) Correct erroneous entries listed on the EXFOR Feedback List according to the indicated priorities. All urgent corrections must be done by the next meeting.</w:t>
            </w:r>
          </w:p>
          <w:p w14:paraId="035258D2" w14:textId="77777777" w:rsidR="008818A0" w:rsidRPr="008818A0" w:rsidRDefault="008818A0" w:rsidP="00175F67">
            <w:pPr>
              <w:suppressAutoHyphens/>
              <w:jc w:val="both"/>
              <w:rPr>
                <w:sz w:val="24"/>
                <w:szCs w:val="24"/>
                <w:lang w:eastAsia="ja-JP"/>
              </w:rPr>
            </w:pPr>
          </w:p>
        </w:tc>
      </w:tr>
      <w:tr w:rsidR="008818A0" w:rsidRPr="004C3CA4" w14:paraId="507A387C" w14:textId="77777777" w:rsidTr="008818A0">
        <w:trPr>
          <w:cantSplit/>
        </w:trPr>
        <w:tc>
          <w:tcPr>
            <w:tcW w:w="9072" w:type="dxa"/>
            <w:gridSpan w:val="3"/>
          </w:tcPr>
          <w:p w14:paraId="15511DBC" w14:textId="77777777" w:rsidR="008818A0" w:rsidRPr="008818A0" w:rsidRDefault="008818A0" w:rsidP="00175F67">
            <w:pPr>
              <w:suppressAutoHyphens/>
              <w:jc w:val="both"/>
              <w:rPr>
                <w:b/>
                <w:sz w:val="24"/>
                <w:szCs w:val="24"/>
                <w:lang w:eastAsia="ar-SA"/>
              </w:rPr>
            </w:pPr>
            <w:r w:rsidRPr="008818A0">
              <w:rPr>
                <w:b/>
                <w:sz w:val="24"/>
                <w:szCs w:val="24"/>
                <w:lang w:eastAsia="ja-JP"/>
              </w:rPr>
              <w:t>Manuals and D</w:t>
            </w:r>
            <w:r w:rsidRPr="008818A0">
              <w:rPr>
                <w:b/>
                <w:sz w:val="24"/>
                <w:szCs w:val="24"/>
                <w:lang w:eastAsia="ar-SA"/>
              </w:rPr>
              <w:t>ictionaries</w:t>
            </w:r>
          </w:p>
          <w:p w14:paraId="63EE853C" w14:textId="77777777" w:rsidR="008818A0" w:rsidRPr="008818A0" w:rsidRDefault="008818A0" w:rsidP="00175F67">
            <w:pPr>
              <w:suppressAutoHyphens/>
              <w:jc w:val="both"/>
              <w:rPr>
                <w:b/>
                <w:sz w:val="24"/>
                <w:szCs w:val="24"/>
                <w:lang w:eastAsia="ar-SA"/>
              </w:rPr>
            </w:pPr>
          </w:p>
        </w:tc>
      </w:tr>
      <w:tr w:rsidR="008818A0" w:rsidRPr="004C3CA4" w14:paraId="58286431" w14:textId="77777777" w:rsidTr="008818A0">
        <w:trPr>
          <w:cantSplit/>
          <w:trHeight w:val="349"/>
        </w:trPr>
        <w:tc>
          <w:tcPr>
            <w:tcW w:w="709" w:type="dxa"/>
          </w:tcPr>
          <w:p w14:paraId="7BD5BB92" w14:textId="77777777" w:rsidR="008818A0" w:rsidRPr="008818A0" w:rsidRDefault="008818A0" w:rsidP="00175F67">
            <w:pPr>
              <w:suppressAutoHyphens/>
              <w:jc w:val="both"/>
              <w:rPr>
                <w:sz w:val="24"/>
                <w:szCs w:val="24"/>
                <w:lang w:eastAsia="ja-JP"/>
              </w:rPr>
            </w:pPr>
            <w:r w:rsidRPr="008818A0">
              <w:rPr>
                <w:sz w:val="24"/>
                <w:szCs w:val="24"/>
                <w:lang w:eastAsia="ja-JP"/>
              </w:rPr>
              <w:lastRenderedPageBreak/>
              <w:t>A7</w:t>
            </w:r>
          </w:p>
        </w:tc>
        <w:tc>
          <w:tcPr>
            <w:tcW w:w="1559" w:type="dxa"/>
          </w:tcPr>
          <w:p w14:paraId="5189B7AA" w14:textId="77777777" w:rsidR="008818A0" w:rsidRPr="008818A0" w:rsidRDefault="008818A0" w:rsidP="00175F67">
            <w:pPr>
              <w:suppressAutoHyphens/>
              <w:jc w:val="both"/>
              <w:rPr>
                <w:sz w:val="24"/>
                <w:szCs w:val="24"/>
                <w:lang w:eastAsia="ar-SA"/>
              </w:rPr>
            </w:pPr>
            <w:r w:rsidRPr="008818A0">
              <w:rPr>
                <w:sz w:val="24"/>
                <w:szCs w:val="24"/>
                <w:lang w:eastAsia="ar-SA"/>
              </w:rPr>
              <w:t>Otsuka</w:t>
            </w:r>
          </w:p>
        </w:tc>
        <w:tc>
          <w:tcPr>
            <w:tcW w:w="6804" w:type="dxa"/>
          </w:tcPr>
          <w:p w14:paraId="2B57D6B1" w14:textId="77777777" w:rsidR="008818A0" w:rsidRPr="008818A0" w:rsidRDefault="008818A0" w:rsidP="00175F67">
            <w:pPr>
              <w:suppressAutoHyphens/>
              <w:jc w:val="both"/>
              <w:rPr>
                <w:sz w:val="24"/>
                <w:szCs w:val="24"/>
                <w:lang w:eastAsia="ar-SA"/>
              </w:rPr>
            </w:pPr>
            <w:r w:rsidRPr="008818A0">
              <w:rPr>
                <w:sz w:val="24"/>
                <w:szCs w:val="24"/>
                <w:lang w:eastAsia="ar-SA"/>
              </w:rPr>
              <w:t xml:space="preserve">(Continuing </w:t>
            </w:r>
            <w:r w:rsidRPr="008818A0">
              <w:rPr>
                <w:sz w:val="24"/>
                <w:szCs w:val="24"/>
                <w:lang w:eastAsia="ja-JP"/>
              </w:rPr>
              <w:t>a</w:t>
            </w:r>
            <w:r w:rsidRPr="008818A0">
              <w:rPr>
                <w:sz w:val="24"/>
                <w:szCs w:val="24"/>
                <w:lang w:eastAsia="ar-SA"/>
              </w:rPr>
              <w:t xml:space="preserve">ction) Update Dictionaries every </w:t>
            </w:r>
            <w:r w:rsidRPr="008818A0">
              <w:rPr>
                <w:sz w:val="24"/>
                <w:szCs w:val="24"/>
                <w:lang w:eastAsia="ja-JP"/>
              </w:rPr>
              <w:t>six</w:t>
            </w:r>
            <w:r w:rsidRPr="008818A0">
              <w:rPr>
                <w:sz w:val="24"/>
                <w:szCs w:val="24"/>
                <w:lang w:eastAsia="ar-SA"/>
              </w:rPr>
              <w:t xml:space="preserve"> months.</w:t>
            </w:r>
          </w:p>
          <w:p w14:paraId="63D40749" w14:textId="77777777" w:rsidR="008818A0" w:rsidRPr="008818A0" w:rsidRDefault="008818A0" w:rsidP="00175F67">
            <w:pPr>
              <w:suppressAutoHyphens/>
              <w:jc w:val="both"/>
              <w:rPr>
                <w:sz w:val="24"/>
                <w:szCs w:val="24"/>
                <w:lang w:eastAsia="ja-JP"/>
              </w:rPr>
            </w:pPr>
          </w:p>
        </w:tc>
      </w:tr>
      <w:tr w:rsidR="008818A0" w:rsidRPr="004C3CA4" w14:paraId="79024AA6" w14:textId="77777777" w:rsidTr="008818A0">
        <w:trPr>
          <w:cantSplit/>
          <w:trHeight w:val="349"/>
        </w:trPr>
        <w:tc>
          <w:tcPr>
            <w:tcW w:w="709" w:type="dxa"/>
          </w:tcPr>
          <w:p w14:paraId="2098A27D" w14:textId="77777777" w:rsidR="008818A0" w:rsidRPr="008818A0" w:rsidRDefault="008818A0" w:rsidP="00175F67">
            <w:pPr>
              <w:suppressAutoHyphens/>
              <w:jc w:val="both"/>
              <w:rPr>
                <w:sz w:val="24"/>
                <w:szCs w:val="24"/>
                <w:lang w:eastAsia="ja-JP"/>
              </w:rPr>
            </w:pPr>
            <w:r w:rsidRPr="008818A0">
              <w:rPr>
                <w:sz w:val="24"/>
                <w:szCs w:val="24"/>
                <w:lang w:eastAsia="ja-JP"/>
              </w:rPr>
              <w:t>A8</w:t>
            </w:r>
          </w:p>
        </w:tc>
        <w:tc>
          <w:tcPr>
            <w:tcW w:w="1559" w:type="dxa"/>
          </w:tcPr>
          <w:p w14:paraId="1A9E6476" w14:textId="77777777" w:rsidR="008818A0" w:rsidRPr="008818A0" w:rsidRDefault="008818A0" w:rsidP="00175F67">
            <w:pPr>
              <w:suppressAutoHyphens/>
              <w:jc w:val="both"/>
              <w:rPr>
                <w:sz w:val="24"/>
                <w:szCs w:val="24"/>
                <w:lang w:eastAsia="ar-SA"/>
              </w:rPr>
            </w:pPr>
            <w:r w:rsidRPr="008818A0">
              <w:rPr>
                <w:sz w:val="24"/>
                <w:szCs w:val="24"/>
                <w:lang w:eastAsia="ar-SA"/>
              </w:rPr>
              <w:t>Zerkin</w:t>
            </w:r>
            <w:r w:rsidRPr="008818A0">
              <w:rPr>
                <w:sz w:val="24"/>
                <w:szCs w:val="24"/>
                <w:lang w:eastAsia="ar-SA"/>
              </w:rPr>
              <w:br/>
              <w:t>Otsuka</w:t>
            </w:r>
          </w:p>
        </w:tc>
        <w:tc>
          <w:tcPr>
            <w:tcW w:w="6804" w:type="dxa"/>
          </w:tcPr>
          <w:p w14:paraId="4980CE8B" w14:textId="77777777" w:rsidR="008818A0" w:rsidRPr="008818A0" w:rsidRDefault="008818A0" w:rsidP="00175F67">
            <w:pPr>
              <w:suppressAutoHyphens/>
              <w:jc w:val="both"/>
              <w:rPr>
                <w:sz w:val="24"/>
                <w:szCs w:val="24"/>
                <w:lang w:eastAsia="ja-JP"/>
              </w:rPr>
            </w:pPr>
            <w:r w:rsidRPr="008818A0">
              <w:rPr>
                <w:sz w:val="24"/>
                <w:szCs w:val="24"/>
                <w:lang w:eastAsia="ar-SA"/>
              </w:rPr>
              <w:t xml:space="preserve">(Continuing action) </w:t>
            </w:r>
            <w:r w:rsidRPr="008818A0">
              <w:rPr>
                <w:sz w:val="24"/>
                <w:szCs w:val="24"/>
                <w:lang w:eastAsia="ja-JP"/>
              </w:rPr>
              <w:t>Propose a numbering scheme for compound codes defined in Dictionary 209.</w:t>
            </w:r>
          </w:p>
          <w:p w14:paraId="6D8095DE" w14:textId="77777777" w:rsidR="008818A0" w:rsidRPr="008818A0" w:rsidRDefault="008818A0" w:rsidP="00175F67">
            <w:pPr>
              <w:suppressAutoHyphens/>
              <w:jc w:val="both"/>
              <w:rPr>
                <w:sz w:val="24"/>
                <w:szCs w:val="24"/>
                <w:lang w:eastAsia="ar-SA"/>
              </w:rPr>
            </w:pPr>
          </w:p>
        </w:tc>
      </w:tr>
      <w:tr w:rsidR="008818A0" w:rsidRPr="004C3CA4" w14:paraId="15DD88BC" w14:textId="77777777" w:rsidTr="008818A0">
        <w:trPr>
          <w:cantSplit/>
          <w:trHeight w:val="349"/>
        </w:trPr>
        <w:tc>
          <w:tcPr>
            <w:tcW w:w="709" w:type="dxa"/>
          </w:tcPr>
          <w:p w14:paraId="67F6BCCF" w14:textId="77777777" w:rsidR="008818A0" w:rsidRPr="008818A0" w:rsidRDefault="008818A0" w:rsidP="00175F67">
            <w:pPr>
              <w:suppressAutoHyphens/>
              <w:jc w:val="both"/>
              <w:rPr>
                <w:sz w:val="24"/>
                <w:szCs w:val="24"/>
                <w:lang w:eastAsia="ja-JP"/>
              </w:rPr>
            </w:pPr>
            <w:r w:rsidRPr="008818A0">
              <w:rPr>
                <w:sz w:val="24"/>
                <w:szCs w:val="24"/>
                <w:lang w:eastAsia="ja-JP"/>
              </w:rPr>
              <w:t>A9</w:t>
            </w:r>
          </w:p>
        </w:tc>
        <w:tc>
          <w:tcPr>
            <w:tcW w:w="1559" w:type="dxa"/>
          </w:tcPr>
          <w:p w14:paraId="7FB650CC" w14:textId="77777777" w:rsidR="008818A0" w:rsidRPr="008818A0" w:rsidRDefault="008818A0" w:rsidP="00175F67">
            <w:pPr>
              <w:suppressAutoHyphens/>
              <w:jc w:val="both"/>
              <w:rPr>
                <w:sz w:val="24"/>
                <w:szCs w:val="24"/>
                <w:lang w:eastAsia="ja-JP"/>
              </w:rPr>
            </w:pPr>
            <w:r w:rsidRPr="008818A0">
              <w:rPr>
                <w:sz w:val="24"/>
                <w:szCs w:val="24"/>
                <w:lang w:eastAsia="ja-JP"/>
              </w:rPr>
              <w:t>Otsuka</w:t>
            </w:r>
          </w:p>
        </w:tc>
        <w:tc>
          <w:tcPr>
            <w:tcW w:w="6804" w:type="dxa"/>
          </w:tcPr>
          <w:p w14:paraId="1046AF21" w14:textId="77777777" w:rsidR="008818A0" w:rsidRPr="008818A0" w:rsidRDefault="008818A0" w:rsidP="00175F67">
            <w:pPr>
              <w:suppressAutoHyphens/>
              <w:jc w:val="both"/>
              <w:rPr>
                <w:sz w:val="24"/>
                <w:szCs w:val="24"/>
                <w:lang w:eastAsia="ja-JP"/>
              </w:rPr>
            </w:pPr>
            <w:r w:rsidRPr="008818A0">
              <w:rPr>
                <w:sz w:val="24"/>
                <w:szCs w:val="24"/>
                <w:lang w:eastAsia="ja-JP"/>
              </w:rPr>
              <w:t xml:space="preserve">Revise NRDC Protocol Appendix B according to CP-D/1078 = WP2023-07 and Appendix C according to Conclusion </w:t>
            </w:r>
            <w:r w:rsidRPr="008818A0">
              <w:rPr>
                <w:color w:val="FF0000"/>
                <w:sz w:val="24"/>
                <w:szCs w:val="24"/>
                <w:lang w:eastAsia="ja-JP"/>
              </w:rPr>
              <w:t>X</w:t>
            </w:r>
            <w:r w:rsidRPr="008818A0">
              <w:rPr>
                <w:sz w:val="24"/>
                <w:szCs w:val="24"/>
                <w:lang w:eastAsia="ja-JP"/>
              </w:rPr>
              <w:t xml:space="preserve"> (neutron data by JAEA). </w:t>
            </w:r>
          </w:p>
          <w:p w14:paraId="02B932C6" w14:textId="77777777" w:rsidR="008818A0" w:rsidRPr="008818A0" w:rsidRDefault="008818A0" w:rsidP="00175F67">
            <w:pPr>
              <w:suppressAutoHyphens/>
              <w:jc w:val="both"/>
              <w:rPr>
                <w:sz w:val="24"/>
                <w:szCs w:val="24"/>
                <w:lang w:eastAsia="ja-JP"/>
              </w:rPr>
            </w:pPr>
          </w:p>
        </w:tc>
      </w:tr>
      <w:tr w:rsidR="008818A0" w:rsidRPr="004C3CA4" w14:paraId="3E7F1BBA" w14:textId="77777777" w:rsidTr="008818A0">
        <w:trPr>
          <w:cantSplit/>
          <w:trHeight w:val="349"/>
        </w:trPr>
        <w:tc>
          <w:tcPr>
            <w:tcW w:w="709" w:type="dxa"/>
          </w:tcPr>
          <w:p w14:paraId="6ED34D9E" w14:textId="77777777" w:rsidR="008818A0" w:rsidRPr="008818A0" w:rsidRDefault="008818A0" w:rsidP="00175F67">
            <w:pPr>
              <w:suppressAutoHyphens/>
              <w:jc w:val="both"/>
              <w:rPr>
                <w:sz w:val="24"/>
                <w:szCs w:val="24"/>
                <w:lang w:eastAsia="ja-JP"/>
              </w:rPr>
            </w:pPr>
            <w:r w:rsidRPr="008818A0">
              <w:rPr>
                <w:sz w:val="24"/>
                <w:szCs w:val="24"/>
                <w:lang w:eastAsia="ja-JP"/>
              </w:rPr>
              <w:t>A10</w:t>
            </w:r>
          </w:p>
        </w:tc>
        <w:tc>
          <w:tcPr>
            <w:tcW w:w="1559" w:type="dxa"/>
          </w:tcPr>
          <w:p w14:paraId="3B559585" w14:textId="77777777" w:rsidR="008818A0" w:rsidRPr="008818A0" w:rsidRDefault="008818A0" w:rsidP="00175F67">
            <w:pPr>
              <w:suppressAutoHyphens/>
              <w:jc w:val="both"/>
              <w:rPr>
                <w:sz w:val="24"/>
                <w:szCs w:val="24"/>
                <w:lang w:eastAsia="ja-JP"/>
              </w:rPr>
            </w:pPr>
            <w:r w:rsidRPr="008818A0">
              <w:rPr>
                <w:sz w:val="24"/>
                <w:szCs w:val="24"/>
                <w:lang w:eastAsia="ja-JP"/>
              </w:rPr>
              <w:t>Otsuka</w:t>
            </w:r>
          </w:p>
        </w:tc>
        <w:tc>
          <w:tcPr>
            <w:tcW w:w="6804" w:type="dxa"/>
          </w:tcPr>
          <w:p w14:paraId="5D55D12D" w14:textId="77777777" w:rsidR="008818A0" w:rsidRPr="008818A0" w:rsidRDefault="008818A0" w:rsidP="00175F67">
            <w:pPr>
              <w:suppressAutoHyphens/>
              <w:jc w:val="both"/>
              <w:rPr>
                <w:sz w:val="24"/>
                <w:szCs w:val="24"/>
                <w:lang w:eastAsia="ja-JP"/>
              </w:rPr>
            </w:pPr>
            <w:r w:rsidRPr="008818A0">
              <w:rPr>
                <w:sz w:val="24"/>
                <w:szCs w:val="24"/>
                <w:lang w:eastAsia="ja-JP"/>
              </w:rPr>
              <w:t>Revise EXFOR Formats Manual for</w:t>
            </w:r>
          </w:p>
          <w:p w14:paraId="40469E96" w14:textId="77777777" w:rsidR="008818A0" w:rsidRPr="008818A0" w:rsidRDefault="008818A0" w:rsidP="008818A0">
            <w:pPr>
              <w:pStyle w:val="ListParagraph"/>
              <w:numPr>
                <w:ilvl w:val="0"/>
                <w:numId w:val="37"/>
              </w:numPr>
              <w:suppressAutoHyphens/>
              <w:jc w:val="both"/>
              <w:rPr>
                <w:sz w:val="24"/>
                <w:szCs w:val="24"/>
                <w:lang w:eastAsia="ja-JP"/>
              </w:rPr>
            </w:pPr>
            <w:r w:rsidRPr="008818A0">
              <w:rPr>
                <w:sz w:val="24"/>
                <w:szCs w:val="24"/>
                <w:lang w:eastAsia="ja-JP"/>
              </w:rPr>
              <w:t>CP-D/1053 = WP2023-23 (STATUS)</w:t>
            </w:r>
          </w:p>
          <w:p w14:paraId="703EC844" w14:textId="77777777" w:rsidR="008818A0" w:rsidRPr="008818A0" w:rsidRDefault="008818A0" w:rsidP="008818A0">
            <w:pPr>
              <w:pStyle w:val="ListParagraph"/>
              <w:numPr>
                <w:ilvl w:val="0"/>
                <w:numId w:val="37"/>
              </w:numPr>
              <w:suppressAutoHyphens/>
              <w:jc w:val="both"/>
              <w:rPr>
                <w:sz w:val="24"/>
                <w:szCs w:val="24"/>
                <w:lang w:eastAsia="ja-JP"/>
              </w:rPr>
            </w:pPr>
            <w:r w:rsidRPr="008818A0">
              <w:rPr>
                <w:sz w:val="24"/>
                <w:szCs w:val="24"/>
                <w:lang w:eastAsia="ja-JP"/>
              </w:rPr>
              <w:t>CP-D/1056 = WP2023-25 (Multiple reaction formalism)</w:t>
            </w:r>
          </w:p>
          <w:p w14:paraId="3395C87F" w14:textId="77777777" w:rsidR="008818A0" w:rsidRPr="008818A0" w:rsidRDefault="008818A0" w:rsidP="008818A0">
            <w:pPr>
              <w:pStyle w:val="ListParagraph"/>
              <w:numPr>
                <w:ilvl w:val="0"/>
                <w:numId w:val="37"/>
              </w:numPr>
              <w:suppressAutoHyphens/>
              <w:jc w:val="both"/>
              <w:rPr>
                <w:sz w:val="24"/>
                <w:szCs w:val="24"/>
                <w:lang w:eastAsia="ja-JP"/>
              </w:rPr>
            </w:pPr>
            <w:r w:rsidRPr="008818A0">
              <w:rPr>
                <w:sz w:val="24"/>
                <w:szCs w:val="24"/>
                <w:lang w:eastAsia="ja-JP"/>
              </w:rPr>
              <w:t>CP-D/1069 = WP2023-27 (DECAY-DATA and FLAG)</w:t>
            </w:r>
          </w:p>
          <w:p w14:paraId="14398A47" w14:textId="77777777" w:rsidR="008818A0" w:rsidRPr="008818A0" w:rsidRDefault="008818A0" w:rsidP="008818A0">
            <w:pPr>
              <w:pStyle w:val="ListParagraph"/>
              <w:numPr>
                <w:ilvl w:val="0"/>
                <w:numId w:val="37"/>
              </w:numPr>
              <w:suppressAutoHyphens/>
              <w:jc w:val="both"/>
              <w:rPr>
                <w:sz w:val="24"/>
                <w:szCs w:val="24"/>
                <w:lang w:eastAsia="ja-JP"/>
              </w:rPr>
            </w:pPr>
            <w:r w:rsidRPr="008818A0">
              <w:rPr>
                <w:sz w:val="24"/>
                <w:szCs w:val="24"/>
                <w:lang w:eastAsia="ja-JP"/>
              </w:rPr>
              <w:t>CP-D/1071 = WP2023-28 (ASSUMED and MONITOR)</w:t>
            </w:r>
          </w:p>
          <w:p w14:paraId="7E7A8CF9" w14:textId="77777777" w:rsidR="008818A0" w:rsidRPr="008818A0" w:rsidRDefault="008818A0" w:rsidP="00175F67">
            <w:pPr>
              <w:suppressAutoHyphens/>
              <w:jc w:val="both"/>
              <w:rPr>
                <w:sz w:val="24"/>
                <w:szCs w:val="24"/>
                <w:lang w:eastAsia="ja-JP"/>
              </w:rPr>
            </w:pPr>
          </w:p>
        </w:tc>
      </w:tr>
      <w:tr w:rsidR="008818A0" w:rsidRPr="004C3CA4" w14:paraId="147D5215" w14:textId="77777777" w:rsidTr="008818A0">
        <w:trPr>
          <w:cantSplit/>
          <w:trHeight w:val="349"/>
        </w:trPr>
        <w:tc>
          <w:tcPr>
            <w:tcW w:w="709" w:type="dxa"/>
          </w:tcPr>
          <w:p w14:paraId="2D577E5F" w14:textId="77777777" w:rsidR="008818A0" w:rsidRPr="008818A0" w:rsidRDefault="008818A0" w:rsidP="00175F67">
            <w:pPr>
              <w:suppressAutoHyphens/>
              <w:jc w:val="both"/>
              <w:rPr>
                <w:sz w:val="24"/>
                <w:szCs w:val="24"/>
                <w:lang w:eastAsia="ja-JP"/>
              </w:rPr>
            </w:pPr>
            <w:r w:rsidRPr="008818A0">
              <w:rPr>
                <w:sz w:val="24"/>
                <w:szCs w:val="24"/>
                <w:lang w:eastAsia="ja-JP"/>
              </w:rPr>
              <w:t>A11</w:t>
            </w:r>
          </w:p>
        </w:tc>
        <w:tc>
          <w:tcPr>
            <w:tcW w:w="1559" w:type="dxa"/>
          </w:tcPr>
          <w:p w14:paraId="1097C726" w14:textId="77777777" w:rsidR="008818A0" w:rsidRPr="008818A0" w:rsidRDefault="008818A0" w:rsidP="00175F67">
            <w:pPr>
              <w:suppressAutoHyphens/>
              <w:jc w:val="both"/>
              <w:rPr>
                <w:sz w:val="24"/>
                <w:szCs w:val="24"/>
                <w:lang w:eastAsia="ja-JP"/>
              </w:rPr>
            </w:pPr>
            <w:r w:rsidRPr="008818A0">
              <w:rPr>
                <w:sz w:val="24"/>
                <w:szCs w:val="24"/>
                <w:lang w:eastAsia="ja-JP"/>
              </w:rPr>
              <w:t>Otsuka</w:t>
            </w:r>
          </w:p>
        </w:tc>
        <w:tc>
          <w:tcPr>
            <w:tcW w:w="6804" w:type="dxa"/>
          </w:tcPr>
          <w:p w14:paraId="29BFBEF8" w14:textId="77777777" w:rsidR="008818A0" w:rsidRPr="008818A0" w:rsidRDefault="008818A0" w:rsidP="00175F67">
            <w:pPr>
              <w:suppressAutoHyphens/>
              <w:jc w:val="both"/>
              <w:rPr>
                <w:sz w:val="24"/>
                <w:szCs w:val="24"/>
                <w:lang w:eastAsia="ja-JP"/>
              </w:rPr>
            </w:pPr>
            <w:r w:rsidRPr="008818A0">
              <w:rPr>
                <w:sz w:val="24"/>
                <w:szCs w:val="24"/>
                <w:lang w:eastAsia="ja-JP"/>
              </w:rPr>
              <w:t>Revise LEXFOR for</w:t>
            </w:r>
          </w:p>
          <w:p w14:paraId="3C0DF27B" w14:textId="77777777" w:rsidR="008818A0" w:rsidRPr="008818A0" w:rsidRDefault="008818A0" w:rsidP="008818A0">
            <w:pPr>
              <w:pStyle w:val="ListParagraph"/>
              <w:numPr>
                <w:ilvl w:val="0"/>
                <w:numId w:val="36"/>
              </w:numPr>
              <w:suppressAutoHyphens/>
              <w:jc w:val="both"/>
              <w:rPr>
                <w:sz w:val="24"/>
                <w:szCs w:val="24"/>
                <w:lang w:eastAsia="ja-JP"/>
              </w:rPr>
            </w:pPr>
            <w:r w:rsidRPr="008818A0">
              <w:rPr>
                <w:sz w:val="24"/>
                <w:szCs w:val="24"/>
                <w:lang w:eastAsia="ja-JP"/>
              </w:rPr>
              <w:t>4C-3/0421 = WP2023-08 (Scattering)</w:t>
            </w:r>
          </w:p>
          <w:p w14:paraId="7E1C2FF9" w14:textId="77777777" w:rsidR="008818A0" w:rsidRPr="008818A0" w:rsidRDefault="008818A0" w:rsidP="008818A0">
            <w:pPr>
              <w:pStyle w:val="ListParagraph"/>
              <w:numPr>
                <w:ilvl w:val="0"/>
                <w:numId w:val="36"/>
              </w:numPr>
              <w:suppressAutoHyphens/>
              <w:jc w:val="both"/>
              <w:rPr>
                <w:color w:val="FF0000"/>
                <w:sz w:val="24"/>
                <w:szCs w:val="24"/>
                <w:lang w:eastAsia="ja-JP"/>
              </w:rPr>
            </w:pPr>
            <w:r w:rsidRPr="008818A0">
              <w:rPr>
                <w:color w:val="FF0000"/>
                <w:sz w:val="24"/>
                <w:szCs w:val="24"/>
                <w:lang w:eastAsia="ja-JP"/>
              </w:rPr>
              <w:t>4C-4/0233 = WP2023-31 (Fitting coefficients)</w:t>
            </w:r>
          </w:p>
          <w:p w14:paraId="1A6954C0" w14:textId="77777777" w:rsidR="008818A0" w:rsidRPr="008818A0" w:rsidRDefault="008818A0" w:rsidP="008818A0">
            <w:pPr>
              <w:pStyle w:val="ListParagraph"/>
              <w:numPr>
                <w:ilvl w:val="0"/>
                <w:numId w:val="36"/>
              </w:numPr>
              <w:suppressAutoHyphens/>
              <w:jc w:val="both"/>
              <w:rPr>
                <w:sz w:val="24"/>
                <w:szCs w:val="24"/>
                <w:lang w:eastAsia="ja-JP"/>
              </w:rPr>
            </w:pPr>
            <w:r w:rsidRPr="008818A0">
              <w:rPr>
                <w:sz w:val="24"/>
                <w:szCs w:val="24"/>
                <w:lang w:eastAsia="ja-JP"/>
              </w:rPr>
              <w:t>CP-D/1038 = WP2023-24 (Error)</w:t>
            </w:r>
          </w:p>
          <w:p w14:paraId="55E515CD" w14:textId="77777777" w:rsidR="008818A0" w:rsidRPr="008818A0" w:rsidRDefault="008818A0" w:rsidP="008818A0">
            <w:pPr>
              <w:pStyle w:val="ListParagraph"/>
              <w:numPr>
                <w:ilvl w:val="0"/>
                <w:numId w:val="36"/>
              </w:numPr>
              <w:rPr>
                <w:sz w:val="24"/>
                <w:szCs w:val="24"/>
                <w:lang w:eastAsia="ja-JP"/>
              </w:rPr>
            </w:pPr>
            <w:r w:rsidRPr="008818A0">
              <w:rPr>
                <w:sz w:val="24"/>
                <w:szCs w:val="24"/>
                <w:lang w:eastAsia="ja-JP"/>
              </w:rPr>
              <w:t>CP-D/1055(Rev.) = WP2023-23 (Status)</w:t>
            </w:r>
          </w:p>
          <w:p w14:paraId="50824153" w14:textId="77777777" w:rsidR="008818A0" w:rsidRPr="008818A0" w:rsidRDefault="008818A0" w:rsidP="008818A0">
            <w:pPr>
              <w:pStyle w:val="ListParagraph"/>
              <w:numPr>
                <w:ilvl w:val="0"/>
                <w:numId w:val="36"/>
              </w:numPr>
              <w:suppressAutoHyphens/>
              <w:jc w:val="both"/>
              <w:rPr>
                <w:color w:val="FF0000"/>
                <w:sz w:val="24"/>
                <w:szCs w:val="24"/>
                <w:lang w:eastAsia="ja-JP"/>
              </w:rPr>
            </w:pPr>
            <w:r w:rsidRPr="008818A0">
              <w:rPr>
                <w:color w:val="FF0000"/>
                <w:sz w:val="24"/>
                <w:szCs w:val="24"/>
                <w:lang w:eastAsia="ja-JP"/>
              </w:rPr>
              <w:t>CP-D/1072 = WP2023-29 (Production and emission cross sections)</w:t>
            </w:r>
          </w:p>
          <w:p w14:paraId="3010DD8D" w14:textId="77777777" w:rsidR="008818A0" w:rsidRPr="008818A0" w:rsidRDefault="008818A0" w:rsidP="008818A0">
            <w:pPr>
              <w:pStyle w:val="ListParagraph"/>
              <w:numPr>
                <w:ilvl w:val="0"/>
                <w:numId w:val="36"/>
              </w:numPr>
              <w:suppressAutoHyphens/>
              <w:jc w:val="both"/>
              <w:rPr>
                <w:sz w:val="24"/>
                <w:szCs w:val="24"/>
                <w:lang w:eastAsia="ja-JP"/>
              </w:rPr>
            </w:pPr>
            <w:r w:rsidRPr="008818A0">
              <w:rPr>
                <w:sz w:val="24"/>
                <w:szCs w:val="24"/>
                <w:lang w:eastAsia="ja-JP"/>
              </w:rPr>
              <w:t>CP-D/1076 = WP2023-30 (Activation)</w:t>
            </w:r>
          </w:p>
          <w:p w14:paraId="1210403E" w14:textId="77777777" w:rsidR="008818A0" w:rsidRPr="008818A0" w:rsidRDefault="008818A0" w:rsidP="00175F67">
            <w:pPr>
              <w:suppressAutoHyphens/>
              <w:jc w:val="both"/>
              <w:rPr>
                <w:sz w:val="24"/>
                <w:szCs w:val="24"/>
                <w:lang w:eastAsia="ja-JP"/>
              </w:rPr>
            </w:pPr>
          </w:p>
        </w:tc>
      </w:tr>
      <w:tr w:rsidR="008818A0" w:rsidRPr="004C3CA4" w14:paraId="42C70A8A" w14:textId="77777777" w:rsidTr="008818A0">
        <w:trPr>
          <w:cantSplit/>
          <w:trHeight w:val="349"/>
        </w:trPr>
        <w:tc>
          <w:tcPr>
            <w:tcW w:w="709" w:type="dxa"/>
          </w:tcPr>
          <w:p w14:paraId="26C2B504" w14:textId="77777777" w:rsidR="008818A0" w:rsidRPr="008818A0" w:rsidRDefault="008818A0" w:rsidP="00175F67">
            <w:pPr>
              <w:suppressAutoHyphens/>
              <w:jc w:val="both"/>
              <w:rPr>
                <w:sz w:val="24"/>
                <w:szCs w:val="24"/>
                <w:lang w:eastAsia="ja-JP"/>
              </w:rPr>
            </w:pPr>
            <w:r w:rsidRPr="008818A0">
              <w:rPr>
                <w:sz w:val="24"/>
                <w:szCs w:val="24"/>
                <w:lang w:eastAsia="ja-JP"/>
              </w:rPr>
              <w:t>A12</w:t>
            </w:r>
          </w:p>
        </w:tc>
        <w:tc>
          <w:tcPr>
            <w:tcW w:w="1559" w:type="dxa"/>
          </w:tcPr>
          <w:p w14:paraId="16A71593" w14:textId="77777777" w:rsidR="008818A0" w:rsidRPr="008818A0" w:rsidRDefault="008818A0" w:rsidP="00175F67">
            <w:pPr>
              <w:suppressAutoHyphens/>
              <w:jc w:val="both"/>
              <w:rPr>
                <w:sz w:val="24"/>
                <w:szCs w:val="24"/>
                <w:lang w:eastAsia="ja-JP"/>
              </w:rPr>
            </w:pPr>
            <w:r w:rsidRPr="008818A0">
              <w:rPr>
                <w:sz w:val="24"/>
                <w:szCs w:val="24"/>
                <w:lang w:eastAsia="ja-JP"/>
              </w:rPr>
              <w:t>Otsuka</w:t>
            </w:r>
          </w:p>
        </w:tc>
        <w:tc>
          <w:tcPr>
            <w:tcW w:w="6804" w:type="dxa"/>
          </w:tcPr>
          <w:p w14:paraId="22F367F2" w14:textId="77777777" w:rsidR="008818A0" w:rsidRPr="008818A0" w:rsidRDefault="008818A0" w:rsidP="00175F67">
            <w:pPr>
              <w:suppressAutoHyphens/>
              <w:jc w:val="both"/>
              <w:rPr>
                <w:sz w:val="24"/>
                <w:szCs w:val="24"/>
                <w:lang w:eastAsia="ja-JP"/>
              </w:rPr>
            </w:pPr>
            <w:r w:rsidRPr="008818A0">
              <w:rPr>
                <w:sz w:val="24"/>
                <w:szCs w:val="24"/>
                <w:lang w:eastAsia="ja-JP"/>
              </w:rPr>
              <w:t>Revise EXFOR/CINDA Dictionary Manual according to</w:t>
            </w:r>
          </w:p>
          <w:p w14:paraId="6EE76396" w14:textId="77777777" w:rsidR="008818A0" w:rsidRPr="008818A0" w:rsidRDefault="008818A0" w:rsidP="008818A0">
            <w:pPr>
              <w:pStyle w:val="ListParagraph"/>
              <w:numPr>
                <w:ilvl w:val="0"/>
                <w:numId w:val="38"/>
              </w:numPr>
              <w:suppressAutoHyphens/>
              <w:jc w:val="both"/>
              <w:rPr>
                <w:sz w:val="24"/>
                <w:szCs w:val="24"/>
                <w:lang w:eastAsia="ja-JP"/>
              </w:rPr>
            </w:pPr>
            <w:r w:rsidRPr="008818A0">
              <w:rPr>
                <w:sz w:val="24"/>
                <w:szCs w:val="24"/>
                <w:lang w:eastAsia="ja-JP"/>
              </w:rPr>
              <w:t>CP-D/1067 = WP2023-09 (Dictionary 227)</w:t>
            </w:r>
          </w:p>
          <w:p w14:paraId="3DE465EE" w14:textId="77777777" w:rsidR="008818A0" w:rsidRPr="008818A0" w:rsidRDefault="008818A0" w:rsidP="008818A0">
            <w:pPr>
              <w:pStyle w:val="ListParagraph"/>
              <w:numPr>
                <w:ilvl w:val="0"/>
                <w:numId w:val="38"/>
              </w:numPr>
              <w:rPr>
                <w:sz w:val="24"/>
                <w:szCs w:val="24"/>
                <w:lang w:eastAsia="ja-JP"/>
              </w:rPr>
            </w:pPr>
            <w:r w:rsidRPr="008818A0">
              <w:rPr>
                <w:sz w:val="24"/>
                <w:szCs w:val="24"/>
                <w:lang w:eastAsia="ja-JP"/>
              </w:rPr>
              <w:t xml:space="preserve">CP-D/1081 = WP2023-11 </w:t>
            </w:r>
            <w:r w:rsidRPr="008818A0">
              <w:rPr>
                <w:color w:val="FF0000"/>
                <w:sz w:val="24"/>
                <w:szCs w:val="24"/>
                <w:lang w:eastAsia="ja-JP"/>
              </w:rPr>
              <w:t>(full review)</w:t>
            </w:r>
          </w:p>
          <w:p w14:paraId="7E273FC9" w14:textId="77777777" w:rsidR="008818A0" w:rsidRPr="008818A0" w:rsidRDefault="008818A0" w:rsidP="00175F67">
            <w:pPr>
              <w:suppressAutoHyphens/>
              <w:jc w:val="both"/>
              <w:rPr>
                <w:sz w:val="24"/>
                <w:szCs w:val="24"/>
                <w:lang w:eastAsia="ja-JP"/>
              </w:rPr>
            </w:pPr>
          </w:p>
        </w:tc>
      </w:tr>
      <w:tr w:rsidR="008818A0" w:rsidRPr="004C3CA4" w14:paraId="42919121" w14:textId="77777777" w:rsidTr="008818A0">
        <w:trPr>
          <w:cantSplit/>
          <w:trHeight w:val="349"/>
        </w:trPr>
        <w:tc>
          <w:tcPr>
            <w:tcW w:w="709" w:type="dxa"/>
          </w:tcPr>
          <w:p w14:paraId="68EC282C" w14:textId="77777777" w:rsidR="008818A0" w:rsidRPr="008818A0" w:rsidRDefault="008818A0" w:rsidP="00175F67">
            <w:pPr>
              <w:suppressAutoHyphens/>
              <w:jc w:val="both"/>
              <w:rPr>
                <w:sz w:val="24"/>
                <w:szCs w:val="24"/>
                <w:lang w:eastAsia="ja-JP"/>
              </w:rPr>
            </w:pPr>
            <w:r w:rsidRPr="008818A0">
              <w:rPr>
                <w:sz w:val="24"/>
                <w:szCs w:val="24"/>
                <w:lang w:eastAsia="ja-JP"/>
              </w:rPr>
              <w:t>A13</w:t>
            </w:r>
          </w:p>
        </w:tc>
        <w:tc>
          <w:tcPr>
            <w:tcW w:w="1559" w:type="dxa"/>
          </w:tcPr>
          <w:p w14:paraId="46CE0A3C" w14:textId="77777777" w:rsidR="008818A0" w:rsidRPr="008818A0" w:rsidRDefault="008818A0" w:rsidP="00175F67">
            <w:pPr>
              <w:suppressAutoHyphens/>
              <w:jc w:val="both"/>
              <w:rPr>
                <w:sz w:val="24"/>
                <w:szCs w:val="24"/>
                <w:lang w:eastAsia="ja-JP"/>
              </w:rPr>
            </w:pPr>
            <w:r w:rsidRPr="008818A0">
              <w:rPr>
                <w:sz w:val="24"/>
                <w:szCs w:val="24"/>
                <w:lang w:eastAsia="ja-JP"/>
              </w:rPr>
              <w:t>Otsuka</w:t>
            </w:r>
          </w:p>
        </w:tc>
        <w:tc>
          <w:tcPr>
            <w:tcW w:w="6804" w:type="dxa"/>
          </w:tcPr>
          <w:p w14:paraId="696B6900" w14:textId="77777777" w:rsidR="008818A0" w:rsidRPr="008818A0" w:rsidRDefault="008818A0" w:rsidP="00175F67">
            <w:pPr>
              <w:suppressAutoHyphens/>
              <w:jc w:val="both"/>
              <w:rPr>
                <w:sz w:val="24"/>
                <w:szCs w:val="24"/>
                <w:lang w:eastAsia="ja-JP"/>
              </w:rPr>
            </w:pPr>
            <w:r w:rsidRPr="008818A0">
              <w:rPr>
                <w:sz w:val="24"/>
                <w:szCs w:val="24"/>
                <w:lang w:eastAsia="ja-JP"/>
              </w:rPr>
              <w:t>Revise Dictionary 3 according to CP-D/1080 = WP2023-10.</w:t>
            </w:r>
          </w:p>
          <w:p w14:paraId="58A81099" w14:textId="77777777" w:rsidR="008818A0" w:rsidRPr="008818A0" w:rsidRDefault="008818A0" w:rsidP="00175F67">
            <w:pPr>
              <w:suppressAutoHyphens/>
              <w:jc w:val="both"/>
              <w:rPr>
                <w:sz w:val="24"/>
                <w:szCs w:val="24"/>
                <w:lang w:eastAsia="ja-JP"/>
              </w:rPr>
            </w:pPr>
          </w:p>
        </w:tc>
      </w:tr>
      <w:tr w:rsidR="008818A0" w:rsidRPr="004C3CA4" w14:paraId="7F327FD8" w14:textId="77777777" w:rsidTr="008818A0">
        <w:trPr>
          <w:cantSplit/>
          <w:trHeight w:val="349"/>
        </w:trPr>
        <w:tc>
          <w:tcPr>
            <w:tcW w:w="709" w:type="dxa"/>
          </w:tcPr>
          <w:p w14:paraId="657966C5" w14:textId="77777777" w:rsidR="008818A0" w:rsidRPr="008818A0" w:rsidRDefault="008818A0" w:rsidP="00175F67">
            <w:pPr>
              <w:suppressAutoHyphens/>
              <w:jc w:val="both"/>
              <w:rPr>
                <w:sz w:val="24"/>
                <w:szCs w:val="24"/>
                <w:lang w:eastAsia="ja-JP"/>
              </w:rPr>
            </w:pPr>
            <w:r w:rsidRPr="008818A0">
              <w:rPr>
                <w:sz w:val="24"/>
                <w:szCs w:val="24"/>
                <w:lang w:eastAsia="ja-JP"/>
              </w:rPr>
              <w:t>A14</w:t>
            </w:r>
          </w:p>
        </w:tc>
        <w:tc>
          <w:tcPr>
            <w:tcW w:w="1559" w:type="dxa"/>
          </w:tcPr>
          <w:p w14:paraId="7D686DDA" w14:textId="77777777" w:rsidR="008818A0" w:rsidRPr="008818A0" w:rsidRDefault="008818A0" w:rsidP="00175F67">
            <w:pPr>
              <w:suppressAutoHyphens/>
              <w:jc w:val="both"/>
              <w:rPr>
                <w:sz w:val="24"/>
                <w:szCs w:val="24"/>
                <w:lang w:eastAsia="ja-JP"/>
              </w:rPr>
            </w:pPr>
            <w:r w:rsidRPr="008818A0">
              <w:rPr>
                <w:sz w:val="24"/>
                <w:szCs w:val="24"/>
                <w:lang w:eastAsia="ja-JP"/>
              </w:rPr>
              <w:t>Otsuka</w:t>
            </w:r>
          </w:p>
        </w:tc>
        <w:tc>
          <w:tcPr>
            <w:tcW w:w="6804" w:type="dxa"/>
          </w:tcPr>
          <w:p w14:paraId="2A4B3FAE" w14:textId="77777777" w:rsidR="008818A0" w:rsidRPr="008818A0" w:rsidRDefault="008818A0" w:rsidP="00175F67">
            <w:pPr>
              <w:suppressAutoHyphens/>
              <w:jc w:val="both"/>
              <w:rPr>
                <w:sz w:val="24"/>
                <w:szCs w:val="24"/>
                <w:lang w:eastAsia="ja-JP"/>
              </w:rPr>
            </w:pPr>
            <w:r w:rsidRPr="008818A0">
              <w:rPr>
                <w:sz w:val="24"/>
                <w:szCs w:val="24"/>
                <w:lang w:eastAsia="ja-JP"/>
              </w:rPr>
              <w:t>Delete the code K (abstract of journal) in Dictionary 4 (reference type).</w:t>
            </w:r>
          </w:p>
          <w:p w14:paraId="23D6B6E0" w14:textId="77777777" w:rsidR="008818A0" w:rsidRPr="008818A0" w:rsidRDefault="008818A0" w:rsidP="00175F67">
            <w:pPr>
              <w:suppressAutoHyphens/>
              <w:jc w:val="both"/>
              <w:rPr>
                <w:sz w:val="24"/>
                <w:szCs w:val="24"/>
                <w:lang w:eastAsia="ja-JP"/>
              </w:rPr>
            </w:pPr>
          </w:p>
        </w:tc>
      </w:tr>
      <w:tr w:rsidR="008818A0" w:rsidRPr="004C3CA4" w14:paraId="1FA905D3" w14:textId="77777777" w:rsidTr="008818A0">
        <w:trPr>
          <w:cantSplit/>
          <w:trHeight w:val="349"/>
        </w:trPr>
        <w:tc>
          <w:tcPr>
            <w:tcW w:w="709" w:type="dxa"/>
          </w:tcPr>
          <w:p w14:paraId="4F5F84D1" w14:textId="77777777" w:rsidR="008818A0" w:rsidRPr="008818A0" w:rsidRDefault="008818A0" w:rsidP="00175F67">
            <w:pPr>
              <w:suppressAutoHyphens/>
              <w:jc w:val="both"/>
              <w:rPr>
                <w:sz w:val="24"/>
                <w:szCs w:val="24"/>
                <w:lang w:eastAsia="ja-JP"/>
              </w:rPr>
            </w:pPr>
            <w:r w:rsidRPr="008818A0">
              <w:rPr>
                <w:sz w:val="24"/>
                <w:szCs w:val="24"/>
                <w:lang w:eastAsia="ja-JP"/>
              </w:rPr>
              <w:t>A15</w:t>
            </w:r>
          </w:p>
        </w:tc>
        <w:tc>
          <w:tcPr>
            <w:tcW w:w="1559" w:type="dxa"/>
          </w:tcPr>
          <w:p w14:paraId="1E772FCD" w14:textId="77777777" w:rsidR="008818A0" w:rsidRPr="008818A0" w:rsidRDefault="008818A0" w:rsidP="00175F67">
            <w:pPr>
              <w:suppressAutoHyphens/>
              <w:jc w:val="both"/>
              <w:rPr>
                <w:sz w:val="24"/>
                <w:szCs w:val="24"/>
                <w:lang w:eastAsia="ja-JP"/>
              </w:rPr>
            </w:pPr>
            <w:r w:rsidRPr="008818A0">
              <w:rPr>
                <w:sz w:val="24"/>
                <w:szCs w:val="24"/>
                <w:lang w:eastAsia="ja-JP"/>
              </w:rPr>
              <w:t>Otsuka</w:t>
            </w:r>
          </w:p>
        </w:tc>
        <w:tc>
          <w:tcPr>
            <w:tcW w:w="6804" w:type="dxa"/>
          </w:tcPr>
          <w:p w14:paraId="5D719833" w14:textId="77777777" w:rsidR="008818A0" w:rsidRPr="008818A0" w:rsidRDefault="008818A0" w:rsidP="00175F67">
            <w:pPr>
              <w:suppressAutoHyphens/>
              <w:jc w:val="both"/>
              <w:rPr>
                <w:sz w:val="24"/>
                <w:szCs w:val="24"/>
                <w:lang w:eastAsia="ja-JP"/>
              </w:rPr>
            </w:pPr>
            <w:r w:rsidRPr="008818A0">
              <w:rPr>
                <w:sz w:val="24"/>
                <w:szCs w:val="24"/>
                <w:lang w:eastAsia="ja-JP"/>
              </w:rPr>
              <w:t>Add the codes L- and PAR/L-,DA,G to Dictionary 31 (branches) and 236 (quantities), respectively.</w:t>
            </w:r>
          </w:p>
          <w:p w14:paraId="69E8B65D" w14:textId="77777777" w:rsidR="008818A0" w:rsidRPr="008818A0" w:rsidRDefault="008818A0" w:rsidP="00175F67">
            <w:pPr>
              <w:suppressAutoHyphens/>
              <w:jc w:val="both"/>
              <w:rPr>
                <w:sz w:val="24"/>
                <w:szCs w:val="24"/>
                <w:lang w:eastAsia="ja-JP"/>
              </w:rPr>
            </w:pPr>
          </w:p>
        </w:tc>
      </w:tr>
      <w:tr w:rsidR="008818A0" w:rsidRPr="004C3CA4" w14:paraId="3E92174C" w14:textId="77777777" w:rsidTr="008818A0">
        <w:trPr>
          <w:cantSplit/>
          <w:trHeight w:val="349"/>
        </w:trPr>
        <w:tc>
          <w:tcPr>
            <w:tcW w:w="709" w:type="dxa"/>
          </w:tcPr>
          <w:p w14:paraId="325122AE" w14:textId="77777777" w:rsidR="008818A0" w:rsidRPr="008818A0" w:rsidRDefault="008818A0" w:rsidP="00175F67">
            <w:pPr>
              <w:suppressAutoHyphens/>
              <w:jc w:val="both"/>
              <w:rPr>
                <w:sz w:val="24"/>
                <w:szCs w:val="24"/>
                <w:lang w:eastAsia="ja-JP"/>
              </w:rPr>
            </w:pPr>
            <w:r w:rsidRPr="008818A0">
              <w:rPr>
                <w:sz w:val="24"/>
                <w:szCs w:val="24"/>
                <w:lang w:eastAsia="ja-JP"/>
              </w:rPr>
              <w:t>A16</w:t>
            </w:r>
          </w:p>
        </w:tc>
        <w:tc>
          <w:tcPr>
            <w:tcW w:w="1559" w:type="dxa"/>
          </w:tcPr>
          <w:p w14:paraId="6DAC3B6F" w14:textId="77777777" w:rsidR="008818A0" w:rsidRPr="008818A0" w:rsidRDefault="008818A0" w:rsidP="00175F67">
            <w:pPr>
              <w:suppressAutoHyphens/>
              <w:jc w:val="both"/>
              <w:rPr>
                <w:sz w:val="24"/>
                <w:szCs w:val="24"/>
                <w:lang w:eastAsia="ja-JP"/>
              </w:rPr>
            </w:pPr>
            <w:r w:rsidRPr="008818A0">
              <w:rPr>
                <w:sz w:val="24"/>
                <w:szCs w:val="24"/>
                <w:lang w:eastAsia="ja-JP"/>
              </w:rPr>
              <w:t>Devi</w:t>
            </w:r>
          </w:p>
        </w:tc>
        <w:tc>
          <w:tcPr>
            <w:tcW w:w="6804" w:type="dxa"/>
          </w:tcPr>
          <w:p w14:paraId="03710372" w14:textId="77777777" w:rsidR="008818A0" w:rsidRPr="008818A0" w:rsidRDefault="008818A0" w:rsidP="00175F67">
            <w:pPr>
              <w:suppressAutoHyphens/>
              <w:jc w:val="both"/>
              <w:rPr>
                <w:sz w:val="24"/>
                <w:szCs w:val="24"/>
                <w:lang w:eastAsia="ja-JP"/>
              </w:rPr>
            </w:pPr>
            <w:r w:rsidRPr="008818A0">
              <w:rPr>
                <w:sz w:val="24"/>
                <w:szCs w:val="24"/>
                <w:lang w:eastAsia="ja-JP"/>
              </w:rPr>
              <w:t>Summarize the coding suggested in CP-D/1073 = WP2023-26 for LEXFOR “Partial reactions”.</w:t>
            </w:r>
          </w:p>
          <w:p w14:paraId="219DD21B" w14:textId="77777777" w:rsidR="008818A0" w:rsidRPr="008818A0" w:rsidRDefault="008818A0" w:rsidP="00175F67">
            <w:pPr>
              <w:suppressAutoHyphens/>
              <w:jc w:val="both"/>
              <w:rPr>
                <w:sz w:val="24"/>
                <w:szCs w:val="24"/>
                <w:lang w:eastAsia="ja-JP"/>
              </w:rPr>
            </w:pPr>
          </w:p>
        </w:tc>
      </w:tr>
      <w:tr w:rsidR="008818A0" w:rsidRPr="004C3CA4" w14:paraId="223207F2" w14:textId="77777777" w:rsidTr="008818A0">
        <w:trPr>
          <w:cantSplit/>
          <w:trHeight w:val="70"/>
        </w:trPr>
        <w:tc>
          <w:tcPr>
            <w:tcW w:w="9072" w:type="dxa"/>
            <w:gridSpan w:val="3"/>
          </w:tcPr>
          <w:p w14:paraId="05948F03" w14:textId="77777777" w:rsidR="008818A0" w:rsidRPr="008818A0" w:rsidRDefault="008818A0" w:rsidP="00175F67">
            <w:pPr>
              <w:suppressAutoHyphens/>
              <w:jc w:val="both"/>
              <w:rPr>
                <w:b/>
                <w:sz w:val="24"/>
                <w:szCs w:val="24"/>
                <w:lang w:eastAsia="ar-SA"/>
              </w:rPr>
            </w:pPr>
            <w:r w:rsidRPr="008818A0">
              <w:rPr>
                <w:b/>
                <w:sz w:val="24"/>
                <w:szCs w:val="24"/>
                <w:lang w:eastAsia="ar-SA"/>
              </w:rPr>
              <w:t>CINDA</w:t>
            </w:r>
          </w:p>
          <w:p w14:paraId="2F3F15BF" w14:textId="77777777" w:rsidR="008818A0" w:rsidRPr="008818A0" w:rsidRDefault="008818A0" w:rsidP="00175F67">
            <w:pPr>
              <w:suppressAutoHyphens/>
              <w:jc w:val="both"/>
              <w:rPr>
                <w:b/>
                <w:sz w:val="24"/>
                <w:szCs w:val="24"/>
                <w:lang w:eastAsia="ar-SA"/>
              </w:rPr>
            </w:pPr>
          </w:p>
        </w:tc>
      </w:tr>
      <w:tr w:rsidR="008818A0" w:rsidRPr="004C3CA4" w14:paraId="4B3B796B" w14:textId="77777777" w:rsidTr="008818A0">
        <w:trPr>
          <w:cantSplit/>
        </w:trPr>
        <w:tc>
          <w:tcPr>
            <w:tcW w:w="709" w:type="dxa"/>
          </w:tcPr>
          <w:p w14:paraId="7467944B" w14:textId="77777777" w:rsidR="008818A0" w:rsidRPr="008818A0" w:rsidRDefault="008818A0" w:rsidP="00175F67">
            <w:pPr>
              <w:suppressAutoHyphens/>
              <w:jc w:val="both"/>
              <w:rPr>
                <w:sz w:val="24"/>
                <w:szCs w:val="24"/>
                <w:lang w:eastAsia="ar-SA"/>
              </w:rPr>
            </w:pPr>
            <w:r w:rsidRPr="008818A0">
              <w:rPr>
                <w:sz w:val="24"/>
                <w:szCs w:val="24"/>
                <w:lang w:eastAsia="ar-SA"/>
              </w:rPr>
              <w:t>A</w:t>
            </w:r>
            <w:r w:rsidRPr="008818A0">
              <w:rPr>
                <w:sz w:val="24"/>
                <w:szCs w:val="24"/>
                <w:lang w:eastAsia="ja-JP"/>
              </w:rPr>
              <w:t>17</w:t>
            </w:r>
          </w:p>
        </w:tc>
        <w:tc>
          <w:tcPr>
            <w:tcW w:w="1559" w:type="dxa"/>
          </w:tcPr>
          <w:p w14:paraId="44B10917" w14:textId="77777777" w:rsidR="008818A0" w:rsidRPr="008818A0" w:rsidRDefault="008818A0" w:rsidP="00175F67">
            <w:pPr>
              <w:suppressAutoHyphens/>
              <w:jc w:val="both"/>
              <w:rPr>
                <w:sz w:val="24"/>
                <w:szCs w:val="24"/>
                <w:lang w:eastAsia="ar-SA"/>
              </w:rPr>
            </w:pPr>
            <w:r w:rsidRPr="008818A0">
              <w:rPr>
                <w:sz w:val="24"/>
                <w:szCs w:val="24"/>
                <w:lang w:eastAsia="ar-SA"/>
              </w:rPr>
              <w:t>Zerkin</w:t>
            </w:r>
          </w:p>
        </w:tc>
        <w:tc>
          <w:tcPr>
            <w:tcW w:w="6804" w:type="dxa"/>
          </w:tcPr>
          <w:p w14:paraId="56B69D55" w14:textId="77777777" w:rsidR="008818A0" w:rsidRPr="008818A0" w:rsidRDefault="008818A0" w:rsidP="00175F67">
            <w:pPr>
              <w:suppressAutoHyphens/>
              <w:ind w:firstLine="17"/>
              <w:jc w:val="both"/>
              <w:rPr>
                <w:sz w:val="24"/>
                <w:szCs w:val="24"/>
                <w:lang w:eastAsia="ja-JP"/>
              </w:rPr>
            </w:pPr>
            <w:r w:rsidRPr="008818A0">
              <w:rPr>
                <w:sz w:val="24"/>
                <w:szCs w:val="24"/>
                <w:lang w:eastAsia="ja-JP"/>
              </w:rPr>
              <w:t>(Continuing action) Export</w:t>
            </w:r>
            <w:r w:rsidRPr="008818A0">
              <w:rPr>
                <w:sz w:val="24"/>
                <w:szCs w:val="24"/>
                <w:lang w:eastAsia="ar-SA"/>
              </w:rPr>
              <w:t xml:space="preserve"> EXFOR to CINDA</w:t>
            </w:r>
            <w:r w:rsidRPr="008818A0">
              <w:rPr>
                <w:sz w:val="24"/>
                <w:szCs w:val="24"/>
                <w:lang w:eastAsia="ja-JP"/>
              </w:rPr>
              <w:t xml:space="preserve">, and distribute it to other Centres </w:t>
            </w:r>
            <w:r w:rsidRPr="008818A0">
              <w:rPr>
                <w:strike/>
                <w:color w:val="FF0000"/>
                <w:sz w:val="24"/>
                <w:szCs w:val="24"/>
                <w:lang w:eastAsia="ja-JP"/>
              </w:rPr>
              <w:t>every month</w:t>
            </w:r>
            <w:r w:rsidRPr="008818A0">
              <w:rPr>
                <w:sz w:val="24"/>
                <w:szCs w:val="24"/>
                <w:lang w:eastAsia="ja-JP"/>
              </w:rPr>
              <w:t>.</w:t>
            </w:r>
          </w:p>
          <w:p w14:paraId="36BEA7E3" w14:textId="77777777" w:rsidR="008818A0" w:rsidRPr="008818A0" w:rsidRDefault="008818A0" w:rsidP="00175F67">
            <w:pPr>
              <w:suppressAutoHyphens/>
              <w:ind w:firstLine="17"/>
              <w:jc w:val="both"/>
              <w:rPr>
                <w:sz w:val="24"/>
                <w:szCs w:val="24"/>
                <w:lang w:eastAsia="ja-JP"/>
              </w:rPr>
            </w:pPr>
          </w:p>
        </w:tc>
      </w:tr>
      <w:tr w:rsidR="008818A0" w:rsidRPr="004C3CA4" w14:paraId="68A3FD83" w14:textId="77777777" w:rsidTr="008818A0">
        <w:trPr>
          <w:cantSplit/>
        </w:trPr>
        <w:tc>
          <w:tcPr>
            <w:tcW w:w="709" w:type="dxa"/>
          </w:tcPr>
          <w:p w14:paraId="43ADE26D" w14:textId="77777777" w:rsidR="008818A0" w:rsidRPr="008818A0" w:rsidRDefault="008818A0" w:rsidP="00175F67">
            <w:pPr>
              <w:suppressAutoHyphens/>
              <w:jc w:val="both"/>
              <w:rPr>
                <w:sz w:val="24"/>
                <w:szCs w:val="24"/>
                <w:lang w:eastAsia="ar-SA"/>
              </w:rPr>
            </w:pPr>
            <w:r w:rsidRPr="008818A0">
              <w:rPr>
                <w:sz w:val="24"/>
                <w:szCs w:val="24"/>
                <w:lang w:eastAsia="ar-SA"/>
              </w:rPr>
              <w:t>A18</w:t>
            </w:r>
          </w:p>
        </w:tc>
        <w:tc>
          <w:tcPr>
            <w:tcW w:w="1559" w:type="dxa"/>
          </w:tcPr>
          <w:p w14:paraId="00D4404D" w14:textId="77777777" w:rsidR="008818A0" w:rsidRPr="008818A0" w:rsidRDefault="008818A0" w:rsidP="00175F67">
            <w:pPr>
              <w:suppressAutoHyphens/>
              <w:jc w:val="both"/>
              <w:rPr>
                <w:sz w:val="24"/>
                <w:szCs w:val="24"/>
                <w:lang w:eastAsia="ar-SA"/>
              </w:rPr>
            </w:pPr>
            <w:r w:rsidRPr="008818A0">
              <w:rPr>
                <w:color w:val="FF0000"/>
                <w:sz w:val="24"/>
                <w:szCs w:val="24"/>
                <w:lang w:eastAsia="ar-SA"/>
              </w:rPr>
              <w:t>BNL</w:t>
            </w:r>
          </w:p>
        </w:tc>
        <w:tc>
          <w:tcPr>
            <w:tcW w:w="6804" w:type="dxa"/>
          </w:tcPr>
          <w:p w14:paraId="69B36F23" w14:textId="77777777" w:rsidR="008818A0" w:rsidRPr="008818A0" w:rsidRDefault="008818A0" w:rsidP="00175F67">
            <w:pPr>
              <w:suppressAutoHyphens/>
              <w:ind w:firstLine="17"/>
              <w:jc w:val="both"/>
              <w:rPr>
                <w:sz w:val="24"/>
                <w:szCs w:val="24"/>
                <w:lang w:eastAsia="ja-JP"/>
              </w:rPr>
            </w:pPr>
            <w:r w:rsidRPr="008818A0">
              <w:rPr>
                <w:sz w:val="24"/>
                <w:szCs w:val="24"/>
                <w:lang w:eastAsia="ja-JP"/>
              </w:rPr>
              <w:t>Create meta schema for bibliographic data encompassing CINDA, EXFOR, NSR, Atlas and ENSDF. Report to NRDC for next actions.</w:t>
            </w:r>
          </w:p>
          <w:p w14:paraId="23BB6F27" w14:textId="77777777" w:rsidR="008818A0" w:rsidRPr="008818A0" w:rsidRDefault="008818A0" w:rsidP="00175F67">
            <w:pPr>
              <w:suppressAutoHyphens/>
              <w:ind w:firstLine="17"/>
              <w:jc w:val="both"/>
              <w:rPr>
                <w:sz w:val="24"/>
                <w:szCs w:val="24"/>
                <w:lang w:eastAsia="ja-JP"/>
              </w:rPr>
            </w:pPr>
          </w:p>
        </w:tc>
      </w:tr>
      <w:tr w:rsidR="008818A0" w:rsidRPr="004C3CA4" w14:paraId="46AEF24D" w14:textId="77777777" w:rsidTr="008818A0">
        <w:trPr>
          <w:cantSplit/>
        </w:trPr>
        <w:tc>
          <w:tcPr>
            <w:tcW w:w="9072" w:type="dxa"/>
            <w:gridSpan w:val="3"/>
          </w:tcPr>
          <w:p w14:paraId="76417C54" w14:textId="77777777" w:rsidR="008818A0" w:rsidRPr="008818A0" w:rsidRDefault="008818A0" w:rsidP="00175F67">
            <w:pPr>
              <w:suppressAutoHyphens/>
              <w:jc w:val="both"/>
              <w:rPr>
                <w:b/>
                <w:sz w:val="24"/>
                <w:szCs w:val="24"/>
                <w:lang w:eastAsia="ja-JP"/>
              </w:rPr>
            </w:pPr>
            <w:r w:rsidRPr="008818A0">
              <w:rPr>
                <w:b/>
                <w:sz w:val="24"/>
                <w:szCs w:val="24"/>
                <w:lang w:eastAsia="ar-SA"/>
              </w:rPr>
              <w:t xml:space="preserve">EXFOR </w:t>
            </w:r>
            <w:r w:rsidRPr="008818A0">
              <w:rPr>
                <w:b/>
                <w:sz w:val="24"/>
                <w:szCs w:val="24"/>
                <w:lang w:eastAsia="ja-JP"/>
              </w:rPr>
              <w:t>Compilation Needs</w:t>
            </w:r>
          </w:p>
          <w:p w14:paraId="494B9861" w14:textId="77777777" w:rsidR="008818A0" w:rsidRPr="008818A0" w:rsidRDefault="008818A0" w:rsidP="00175F67">
            <w:pPr>
              <w:suppressAutoHyphens/>
              <w:jc w:val="both"/>
              <w:rPr>
                <w:sz w:val="24"/>
                <w:szCs w:val="24"/>
                <w:lang w:eastAsia="ar-SA"/>
              </w:rPr>
            </w:pPr>
            <w:r w:rsidRPr="008818A0">
              <w:rPr>
                <w:b/>
                <w:sz w:val="24"/>
                <w:szCs w:val="24"/>
                <w:lang w:eastAsia="ar-SA"/>
              </w:rPr>
              <w:t>(</w:t>
            </w:r>
            <w:r w:rsidRPr="008818A0">
              <w:rPr>
                <w:sz w:val="24"/>
                <w:szCs w:val="24"/>
                <w:lang w:eastAsia="ar-SA"/>
              </w:rPr>
              <w:t>Underlined items are registered in</w:t>
            </w:r>
            <w:r w:rsidRPr="008818A0">
              <w:rPr>
                <w:b/>
                <w:sz w:val="24"/>
                <w:szCs w:val="24"/>
                <w:lang w:eastAsia="ar-SA"/>
              </w:rPr>
              <w:t xml:space="preserve"> </w:t>
            </w:r>
            <w:r w:rsidRPr="008818A0">
              <w:rPr>
                <w:sz w:val="24"/>
                <w:szCs w:val="24"/>
                <w:lang w:eastAsia="ar-SA"/>
              </w:rPr>
              <w:t>the Article Allocation List.)</w:t>
            </w:r>
          </w:p>
          <w:p w14:paraId="7421906F" w14:textId="77777777" w:rsidR="008818A0" w:rsidRPr="008818A0" w:rsidRDefault="008818A0" w:rsidP="00175F67">
            <w:pPr>
              <w:suppressAutoHyphens/>
              <w:jc w:val="both"/>
              <w:rPr>
                <w:b/>
                <w:sz w:val="24"/>
                <w:szCs w:val="24"/>
                <w:lang w:eastAsia="ar-SA"/>
              </w:rPr>
            </w:pPr>
          </w:p>
        </w:tc>
      </w:tr>
      <w:tr w:rsidR="008818A0" w:rsidRPr="004C3CA4" w14:paraId="0CFCD745" w14:textId="77777777" w:rsidTr="008818A0">
        <w:trPr>
          <w:cantSplit/>
        </w:trPr>
        <w:tc>
          <w:tcPr>
            <w:tcW w:w="709" w:type="dxa"/>
          </w:tcPr>
          <w:p w14:paraId="4092571A"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A19</w:t>
            </w:r>
          </w:p>
        </w:tc>
        <w:tc>
          <w:tcPr>
            <w:tcW w:w="1559" w:type="dxa"/>
          </w:tcPr>
          <w:p w14:paraId="49246633" w14:textId="77777777" w:rsidR="008818A0" w:rsidRPr="008818A0" w:rsidRDefault="008818A0" w:rsidP="00175F67">
            <w:pPr>
              <w:suppressAutoHyphens/>
              <w:jc w:val="both"/>
              <w:rPr>
                <w:sz w:val="24"/>
                <w:szCs w:val="24"/>
                <w:lang w:eastAsia="ja-JP"/>
              </w:rPr>
            </w:pPr>
            <w:r w:rsidRPr="008818A0">
              <w:rPr>
                <w:sz w:val="24"/>
                <w:szCs w:val="24"/>
                <w:lang w:eastAsia="ja-JP"/>
              </w:rPr>
              <w:t>Foligno</w:t>
            </w:r>
            <w:r w:rsidRPr="008818A0">
              <w:rPr>
                <w:sz w:val="24"/>
                <w:szCs w:val="24"/>
                <w:lang w:eastAsia="ja-JP"/>
              </w:rPr>
              <w:br/>
              <w:t>Pritychenko</w:t>
            </w:r>
          </w:p>
          <w:p w14:paraId="14717FA2" w14:textId="77777777" w:rsidR="008818A0" w:rsidRPr="008818A0" w:rsidRDefault="008818A0" w:rsidP="00175F67">
            <w:pPr>
              <w:suppressAutoHyphens/>
              <w:jc w:val="both"/>
              <w:rPr>
                <w:sz w:val="24"/>
                <w:szCs w:val="24"/>
                <w:lang w:eastAsia="ja-JP"/>
              </w:rPr>
            </w:pPr>
          </w:p>
        </w:tc>
        <w:tc>
          <w:tcPr>
            <w:tcW w:w="6804" w:type="dxa"/>
          </w:tcPr>
          <w:p w14:paraId="613A19CE" w14:textId="77777777" w:rsidR="008818A0" w:rsidRPr="008818A0" w:rsidRDefault="008818A0" w:rsidP="00175F67">
            <w:pPr>
              <w:suppressAutoHyphens/>
              <w:jc w:val="both"/>
              <w:rPr>
                <w:sz w:val="24"/>
                <w:szCs w:val="24"/>
                <w:lang w:eastAsia="ja-JP"/>
              </w:rPr>
            </w:pPr>
            <w:r w:rsidRPr="008818A0">
              <w:rPr>
                <w:sz w:val="24"/>
                <w:szCs w:val="24"/>
                <w:lang w:eastAsia="ja-JP"/>
              </w:rPr>
              <w:t>Compile with priority the articles listed in WP2023-16 to respond to the requests from EXFOR users.</w:t>
            </w:r>
          </w:p>
        </w:tc>
      </w:tr>
      <w:tr w:rsidR="008818A0" w:rsidRPr="004C3CA4" w14:paraId="18E0C1EA" w14:textId="77777777" w:rsidTr="008818A0">
        <w:trPr>
          <w:cantSplit/>
        </w:trPr>
        <w:tc>
          <w:tcPr>
            <w:tcW w:w="709" w:type="dxa"/>
          </w:tcPr>
          <w:p w14:paraId="5ADB26F7"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A20</w:t>
            </w:r>
          </w:p>
        </w:tc>
        <w:tc>
          <w:tcPr>
            <w:tcW w:w="1559" w:type="dxa"/>
          </w:tcPr>
          <w:p w14:paraId="2472B4B6" w14:textId="77777777" w:rsidR="008818A0" w:rsidRPr="008818A0" w:rsidRDefault="008818A0" w:rsidP="00175F67">
            <w:pPr>
              <w:suppressAutoHyphens/>
              <w:jc w:val="both"/>
              <w:rPr>
                <w:sz w:val="24"/>
                <w:szCs w:val="24"/>
                <w:lang w:eastAsia="ja-JP"/>
              </w:rPr>
            </w:pPr>
            <w:r w:rsidRPr="008818A0">
              <w:rPr>
                <w:sz w:val="24"/>
                <w:szCs w:val="24"/>
                <w:lang w:eastAsia="ja-JP"/>
              </w:rPr>
              <w:t>Pritychenko</w:t>
            </w:r>
          </w:p>
          <w:p w14:paraId="5F8B81EE" w14:textId="77777777" w:rsidR="008818A0" w:rsidRPr="008818A0" w:rsidRDefault="008818A0" w:rsidP="00175F67">
            <w:pPr>
              <w:suppressAutoHyphens/>
              <w:jc w:val="both"/>
              <w:rPr>
                <w:sz w:val="24"/>
                <w:szCs w:val="24"/>
                <w:lang w:eastAsia="ja-JP"/>
              </w:rPr>
            </w:pPr>
          </w:p>
        </w:tc>
        <w:tc>
          <w:tcPr>
            <w:tcW w:w="6804" w:type="dxa"/>
          </w:tcPr>
          <w:p w14:paraId="0604832C"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Compile with priority the neutron source spectra listed in CP-D/0700 (Rev.3).</w:t>
            </w:r>
          </w:p>
          <w:p w14:paraId="7628DE30" w14:textId="77777777" w:rsidR="008818A0" w:rsidRPr="008818A0" w:rsidRDefault="008818A0" w:rsidP="00175F67">
            <w:pPr>
              <w:suppressAutoHyphens/>
              <w:jc w:val="both"/>
              <w:rPr>
                <w:sz w:val="24"/>
                <w:szCs w:val="24"/>
                <w:lang w:eastAsia="ja-JP"/>
              </w:rPr>
            </w:pPr>
          </w:p>
        </w:tc>
      </w:tr>
      <w:tr w:rsidR="008818A0" w:rsidRPr="004C3CA4" w14:paraId="3DDA507C" w14:textId="77777777" w:rsidTr="008818A0">
        <w:trPr>
          <w:cantSplit/>
        </w:trPr>
        <w:tc>
          <w:tcPr>
            <w:tcW w:w="709" w:type="dxa"/>
          </w:tcPr>
          <w:p w14:paraId="017BE5D5"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lastRenderedPageBreak/>
              <w:t>A21</w:t>
            </w:r>
          </w:p>
        </w:tc>
        <w:tc>
          <w:tcPr>
            <w:tcW w:w="1559" w:type="dxa"/>
          </w:tcPr>
          <w:p w14:paraId="092CDC39" w14:textId="77777777" w:rsidR="008818A0" w:rsidRPr="008818A0" w:rsidRDefault="008818A0" w:rsidP="00175F67">
            <w:pPr>
              <w:suppressAutoHyphens/>
              <w:jc w:val="both"/>
              <w:rPr>
                <w:sz w:val="24"/>
                <w:szCs w:val="24"/>
                <w:lang w:eastAsia="ja-JP"/>
              </w:rPr>
            </w:pPr>
            <w:r w:rsidRPr="008818A0">
              <w:rPr>
                <w:sz w:val="24"/>
                <w:szCs w:val="24"/>
                <w:lang w:eastAsia="ja-JP"/>
              </w:rPr>
              <w:t>Pritychenko</w:t>
            </w:r>
          </w:p>
        </w:tc>
        <w:tc>
          <w:tcPr>
            <w:tcW w:w="6804" w:type="dxa"/>
          </w:tcPr>
          <w:p w14:paraId="190920E5" w14:textId="77777777" w:rsidR="008818A0" w:rsidRPr="008818A0" w:rsidRDefault="008818A0" w:rsidP="00175F67">
            <w:pPr>
              <w:suppressAutoHyphens/>
              <w:jc w:val="both"/>
              <w:rPr>
                <w:sz w:val="24"/>
                <w:szCs w:val="24"/>
                <w:lang w:eastAsia="ja-JP"/>
              </w:rPr>
            </w:pPr>
            <w:r w:rsidRPr="008818A0">
              <w:rPr>
                <w:sz w:val="24"/>
                <w:szCs w:val="24"/>
                <w:lang w:eastAsia="ja-JP"/>
              </w:rPr>
              <w:t xml:space="preserve">(Continuing action) Compile with priority R.G.Lanier+,R,UCAR-10062-89,71,1989 listed in CP-D/0725 Rev. (~WP2012-19). </w:t>
            </w:r>
          </w:p>
          <w:p w14:paraId="0E3FBA4A" w14:textId="77777777" w:rsidR="008818A0" w:rsidRPr="008818A0" w:rsidRDefault="008818A0" w:rsidP="00175F67">
            <w:pPr>
              <w:suppressAutoHyphens/>
              <w:jc w:val="both"/>
              <w:rPr>
                <w:sz w:val="24"/>
                <w:szCs w:val="24"/>
                <w:lang w:eastAsia="ja-JP"/>
              </w:rPr>
            </w:pPr>
          </w:p>
        </w:tc>
      </w:tr>
      <w:tr w:rsidR="008818A0" w:rsidRPr="004C3CA4" w14:paraId="3BEC0979" w14:textId="77777777" w:rsidTr="008818A0">
        <w:trPr>
          <w:cantSplit/>
        </w:trPr>
        <w:tc>
          <w:tcPr>
            <w:tcW w:w="709" w:type="dxa"/>
          </w:tcPr>
          <w:p w14:paraId="7B4E6B97"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A22</w:t>
            </w:r>
          </w:p>
        </w:tc>
        <w:tc>
          <w:tcPr>
            <w:tcW w:w="1559" w:type="dxa"/>
          </w:tcPr>
          <w:p w14:paraId="0A826D67" w14:textId="77777777" w:rsidR="008818A0" w:rsidRPr="008818A0" w:rsidRDefault="008818A0" w:rsidP="00175F67">
            <w:pPr>
              <w:suppressAutoHyphens/>
              <w:jc w:val="both"/>
              <w:rPr>
                <w:sz w:val="24"/>
                <w:szCs w:val="24"/>
                <w:lang w:eastAsia="ja-JP"/>
              </w:rPr>
            </w:pPr>
            <w:r w:rsidRPr="008818A0">
              <w:rPr>
                <w:sz w:val="24"/>
                <w:szCs w:val="24"/>
                <w:lang w:eastAsia="ja-JP"/>
              </w:rPr>
              <w:t>Pritychenko</w:t>
            </w:r>
            <w:r w:rsidRPr="008818A0">
              <w:rPr>
                <w:sz w:val="24"/>
                <w:szCs w:val="24"/>
                <w:lang w:eastAsia="ja-JP"/>
              </w:rPr>
              <w:br/>
              <w:t>Nomura</w:t>
            </w:r>
            <w:r w:rsidRPr="008818A0">
              <w:rPr>
                <w:sz w:val="24"/>
                <w:szCs w:val="24"/>
                <w:lang w:eastAsia="ja-JP"/>
              </w:rPr>
              <w:br/>
              <w:t>Taova</w:t>
            </w:r>
          </w:p>
          <w:p w14:paraId="48ABD179" w14:textId="77777777" w:rsidR="008818A0" w:rsidRPr="008818A0" w:rsidRDefault="008818A0" w:rsidP="00175F67">
            <w:pPr>
              <w:suppressAutoHyphens/>
              <w:jc w:val="both"/>
              <w:rPr>
                <w:sz w:val="24"/>
                <w:szCs w:val="24"/>
                <w:lang w:eastAsia="ja-JP"/>
              </w:rPr>
            </w:pPr>
          </w:p>
        </w:tc>
        <w:tc>
          <w:tcPr>
            <w:tcW w:w="6804" w:type="dxa"/>
          </w:tcPr>
          <w:p w14:paraId="028FEC9F" w14:textId="77777777" w:rsidR="008818A0" w:rsidRPr="008818A0" w:rsidRDefault="008818A0" w:rsidP="00175F67">
            <w:pPr>
              <w:suppressAutoHyphens/>
              <w:jc w:val="both"/>
              <w:rPr>
                <w:sz w:val="24"/>
                <w:szCs w:val="24"/>
                <w:lang w:eastAsia="ja-JP"/>
              </w:rPr>
            </w:pPr>
            <w:r w:rsidRPr="008818A0">
              <w:rPr>
                <w:sz w:val="24"/>
                <w:szCs w:val="24"/>
                <w:lang w:eastAsia="ja-JP"/>
              </w:rPr>
              <w:t xml:space="preserve">(Continuing action) Compile with priority the light charged-particle induced isotope production cross sections listed in CP-D/0757 = WP2013-12. </w:t>
            </w:r>
          </w:p>
          <w:p w14:paraId="6675452F" w14:textId="77777777" w:rsidR="008818A0" w:rsidRPr="008818A0" w:rsidRDefault="008818A0" w:rsidP="00175F67">
            <w:pPr>
              <w:suppressAutoHyphens/>
              <w:jc w:val="both"/>
              <w:rPr>
                <w:sz w:val="24"/>
                <w:szCs w:val="24"/>
                <w:lang w:eastAsia="ja-JP"/>
              </w:rPr>
            </w:pPr>
          </w:p>
        </w:tc>
      </w:tr>
      <w:tr w:rsidR="008818A0" w:rsidRPr="004C3CA4" w14:paraId="7196F37F" w14:textId="77777777" w:rsidTr="008818A0">
        <w:trPr>
          <w:cantSplit/>
        </w:trPr>
        <w:tc>
          <w:tcPr>
            <w:tcW w:w="709" w:type="dxa"/>
          </w:tcPr>
          <w:p w14:paraId="693438ED"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A23</w:t>
            </w:r>
          </w:p>
        </w:tc>
        <w:tc>
          <w:tcPr>
            <w:tcW w:w="1559" w:type="dxa"/>
          </w:tcPr>
          <w:p w14:paraId="1378D15D" w14:textId="77777777" w:rsidR="008818A0" w:rsidRPr="008818A0" w:rsidRDefault="008818A0" w:rsidP="00175F67">
            <w:pPr>
              <w:suppressAutoHyphens/>
              <w:jc w:val="both"/>
              <w:rPr>
                <w:sz w:val="24"/>
                <w:szCs w:val="24"/>
                <w:lang w:eastAsia="ja-JP"/>
              </w:rPr>
            </w:pPr>
            <w:r w:rsidRPr="008818A0">
              <w:rPr>
                <w:sz w:val="24"/>
                <w:szCs w:val="24"/>
                <w:lang w:eastAsia="ja-JP"/>
              </w:rPr>
              <w:t>Pritychenko</w:t>
            </w:r>
          </w:p>
        </w:tc>
        <w:tc>
          <w:tcPr>
            <w:tcW w:w="6804" w:type="dxa"/>
          </w:tcPr>
          <w:p w14:paraId="1D049A87"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Compile with priority T.Mo+,J,NP/A,198,153,1972 listed in CP-D/0832 Rev.</w:t>
            </w:r>
          </w:p>
          <w:p w14:paraId="54A8FA4B" w14:textId="77777777" w:rsidR="008818A0" w:rsidRPr="008818A0" w:rsidRDefault="008818A0" w:rsidP="00175F67">
            <w:pPr>
              <w:suppressAutoHyphens/>
              <w:jc w:val="both"/>
              <w:rPr>
                <w:sz w:val="24"/>
                <w:szCs w:val="24"/>
                <w:lang w:eastAsia="ja-JP"/>
              </w:rPr>
            </w:pPr>
          </w:p>
        </w:tc>
      </w:tr>
      <w:tr w:rsidR="008818A0" w:rsidRPr="004C3CA4" w14:paraId="2F048A92" w14:textId="77777777" w:rsidTr="008818A0">
        <w:trPr>
          <w:cantSplit/>
        </w:trPr>
        <w:tc>
          <w:tcPr>
            <w:tcW w:w="709" w:type="dxa"/>
          </w:tcPr>
          <w:p w14:paraId="470850B0"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A24</w:t>
            </w:r>
          </w:p>
        </w:tc>
        <w:tc>
          <w:tcPr>
            <w:tcW w:w="1559" w:type="dxa"/>
          </w:tcPr>
          <w:p w14:paraId="250C4C07" w14:textId="77777777" w:rsidR="008818A0" w:rsidRPr="008818A0" w:rsidRDefault="008818A0" w:rsidP="00175F67">
            <w:pPr>
              <w:suppressAutoHyphens/>
              <w:jc w:val="both"/>
              <w:rPr>
                <w:sz w:val="24"/>
                <w:szCs w:val="24"/>
                <w:lang w:eastAsia="ja-JP"/>
              </w:rPr>
            </w:pPr>
            <w:r w:rsidRPr="008818A0">
              <w:rPr>
                <w:sz w:val="24"/>
                <w:szCs w:val="24"/>
                <w:lang w:eastAsia="ja-JP"/>
              </w:rPr>
              <w:t>Pritychenko</w:t>
            </w:r>
          </w:p>
        </w:tc>
        <w:tc>
          <w:tcPr>
            <w:tcW w:w="6804" w:type="dxa"/>
          </w:tcPr>
          <w:p w14:paraId="63CD6515"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Compile with priority W.G. Alberts+,R,NUREG/CP-0029,433,1982 in CP-D/0838 = WP2014-21.</w:t>
            </w:r>
          </w:p>
          <w:p w14:paraId="59ABCDD7" w14:textId="77777777" w:rsidR="008818A0" w:rsidRPr="008818A0" w:rsidRDefault="008818A0" w:rsidP="00175F67">
            <w:pPr>
              <w:suppressAutoHyphens/>
              <w:jc w:val="both"/>
              <w:rPr>
                <w:sz w:val="24"/>
                <w:szCs w:val="24"/>
                <w:lang w:eastAsia="ja-JP"/>
              </w:rPr>
            </w:pPr>
          </w:p>
        </w:tc>
      </w:tr>
      <w:tr w:rsidR="008818A0" w:rsidRPr="004C3CA4" w14:paraId="33170083" w14:textId="77777777" w:rsidTr="008818A0">
        <w:trPr>
          <w:cantSplit/>
        </w:trPr>
        <w:tc>
          <w:tcPr>
            <w:tcW w:w="709" w:type="dxa"/>
          </w:tcPr>
          <w:p w14:paraId="5C44D83B"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A25</w:t>
            </w:r>
          </w:p>
        </w:tc>
        <w:tc>
          <w:tcPr>
            <w:tcW w:w="1559" w:type="dxa"/>
          </w:tcPr>
          <w:p w14:paraId="58283D6D" w14:textId="77777777" w:rsidR="008818A0" w:rsidRPr="008818A0" w:rsidRDefault="008818A0" w:rsidP="00175F67">
            <w:pPr>
              <w:suppressAutoHyphens/>
              <w:jc w:val="both"/>
              <w:rPr>
                <w:strike/>
                <w:sz w:val="24"/>
                <w:szCs w:val="24"/>
                <w:lang w:eastAsia="ja-JP"/>
              </w:rPr>
            </w:pPr>
            <w:r w:rsidRPr="008818A0">
              <w:rPr>
                <w:sz w:val="24"/>
                <w:szCs w:val="24"/>
                <w:lang w:eastAsia="ja-JP"/>
              </w:rPr>
              <w:t>Pritychenko</w:t>
            </w:r>
          </w:p>
        </w:tc>
        <w:tc>
          <w:tcPr>
            <w:tcW w:w="6804" w:type="dxa"/>
          </w:tcPr>
          <w:p w14:paraId="1AC97151"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Compile the thermal neutron-induced reaction data cited in Mughabghab’s “Atlas of Neutron Resonances” and listed in 4C-3/0395 = WP2014-19.</w:t>
            </w:r>
          </w:p>
          <w:p w14:paraId="3D0CE76C" w14:textId="77777777" w:rsidR="008818A0" w:rsidRPr="008818A0" w:rsidRDefault="008818A0" w:rsidP="00175F67">
            <w:pPr>
              <w:suppressAutoHyphens/>
              <w:jc w:val="both"/>
              <w:rPr>
                <w:sz w:val="24"/>
                <w:szCs w:val="24"/>
                <w:lang w:eastAsia="ja-JP"/>
              </w:rPr>
            </w:pPr>
          </w:p>
        </w:tc>
      </w:tr>
      <w:tr w:rsidR="008818A0" w:rsidRPr="004C3CA4" w14:paraId="2F134124" w14:textId="77777777" w:rsidTr="008818A0">
        <w:trPr>
          <w:cantSplit/>
        </w:trPr>
        <w:tc>
          <w:tcPr>
            <w:tcW w:w="709" w:type="dxa"/>
          </w:tcPr>
          <w:p w14:paraId="147B791C"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A26</w:t>
            </w:r>
          </w:p>
        </w:tc>
        <w:tc>
          <w:tcPr>
            <w:tcW w:w="1559" w:type="dxa"/>
          </w:tcPr>
          <w:p w14:paraId="5FE1E0A4" w14:textId="77777777" w:rsidR="008818A0" w:rsidRPr="008818A0" w:rsidRDefault="008818A0" w:rsidP="00175F67">
            <w:pPr>
              <w:suppressAutoHyphens/>
              <w:jc w:val="both"/>
              <w:rPr>
                <w:sz w:val="24"/>
                <w:szCs w:val="24"/>
                <w:lang w:eastAsia="ja-JP"/>
              </w:rPr>
            </w:pPr>
            <w:r w:rsidRPr="008818A0">
              <w:rPr>
                <w:sz w:val="24"/>
                <w:szCs w:val="24"/>
                <w:lang w:eastAsia="ja-JP"/>
              </w:rPr>
              <w:t>Pritychenko</w:t>
            </w:r>
          </w:p>
        </w:tc>
        <w:tc>
          <w:tcPr>
            <w:tcW w:w="6804" w:type="dxa"/>
          </w:tcPr>
          <w:p w14:paraId="7773D9A1" w14:textId="77777777" w:rsidR="008818A0" w:rsidRPr="008818A0" w:rsidRDefault="008818A0" w:rsidP="00175F67">
            <w:pPr>
              <w:suppressAutoHyphens/>
              <w:jc w:val="both"/>
              <w:rPr>
                <w:sz w:val="24"/>
                <w:szCs w:val="24"/>
                <w:lang w:eastAsia="ja-JP"/>
              </w:rPr>
            </w:pPr>
            <w:r w:rsidRPr="008818A0">
              <w:rPr>
                <w:sz w:val="24"/>
                <w:szCs w:val="24"/>
                <w:lang w:eastAsia="ja-JP"/>
              </w:rPr>
              <w:t xml:space="preserve">(Continuing action) Compile </w:t>
            </w:r>
            <w:r w:rsidRPr="008818A0">
              <w:rPr>
                <w:sz w:val="24"/>
                <w:szCs w:val="24"/>
              </w:rPr>
              <w:t>F. Bischoff,R,RPI-328-87,146,1966</w:t>
            </w:r>
            <w:r w:rsidRPr="008818A0">
              <w:rPr>
                <w:sz w:val="24"/>
                <w:szCs w:val="24"/>
                <w:lang w:eastAsia="ja-JP"/>
              </w:rPr>
              <w:t xml:space="preserve"> listed in 4C-3/0404 = WP2016-19.</w:t>
            </w:r>
          </w:p>
          <w:p w14:paraId="3270DE77" w14:textId="77777777" w:rsidR="008818A0" w:rsidRPr="008818A0" w:rsidRDefault="008818A0" w:rsidP="00175F67">
            <w:pPr>
              <w:suppressAutoHyphens/>
              <w:jc w:val="both"/>
              <w:rPr>
                <w:sz w:val="24"/>
                <w:szCs w:val="24"/>
                <w:lang w:eastAsia="ja-JP"/>
              </w:rPr>
            </w:pPr>
          </w:p>
        </w:tc>
      </w:tr>
      <w:tr w:rsidR="008818A0" w:rsidRPr="004C3CA4" w14:paraId="4EB5698E" w14:textId="77777777" w:rsidTr="008818A0">
        <w:trPr>
          <w:cantSplit/>
        </w:trPr>
        <w:tc>
          <w:tcPr>
            <w:tcW w:w="709" w:type="dxa"/>
          </w:tcPr>
          <w:p w14:paraId="10B6C79D"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A27</w:t>
            </w:r>
          </w:p>
        </w:tc>
        <w:tc>
          <w:tcPr>
            <w:tcW w:w="1559" w:type="dxa"/>
          </w:tcPr>
          <w:p w14:paraId="4F149B17" w14:textId="77777777" w:rsidR="008818A0" w:rsidRPr="008818A0" w:rsidRDefault="008818A0" w:rsidP="00175F67">
            <w:pPr>
              <w:suppressAutoHyphens/>
              <w:jc w:val="both"/>
              <w:rPr>
                <w:sz w:val="24"/>
                <w:szCs w:val="24"/>
                <w:lang w:eastAsia="ja-JP"/>
              </w:rPr>
            </w:pPr>
            <w:r w:rsidRPr="008818A0">
              <w:rPr>
                <w:sz w:val="24"/>
                <w:szCs w:val="24"/>
                <w:lang w:eastAsia="ja-JP"/>
              </w:rPr>
              <w:t>Pritychenko</w:t>
            </w:r>
          </w:p>
        </w:tc>
        <w:tc>
          <w:tcPr>
            <w:tcW w:w="6804" w:type="dxa"/>
          </w:tcPr>
          <w:p w14:paraId="648E9F04" w14:textId="77777777" w:rsidR="008818A0" w:rsidRPr="008818A0" w:rsidRDefault="008818A0" w:rsidP="00175F67">
            <w:pPr>
              <w:suppressAutoHyphens/>
              <w:jc w:val="both"/>
              <w:rPr>
                <w:bCs/>
                <w:sz w:val="24"/>
                <w:szCs w:val="24"/>
                <w:lang w:eastAsia="ja-JP"/>
              </w:rPr>
            </w:pPr>
            <w:r w:rsidRPr="008818A0">
              <w:rPr>
                <w:bCs/>
                <w:sz w:val="24"/>
                <w:szCs w:val="24"/>
                <w:lang w:eastAsia="ja-JP"/>
              </w:rPr>
              <w:t>(Continuing action) Compile P.L.Reeder+,J,PR/C,15,2108,1977 listed in 4C-3/0410 = WP2018-20.</w:t>
            </w:r>
          </w:p>
          <w:p w14:paraId="4E77383D" w14:textId="77777777" w:rsidR="008818A0" w:rsidRPr="008818A0" w:rsidRDefault="008818A0" w:rsidP="00175F67">
            <w:pPr>
              <w:suppressAutoHyphens/>
              <w:jc w:val="both"/>
              <w:rPr>
                <w:sz w:val="24"/>
                <w:szCs w:val="24"/>
                <w:lang w:eastAsia="ja-JP"/>
              </w:rPr>
            </w:pPr>
          </w:p>
        </w:tc>
      </w:tr>
      <w:tr w:rsidR="008818A0" w:rsidRPr="004C3CA4" w14:paraId="2AA6C996" w14:textId="77777777" w:rsidTr="008818A0">
        <w:trPr>
          <w:cantSplit/>
        </w:trPr>
        <w:tc>
          <w:tcPr>
            <w:tcW w:w="709" w:type="dxa"/>
          </w:tcPr>
          <w:p w14:paraId="209F4DEC"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A28</w:t>
            </w:r>
          </w:p>
        </w:tc>
        <w:tc>
          <w:tcPr>
            <w:tcW w:w="1559" w:type="dxa"/>
          </w:tcPr>
          <w:p w14:paraId="1A7D0857" w14:textId="77777777" w:rsidR="008818A0" w:rsidRPr="008818A0" w:rsidRDefault="008818A0" w:rsidP="00175F67">
            <w:pPr>
              <w:suppressAutoHyphens/>
              <w:jc w:val="both"/>
              <w:rPr>
                <w:sz w:val="24"/>
                <w:szCs w:val="24"/>
                <w:lang w:eastAsia="ja-JP"/>
              </w:rPr>
            </w:pPr>
            <w:r w:rsidRPr="008818A0">
              <w:rPr>
                <w:sz w:val="24"/>
                <w:szCs w:val="24"/>
                <w:lang w:eastAsia="ja-JP"/>
              </w:rPr>
              <w:t>Pritychenko</w:t>
            </w:r>
          </w:p>
        </w:tc>
        <w:tc>
          <w:tcPr>
            <w:tcW w:w="6804" w:type="dxa"/>
          </w:tcPr>
          <w:p w14:paraId="49B5AE86"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Compile deuteron-induced reaction data compiled by the Frascati group and listed in CP-D/0758.</w:t>
            </w:r>
          </w:p>
          <w:p w14:paraId="59F51801" w14:textId="77777777" w:rsidR="008818A0" w:rsidRPr="008818A0" w:rsidRDefault="008818A0" w:rsidP="00175F67">
            <w:pPr>
              <w:suppressAutoHyphens/>
              <w:jc w:val="both"/>
              <w:rPr>
                <w:sz w:val="24"/>
                <w:szCs w:val="24"/>
                <w:lang w:eastAsia="ja-JP"/>
              </w:rPr>
            </w:pPr>
          </w:p>
        </w:tc>
      </w:tr>
      <w:tr w:rsidR="008818A0" w:rsidRPr="004C3CA4" w14:paraId="79976928" w14:textId="77777777" w:rsidTr="008818A0">
        <w:trPr>
          <w:cantSplit/>
        </w:trPr>
        <w:tc>
          <w:tcPr>
            <w:tcW w:w="709" w:type="dxa"/>
          </w:tcPr>
          <w:p w14:paraId="5B90568F"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A29</w:t>
            </w:r>
          </w:p>
        </w:tc>
        <w:tc>
          <w:tcPr>
            <w:tcW w:w="1559" w:type="dxa"/>
          </w:tcPr>
          <w:p w14:paraId="4B558856" w14:textId="77777777" w:rsidR="008818A0" w:rsidRPr="008818A0" w:rsidRDefault="008818A0" w:rsidP="00175F67">
            <w:pPr>
              <w:suppressAutoHyphens/>
              <w:jc w:val="both"/>
              <w:rPr>
                <w:sz w:val="24"/>
                <w:szCs w:val="24"/>
                <w:lang w:eastAsia="ja-JP"/>
              </w:rPr>
            </w:pPr>
            <w:r w:rsidRPr="008818A0">
              <w:rPr>
                <w:sz w:val="24"/>
                <w:szCs w:val="24"/>
                <w:lang w:eastAsia="ja-JP"/>
              </w:rPr>
              <w:t>Foligno</w:t>
            </w:r>
            <w:r w:rsidRPr="008818A0">
              <w:rPr>
                <w:sz w:val="24"/>
                <w:szCs w:val="24"/>
                <w:lang w:eastAsia="ja-JP"/>
              </w:rPr>
              <w:br/>
              <w:t>Pritychenko</w:t>
            </w:r>
            <w:r w:rsidRPr="008818A0">
              <w:rPr>
                <w:sz w:val="24"/>
                <w:szCs w:val="24"/>
                <w:lang w:eastAsia="ja-JP"/>
              </w:rPr>
              <w:br/>
              <w:t>Nomura</w:t>
            </w:r>
            <w:r w:rsidRPr="008818A0">
              <w:rPr>
                <w:sz w:val="24"/>
                <w:szCs w:val="24"/>
                <w:lang w:eastAsia="ja-JP"/>
              </w:rPr>
              <w:br/>
              <w:t>Varlamov</w:t>
            </w:r>
          </w:p>
          <w:p w14:paraId="2B5C23A9" w14:textId="77777777" w:rsidR="008818A0" w:rsidRPr="008818A0" w:rsidRDefault="008818A0" w:rsidP="00175F67">
            <w:pPr>
              <w:suppressAutoHyphens/>
              <w:jc w:val="both"/>
              <w:rPr>
                <w:sz w:val="24"/>
                <w:szCs w:val="24"/>
                <w:lang w:eastAsia="ja-JP"/>
              </w:rPr>
            </w:pPr>
          </w:p>
        </w:tc>
        <w:tc>
          <w:tcPr>
            <w:tcW w:w="6804" w:type="dxa"/>
          </w:tcPr>
          <w:p w14:paraId="08D0CAC3"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Compile articles reporting experimental fission product yields and listed in CP-C/464, 465, 466 and CP-D/0979. Inform Devi if an article in the lists is not for EXFOR compilation. Transmit EXFOR entries relevant to these lists separately from other EXFOR entries.</w:t>
            </w:r>
          </w:p>
          <w:p w14:paraId="4CFF4F70" w14:textId="77777777" w:rsidR="008818A0" w:rsidRPr="008818A0" w:rsidRDefault="008818A0" w:rsidP="00175F67">
            <w:pPr>
              <w:suppressAutoHyphens/>
              <w:jc w:val="both"/>
              <w:rPr>
                <w:sz w:val="24"/>
                <w:szCs w:val="24"/>
                <w:lang w:eastAsia="ja-JP"/>
              </w:rPr>
            </w:pPr>
          </w:p>
        </w:tc>
      </w:tr>
      <w:tr w:rsidR="008818A0" w:rsidRPr="004C3CA4" w14:paraId="12AFC07A" w14:textId="77777777" w:rsidTr="008818A0">
        <w:trPr>
          <w:cantSplit/>
        </w:trPr>
        <w:tc>
          <w:tcPr>
            <w:tcW w:w="709" w:type="dxa"/>
          </w:tcPr>
          <w:p w14:paraId="40AA0BD5" w14:textId="77777777" w:rsidR="008818A0" w:rsidRPr="008818A0" w:rsidRDefault="008818A0" w:rsidP="00175F67">
            <w:pPr>
              <w:suppressAutoHyphens/>
              <w:jc w:val="both"/>
              <w:rPr>
                <w:sz w:val="24"/>
                <w:szCs w:val="24"/>
                <w:lang w:eastAsia="ja-JP"/>
              </w:rPr>
            </w:pPr>
            <w:r w:rsidRPr="008818A0">
              <w:rPr>
                <w:sz w:val="24"/>
                <w:szCs w:val="24"/>
                <w:lang w:eastAsia="ja-JP"/>
              </w:rPr>
              <w:t>A30</w:t>
            </w:r>
          </w:p>
        </w:tc>
        <w:tc>
          <w:tcPr>
            <w:tcW w:w="1559" w:type="dxa"/>
          </w:tcPr>
          <w:p w14:paraId="5694BE39" w14:textId="77777777" w:rsidR="008818A0" w:rsidRPr="008818A0" w:rsidRDefault="008818A0" w:rsidP="00175F67">
            <w:pPr>
              <w:suppressAutoHyphens/>
              <w:jc w:val="both"/>
              <w:rPr>
                <w:sz w:val="24"/>
                <w:szCs w:val="24"/>
                <w:lang w:eastAsia="ja-JP"/>
              </w:rPr>
            </w:pPr>
            <w:r w:rsidRPr="008818A0">
              <w:rPr>
                <w:sz w:val="24"/>
                <w:szCs w:val="24"/>
                <w:lang w:eastAsia="ja-JP"/>
              </w:rPr>
              <w:t>Gritzay</w:t>
            </w:r>
          </w:p>
        </w:tc>
        <w:tc>
          <w:tcPr>
            <w:tcW w:w="6804" w:type="dxa"/>
          </w:tcPr>
          <w:p w14:paraId="2352745D"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Compile data measured with filtered neutrons measured at the KINR research reactor with numerical neutron spectra.</w:t>
            </w:r>
          </w:p>
          <w:p w14:paraId="2D46DD97" w14:textId="77777777" w:rsidR="008818A0" w:rsidRPr="008818A0" w:rsidRDefault="008818A0" w:rsidP="00175F67">
            <w:pPr>
              <w:suppressAutoHyphens/>
              <w:jc w:val="both"/>
              <w:rPr>
                <w:sz w:val="24"/>
                <w:szCs w:val="24"/>
                <w:lang w:eastAsia="ja-JP"/>
              </w:rPr>
            </w:pPr>
          </w:p>
        </w:tc>
      </w:tr>
      <w:tr w:rsidR="008818A0" w:rsidRPr="004C3CA4" w14:paraId="26266F9A" w14:textId="77777777" w:rsidTr="008818A0">
        <w:trPr>
          <w:cantSplit/>
        </w:trPr>
        <w:tc>
          <w:tcPr>
            <w:tcW w:w="709" w:type="dxa"/>
          </w:tcPr>
          <w:p w14:paraId="7B77BAE5" w14:textId="77777777" w:rsidR="008818A0" w:rsidRPr="008818A0" w:rsidRDefault="008818A0" w:rsidP="00175F67">
            <w:pPr>
              <w:suppressAutoHyphens/>
              <w:jc w:val="both"/>
              <w:rPr>
                <w:sz w:val="24"/>
                <w:szCs w:val="24"/>
                <w:lang w:eastAsia="ja-JP"/>
              </w:rPr>
            </w:pPr>
            <w:r w:rsidRPr="008818A0">
              <w:rPr>
                <w:sz w:val="24"/>
                <w:szCs w:val="24"/>
                <w:lang w:eastAsia="ja-JP"/>
              </w:rPr>
              <w:t>A31</w:t>
            </w:r>
          </w:p>
        </w:tc>
        <w:tc>
          <w:tcPr>
            <w:tcW w:w="1559" w:type="dxa"/>
          </w:tcPr>
          <w:p w14:paraId="3B49D455" w14:textId="77777777" w:rsidR="008818A0" w:rsidRPr="008818A0" w:rsidRDefault="008818A0" w:rsidP="00175F67">
            <w:pPr>
              <w:suppressAutoHyphens/>
              <w:jc w:val="both"/>
              <w:rPr>
                <w:sz w:val="24"/>
                <w:szCs w:val="24"/>
                <w:lang w:eastAsia="ja-JP"/>
              </w:rPr>
            </w:pPr>
            <w:r w:rsidRPr="008818A0">
              <w:rPr>
                <w:sz w:val="24"/>
                <w:szCs w:val="24"/>
                <w:lang w:eastAsia="ja-JP"/>
              </w:rPr>
              <w:t>Pritychenko</w:t>
            </w:r>
          </w:p>
        </w:tc>
        <w:tc>
          <w:tcPr>
            <w:tcW w:w="6804" w:type="dxa"/>
          </w:tcPr>
          <w:p w14:paraId="1A63A583" w14:textId="77777777" w:rsidR="008818A0" w:rsidRPr="008818A0" w:rsidRDefault="008818A0" w:rsidP="00175F67">
            <w:pPr>
              <w:suppressAutoHyphens/>
              <w:jc w:val="both"/>
              <w:rPr>
                <w:strike/>
                <w:sz w:val="24"/>
                <w:szCs w:val="24"/>
                <w:lang w:eastAsia="ja-JP"/>
              </w:rPr>
            </w:pPr>
            <w:r w:rsidRPr="008818A0">
              <w:rPr>
                <w:sz w:val="24"/>
                <w:szCs w:val="24"/>
                <w:lang w:eastAsia="ja-JP"/>
              </w:rPr>
              <w:t>(Continuing action) Monitor availability of P.E. Koehler’s time-of-flight spectra on DVDs received from ORELA in 2015 for EXFOR compilation.</w:t>
            </w:r>
          </w:p>
          <w:p w14:paraId="7BD143E4" w14:textId="77777777" w:rsidR="008818A0" w:rsidRPr="008818A0" w:rsidRDefault="008818A0" w:rsidP="00175F67">
            <w:pPr>
              <w:suppressAutoHyphens/>
              <w:jc w:val="both"/>
              <w:rPr>
                <w:sz w:val="24"/>
                <w:szCs w:val="24"/>
                <w:lang w:eastAsia="ja-JP"/>
              </w:rPr>
            </w:pPr>
          </w:p>
        </w:tc>
      </w:tr>
      <w:tr w:rsidR="008818A0" w:rsidRPr="004C3CA4" w14:paraId="0E2321C7" w14:textId="77777777" w:rsidTr="008818A0">
        <w:trPr>
          <w:cantSplit/>
        </w:trPr>
        <w:tc>
          <w:tcPr>
            <w:tcW w:w="709" w:type="dxa"/>
          </w:tcPr>
          <w:p w14:paraId="2B941E78" w14:textId="77777777" w:rsidR="008818A0" w:rsidRPr="008818A0" w:rsidRDefault="008818A0" w:rsidP="00175F67">
            <w:pPr>
              <w:suppressAutoHyphens/>
              <w:jc w:val="both"/>
              <w:rPr>
                <w:sz w:val="24"/>
                <w:szCs w:val="24"/>
                <w:lang w:eastAsia="ja-JP"/>
              </w:rPr>
            </w:pPr>
            <w:r w:rsidRPr="008818A0">
              <w:rPr>
                <w:sz w:val="24"/>
                <w:szCs w:val="24"/>
                <w:lang w:eastAsia="ja-JP"/>
              </w:rPr>
              <w:t>A32</w:t>
            </w:r>
          </w:p>
        </w:tc>
        <w:tc>
          <w:tcPr>
            <w:tcW w:w="1559" w:type="dxa"/>
          </w:tcPr>
          <w:p w14:paraId="6C61ABEC" w14:textId="77777777" w:rsidR="008818A0" w:rsidRPr="008818A0" w:rsidRDefault="008818A0" w:rsidP="00175F67">
            <w:pPr>
              <w:suppressAutoHyphens/>
              <w:jc w:val="both"/>
              <w:rPr>
                <w:sz w:val="24"/>
                <w:szCs w:val="24"/>
                <w:lang w:eastAsia="ja-JP"/>
              </w:rPr>
            </w:pPr>
            <w:r w:rsidRPr="008818A0">
              <w:rPr>
                <w:sz w:val="24"/>
                <w:szCs w:val="24"/>
                <w:lang w:eastAsia="ja-JP"/>
              </w:rPr>
              <w:t>Pritychenko</w:t>
            </w:r>
          </w:p>
          <w:p w14:paraId="7A0D5DC3" w14:textId="77777777" w:rsidR="008818A0" w:rsidRPr="008818A0" w:rsidRDefault="008818A0" w:rsidP="00175F67">
            <w:pPr>
              <w:suppressAutoHyphens/>
              <w:jc w:val="both"/>
              <w:rPr>
                <w:sz w:val="24"/>
                <w:szCs w:val="24"/>
                <w:lang w:eastAsia="ja-JP"/>
              </w:rPr>
            </w:pPr>
            <w:r w:rsidRPr="008818A0">
              <w:rPr>
                <w:sz w:val="24"/>
                <w:szCs w:val="24"/>
                <w:lang w:eastAsia="ja-JP"/>
              </w:rPr>
              <w:t>Brown</w:t>
            </w:r>
          </w:p>
        </w:tc>
        <w:tc>
          <w:tcPr>
            <w:tcW w:w="6804" w:type="dxa"/>
          </w:tcPr>
          <w:p w14:paraId="6DD30ABB"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Perform EXFOR completeness checking for the list of articles (4C-3/0401, articles cited in S. Mughabghab’s “Atlas of Neutron Resonances”) to identify articles missing in EXFOR, and assign responsibility of compilation of the identified articles to centres by a memo.</w:t>
            </w:r>
          </w:p>
          <w:p w14:paraId="544FA2BD" w14:textId="77777777" w:rsidR="008818A0" w:rsidRPr="008818A0" w:rsidRDefault="008818A0" w:rsidP="00175F67">
            <w:pPr>
              <w:suppressAutoHyphens/>
              <w:jc w:val="both"/>
              <w:rPr>
                <w:sz w:val="24"/>
                <w:szCs w:val="24"/>
                <w:lang w:eastAsia="ja-JP"/>
              </w:rPr>
            </w:pPr>
          </w:p>
        </w:tc>
      </w:tr>
      <w:tr w:rsidR="008818A0" w:rsidRPr="004C3CA4" w14:paraId="3F3F3775" w14:textId="77777777" w:rsidTr="008818A0">
        <w:trPr>
          <w:cantSplit/>
        </w:trPr>
        <w:tc>
          <w:tcPr>
            <w:tcW w:w="9072" w:type="dxa"/>
            <w:gridSpan w:val="3"/>
          </w:tcPr>
          <w:p w14:paraId="74D37F18" w14:textId="77777777" w:rsidR="008818A0" w:rsidRPr="008818A0" w:rsidRDefault="008818A0" w:rsidP="00175F67">
            <w:pPr>
              <w:widowControl w:val="0"/>
              <w:suppressAutoHyphens/>
              <w:rPr>
                <w:b/>
                <w:sz w:val="24"/>
                <w:szCs w:val="24"/>
                <w:lang w:eastAsia="ja-JP"/>
              </w:rPr>
            </w:pPr>
            <w:r w:rsidRPr="008818A0">
              <w:rPr>
                <w:b/>
                <w:sz w:val="24"/>
                <w:szCs w:val="24"/>
                <w:lang w:eastAsia="ja-JP"/>
              </w:rPr>
              <w:t>EXFOR Quality Control</w:t>
            </w:r>
          </w:p>
          <w:p w14:paraId="70BFB793" w14:textId="77777777" w:rsidR="008818A0" w:rsidRPr="008818A0" w:rsidRDefault="008818A0" w:rsidP="00175F67">
            <w:pPr>
              <w:widowControl w:val="0"/>
              <w:suppressAutoHyphens/>
              <w:rPr>
                <w:sz w:val="24"/>
                <w:szCs w:val="24"/>
                <w:lang w:eastAsia="ja-JP"/>
              </w:rPr>
            </w:pPr>
            <w:r w:rsidRPr="008818A0">
              <w:rPr>
                <w:sz w:val="24"/>
                <w:szCs w:val="24"/>
                <w:lang w:eastAsia="ja-JP"/>
              </w:rPr>
              <w:t>(Underlined items are registered in the EXFOR Feedback List.)</w:t>
            </w:r>
          </w:p>
          <w:p w14:paraId="05F265FC" w14:textId="77777777" w:rsidR="008818A0" w:rsidRPr="008818A0" w:rsidRDefault="008818A0" w:rsidP="00175F67">
            <w:pPr>
              <w:widowControl w:val="0"/>
              <w:suppressAutoHyphens/>
              <w:rPr>
                <w:sz w:val="24"/>
                <w:szCs w:val="24"/>
                <w:lang w:eastAsia="ja-JP"/>
              </w:rPr>
            </w:pPr>
          </w:p>
        </w:tc>
      </w:tr>
      <w:tr w:rsidR="008818A0" w:rsidRPr="004C3CA4" w14:paraId="36DCAB2D" w14:textId="77777777" w:rsidTr="008818A0">
        <w:trPr>
          <w:cantSplit/>
        </w:trPr>
        <w:tc>
          <w:tcPr>
            <w:tcW w:w="709" w:type="dxa"/>
          </w:tcPr>
          <w:p w14:paraId="773F6535"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A33</w:t>
            </w:r>
          </w:p>
        </w:tc>
        <w:tc>
          <w:tcPr>
            <w:tcW w:w="1559" w:type="dxa"/>
          </w:tcPr>
          <w:p w14:paraId="561A9D0F" w14:textId="77777777" w:rsidR="008818A0" w:rsidRPr="008818A0" w:rsidRDefault="008818A0" w:rsidP="00175F67">
            <w:pPr>
              <w:suppressAutoHyphens/>
              <w:jc w:val="both"/>
              <w:rPr>
                <w:sz w:val="24"/>
                <w:szCs w:val="24"/>
                <w:lang w:eastAsia="ja-JP"/>
              </w:rPr>
            </w:pPr>
            <w:r w:rsidRPr="008818A0">
              <w:rPr>
                <w:sz w:val="24"/>
                <w:szCs w:val="24"/>
                <w:lang w:eastAsia="ja-JP"/>
              </w:rPr>
              <w:t>Pritychenko</w:t>
            </w:r>
            <w:r w:rsidRPr="008818A0">
              <w:rPr>
                <w:sz w:val="24"/>
                <w:szCs w:val="24"/>
                <w:lang w:eastAsia="ja-JP"/>
              </w:rPr>
              <w:br/>
              <w:t>Nomura</w:t>
            </w:r>
            <w:r w:rsidRPr="008818A0">
              <w:rPr>
                <w:sz w:val="24"/>
                <w:szCs w:val="24"/>
                <w:lang w:eastAsia="ja-JP"/>
              </w:rPr>
              <w:br/>
              <w:t>Taova</w:t>
            </w:r>
          </w:p>
          <w:p w14:paraId="56083D90" w14:textId="77777777" w:rsidR="008818A0" w:rsidRPr="008818A0" w:rsidRDefault="008818A0" w:rsidP="00175F67">
            <w:pPr>
              <w:suppressAutoHyphens/>
              <w:jc w:val="both"/>
              <w:rPr>
                <w:sz w:val="24"/>
                <w:szCs w:val="24"/>
                <w:lang w:eastAsia="ja-JP"/>
              </w:rPr>
            </w:pPr>
          </w:p>
        </w:tc>
        <w:tc>
          <w:tcPr>
            <w:tcW w:w="6804" w:type="dxa"/>
          </w:tcPr>
          <w:p w14:paraId="152E937C" w14:textId="77777777" w:rsidR="008818A0" w:rsidRPr="008818A0" w:rsidRDefault="008818A0" w:rsidP="00175F67">
            <w:pPr>
              <w:suppressAutoHyphens/>
              <w:jc w:val="both"/>
              <w:rPr>
                <w:sz w:val="24"/>
                <w:szCs w:val="24"/>
                <w:lang w:eastAsia="ja-JP"/>
              </w:rPr>
            </w:pPr>
            <w:r w:rsidRPr="008818A0">
              <w:rPr>
                <w:sz w:val="24"/>
                <w:szCs w:val="24"/>
                <w:lang w:eastAsia="ja-JP"/>
              </w:rPr>
              <w:t>Resolve the duplications listed in WP2023-18.</w:t>
            </w:r>
          </w:p>
        </w:tc>
      </w:tr>
      <w:tr w:rsidR="008818A0" w:rsidRPr="004C3CA4" w14:paraId="247F733B" w14:textId="77777777" w:rsidTr="008818A0">
        <w:trPr>
          <w:cantSplit/>
        </w:trPr>
        <w:tc>
          <w:tcPr>
            <w:tcW w:w="709" w:type="dxa"/>
          </w:tcPr>
          <w:p w14:paraId="4A9FC0DA"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lastRenderedPageBreak/>
              <w:t>A34</w:t>
            </w:r>
          </w:p>
        </w:tc>
        <w:tc>
          <w:tcPr>
            <w:tcW w:w="1559" w:type="dxa"/>
          </w:tcPr>
          <w:p w14:paraId="6DB64D6D" w14:textId="77777777" w:rsidR="008818A0" w:rsidRPr="008818A0" w:rsidRDefault="008818A0" w:rsidP="00175F67">
            <w:pPr>
              <w:suppressAutoHyphens/>
              <w:jc w:val="both"/>
              <w:rPr>
                <w:sz w:val="24"/>
                <w:szCs w:val="24"/>
                <w:lang w:eastAsia="ja-JP"/>
              </w:rPr>
            </w:pPr>
            <w:r w:rsidRPr="008818A0">
              <w:rPr>
                <w:sz w:val="24"/>
                <w:szCs w:val="24"/>
                <w:lang w:eastAsia="ja-JP"/>
              </w:rPr>
              <w:t>Pritychenko</w:t>
            </w:r>
          </w:p>
        </w:tc>
        <w:tc>
          <w:tcPr>
            <w:tcW w:w="6804" w:type="dxa"/>
          </w:tcPr>
          <w:p w14:paraId="05C52D76" w14:textId="77777777" w:rsidR="008818A0" w:rsidRPr="008818A0" w:rsidRDefault="008818A0" w:rsidP="00175F67">
            <w:pPr>
              <w:suppressAutoHyphens/>
              <w:jc w:val="both"/>
              <w:rPr>
                <w:sz w:val="24"/>
                <w:szCs w:val="24"/>
                <w:lang w:eastAsia="ja-JP"/>
              </w:rPr>
            </w:pPr>
            <w:r w:rsidRPr="008818A0">
              <w:rPr>
                <w:sz w:val="24"/>
                <w:szCs w:val="24"/>
                <w:lang w:eastAsia="ja-JP"/>
              </w:rPr>
              <w:t>Revise the datasets of neutron elastic scattering including inelastic scattering contribution as proposed in 4C-3/0420(Rev2).</w:t>
            </w:r>
          </w:p>
          <w:p w14:paraId="786DB9D7" w14:textId="77777777" w:rsidR="008818A0" w:rsidRPr="008818A0" w:rsidRDefault="008818A0" w:rsidP="00175F67">
            <w:pPr>
              <w:suppressAutoHyphens/>
              <w:jc w:val="both"/>
              <w:rPr>
                <w:sz w:val="24"/>
                <w:szCs w:val="24"/>
                <w:lang w:eastAsia="ja-JP"/>
              </w:rPr>
            </w:pPr>
          </w:p>
        </w:tc>
      </w:tr>
      <w:tr w:rsidR="008818A0" w:rsidRPr="004C3CA4" w14:paraId="7B1C7F7C" w14:textId="77777777" w:rsidTr="008818A0">
        <w:trPr>
          <w:cantSplit/>
        </w:trPr>
        <w:tc>
          <w:tcPr>
            <w:tcW w:w="709" w:type="dxa"/>
          </w:tcPr>
          <w:p w14:paraId="4874574E"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A35</w:t>
            </w:r>
          </w:p>
        </w:tc>
        <w:tc>
          <w:tcPr>
            <w:tcW w:w="1559" w:type="dxa"/>
          </w:tcPr>
          <w:p w14:paraId="32462002" w14:textId="77777777" w:rsidR="008818A0" w:rsidRPr="008818A0" w:rsidRDefault="008818A0" w:rsidP="00175F67">
            <w:pPr>
              <w:suppressAutoHyphens/>
              <w:jc w:val="both"/>
              <w:rPr>
                <w:sz w:val="24"/>
                <w:szCs w:val="24"/>
                <w:lang w:eastAsia="ja-JP"/>
              </w:rPr>
            </w:pPr>
            <w:r w:rsidRPr="008818A0">
              <w:rPr>
                <w:sz w:val="24"/>
                <w:szCs w:val="24"/>
                <w:lang w:eastAsia="ja-JP"/>
              </w:rPr>
              <w:t>Pritychenko</w:t>
            </w:r>
          </w:p>
        </w:tc>
        <w:tc>
          <w:tcPr>
            <w:tcW w:w="6804" w:type="dxa"/>
          </w:tcPr>
          <w:p w14:paraId="4746A9F1"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Replace REACTION SF3=A with EL in C0753.002 (CP-D/0960 = WP2019-31).</w:t>
            </w:r>
          </w:p>
          <w:p w14:paraId="7CF26BBF" w14:textId="77777777" w:rsidR="008818A0" w:rsidRPr="008818A0" w:rsidRDefault="008818A0" w:rsidP="00175F67">
            <w:pPr>
              <w:suppressAutoHyphens/>
              <w:jc w:val="both"/>
              <w:rPr>
                <w:sz w:val="24"/>
                <w:szCs w:val="24"/>
                <w:lang w:eastAsia="ja-JP"/>
              </w:rPr>
            </w:pPr>
          </w:p>
        </w:tc>
      </w:tr>
      <w:tr w:rsidR="008818A0" w:rsidRPr="004C3CA4" w14:paraId="140E5540" w14:textId="77777777" w:rsidTr="008818A0">
        <w:trPr>
          <w:cantSplit/>
        </w:trPr>
        <w:tc>
          <w:tcPr>
            <w:tcW w:w="709" w:type="dxa"/>
          </w:tcPr>
          <w:p w14:paraId="0F53B70E"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A36</w:t>
            </w:r>
          </w:p>
        </w:tc>
        <w:tc>
          <w:tcPr>
            <w:tcW w:w="1559" w:type="dxa"/>
          </w:tcPr>
          <w:p w14:paraId="19A24312" w14:textId="77777777" w:rsidR="008818A0" w:rsidRPr="008818A0" w:rsidRDefault="008818A0" w:rsidP="00175F67">
            <w:pPr>
              <w:suppressAutoHyphens/>
              <w:jc w:val="both"/>
              <w:rPr>
                <w:sz w:val="24"/>
                <w:szCs w:val="24"/>
                <w:lang w:eastAsia="ja-JP"/>
              </w:rPr>
            </w:pPr>
            <w:r w:rsidRPr="008818A0">
              <w:rPr>
                <w:sz w:val="24"/>
                <w:szCs w:val="24"/>
                <w:lang w:eastAsia="ja-JP"/>
              </w:rPr>
              <w:t>Pritychenko</w:t>
            </w:r>
          </w:p>
        </w:tc>
        <w:tc>
          <w:tcPr>
            <w:tcW w:w="6804" w:type="dxa"/>
          </w:tcPr>
          <w:p w14:paraId="00F3B8C0"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Revise entries involving several variable atomic and/or mass numbers listed in CP-D/0984 in WP2021-31.</w:t>
            </w:r>
          </w:p>
          <w:p w14:paraId="21033B80" w14:textId="77777777" w:rsidR="008818A0" w:rsidRPr="008818A0" w:rsidRDefault="008818A0" w:rsidP="00175F67">
            <w:pPr>
              <w:suppressAutoHyphens/>
              <w:jc w:val="both"/>
              <w:rPr>
                <w:sz w:val="24"/>
                <w:szCs w:val="24"/>
                <w:lang w:eastAsia="ja-JP"/>
              </w:rPr>
            </w:pPr>
          </w:p>
        </w:tc>
      </w:tr>
      <w:tr w:rsidR="008818A0" w:rsidRPr="004C3CA4" w14:paraId="0E36A43A" w14:textId="77777777" w:rsidTr="008818A0">
        <w:trPr>
          <w:cantSplit/>
        </w:trPr>
        <w:tc>
          <w:tcPr>
            <w:tcW w:w="709" w:type="dxa"/>
          </w:tcPr>
          <w:p w14:paraId="04E93CA0"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A37</w:t>
            </w:r>
          </w:p>
        </w:tc>
        <w:tc>
          <w:tcPr>
            <w:tcW w:w="1559" w:type="dxa"/>
          </w:tcPr>
          <w:p w14:paraId="02C78315" w14:textId="77777777" w:rsidR="008818A0" w:rsidRPr="008818A0" w:rsidRDefault="008818A0" w:rsidP="00175F67">
            <w:pPr>
              <w:suppressAutoHyphens/>
              <w:jc w:val="both"/>
              <w:rPr>
                <w:sz w:val="24"/>
                <w:szCs w:val="24"/>
                <w:lang w:eastAsia="ja-JP"/>
              </w:rPr>
            </w:pPr>
            <w:r w:rsidRPr="008818A0">
              <w:rPr>
                <w:sz w:val="24"/>
                <w:szCs w:val="24"/>
                <w:lang w:eastAsia="ja-JP"/>
              </w:rPr>
              <w:t>Pritychenko</w:t>
            </w:r>
          </w:p>
        </w:tc>
        <w:tc>
          <w:tcPr>
            <w:tcW w:w="6804" w:type="dxa"/>
          </w:tcPr>
          <w:p w14:paraId="3AFC7A42"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Revise DECAY-DATA and DECAY-MON records including EC (electron capture) listed in CP-D/0989 = WP2021-07.</w:t>
            </w:r>
          </w:p>
          <w:p w14:paraId="02EB0BF7" w14:textId="77777777" w:rsidR="008818A0" w:rsidRPr="008818A0" w:rsidRDefault="008818A0" w:rsidP="00175F67">
            <w:pPr>
              <w:suppressAutoHyphens/>
              <w:jc w:val="both"/>
              <w:rPr>
                <w:sz w:val="24"/>
                <w:szCs w:val="24"/>
                <w:lang w:eastAsia="ja-JP"/>
              </w:rPr>
            </w:pPr>
          </w:p>
        </w:tc>
      </w:tr>
      <w:tr w:rsidR="008818A0" w:rsidRPr="004C3CA4" w14:paraId="157FE4B9" w14:textId="77777777" w:rsidTr="008818A0">
        <w:trPr>
          <w:cantSplit/>
        </w:trPr>
        <w:tc>
          <w:tcPr>
            <w:tcW w:w="709" w:type="dxa"/>
          </w:tcPr>
          <w:p w14:paraId="6146FFF7"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A38</w:t>
            </w:r>
          </w:p>
        </w:tc>
        <w:tc>
          <w:tcPr>
            <w:tcW w:w="1559" w:type="dxa"/>
          </w:tcPr>
          <w:p w14:paraId="7BD68EBA" w14:textId="77777777" w:rsidR="008818A0" w:rsidRPr="008818A0" w:rsidRDefault="008818A0" w:rsidP="00175F67">
            <w:pPr>
              <w:suppressAutoHyphens/>
              <w:jc w:val="both"/>
              <w:rPr>
                <w:sz w:val="24"/>
                <w:szCs w:val="24"/>
                <w:lang w:eastAsia="ja-JP"/>
              </w:rPr>
            </w:pPr>
            <w:r w:rsidRPr="008818A0">
              <w:rPr>
                <w:sz w:val="24"/>
                <w:szCs w:val="24"/>
                <w:lang w:eastAsia="ja-JP"/>
              </w:rPr>
              <w:t>Pritychenko</w:t>
            </w:r>
          </w:p>
        </w:tc>
        <w:tc>
          <w:tcPr>
            <w:tcW w:w="6804" w:type="dxa"/>
          </w:tcPr>
          <w:p w14:paraId="712E7A44"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Replace EL and INL in REACTION SF3 of 12373.008 with SCT (Memo CP-D/0991 = WP2021-26).</w:t>
            </w:r>
          </w:p>
          <w:p w14:paraId="1F1576EB" w14:textId="77777777" w:rsidR="008818A0" w:rsidRPr="008818A0" w:rsidRDefault="008818A0" w:rsidP="00175F67">
            <w:pPr>
              <w:suppressAutoHyphens/>
              <w:jc w:val="both"/>
              <w:rPr>
                <w:sz w:val="24"/>
                <w:szCs w:val="24"/>
                <w:lang w:eastAsia="ja-JP"/>
              </w:rPr>
            </w:pPr>
          </w:p>
        </w:tc>
      </w:tr>
      <w:tr w:rsidR="008818A0" w:rsidRPr="004C3CA4" w14:paraId="6D3F7B18" w14:textId="77777777" w:rsidTr="008818A0">
        <w:trPr>
          <w:cantSplit/>
        </w:trPr>
        <w:tc>
          <w:tcPr>
            <w:tcW w:w="709" w:type="dxa"/>
          </w:tcPr>
          <w:p w14:paraId="66764E65"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A39</w:t>
            </w:r>
          </w:p>
        </w:tc>
        <w:tc>
          <w:tcPr>
            <w:tcW w:w="1559" w:type="dxa"/>
          </w:tcPr>
          <w:p w14:paraId="63AA5394" w14:textId="77777777" w:rsidR="008818A0" w:rsidRPr="008818A0" w:rsidRDefault="008818A0" w:rsidP="00175F67">
            <w:pPr>
              <w:suppressAutoHyphens/>
              <w:jc w:val="both"/>
              <w:rPr>
                <w:sz w:val="24"/>
                <w:szCs w:val="24"/>
                <w:lang w:eastAsia="ja-JP"/>
              </w:rPr>
            </w:pPr>
            <w:r w:rsidRPr="008818A0">
              <w:rPr>
                <w:sz w:val="24"/>
                <w:szCs w:val="24"/>
                <w:lang w:eastAsia="ja-JP"/>
              </w:rPr>
              <w:t>Pritychenko</w:t>
            </w:r>
          </w:p>
        </w:tc>
        <w:tc>
          <w:tcPr>
            <w:tcW w:w="6804" w:type="dxa"/>
          </w:tcPr>
          <w:p w14:paraId="18553B45"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Revise entries relevant to 511 keV gamma emission listed in CP-D/1005 = WP2021-33.</w:t>
            </w:r>
          </w:p>
          <w:p w14:paraId="18CF8C21" w14:textId="77777777" w:rsidR="008818A0" w:rsidRPr="008818A0" w:rsidRDefault="008818A0" w:rsidP="00175F67">
            <w:pPr>
              <w:suppressAutoHyphens/>
              <w:jc w:val="both"/>
              <w:rPr>
                <w:sz w:val="24"/>
                <w:szCs w:val="24"/>
                <w:lang w:eastAsia="ja-JP"/>
              </w:rPr>
            </w:pPr>
          </w:p>
        </w:tc>
      </w:tr>
      <w:tr w:rsidR="008818A0" w:rsidRPr="004C3CA4" w14:paraId="53744D54" w14:textId="77777777" w:rsidTr="008818A0">
        <w:trPr>
          <w:cantSplit/>
        </w:trPr>
        <w:tc>
          <w:tcPr>
            <w:tcW w:w="709" w:type="dxa"/>
          </w:tcPr>
          <w:p w14:paraId="37622EE5"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A40</w:t>
            </w:r>
          </w:p>
        </w:tc>
        <w:tc>
          <w:tcPr>
            <w:tcW w:w="1559" w:type="dxa"/>
          </w:tcPr>
          <w:p w14:paraId="4CADE5AD" w14:textId="77777777" w:rsidR="008818A0" w:rsidRPr="008818A0" w:rsidRDefault="008818A0" w:rsidP="00175F67">
            <w:pPr>
              <w:suppressAutoHyphens/>
              <w:jc w:val="both"/>
              <w:rPr>
                <w:sz w:val="24"/>
                <w:szCs w:val="24"/>
                <w:lang w:eastAsia="ja-JP"/>
              </w:rPr>
            </w:pPr>
            <w:r w:rsidRPr="008818A0">
              <w:rPr>
                <w:sz w:val="24"/>
                <w:szCs w:val="24"/>
                <w:lang w:eastAsia="ja-JP"/>
              </w:rPr>
              <w:t>Nomura</w:t>
            </w:r>
          </w:p>
        </w:tc>
        <w:tc>
          <w:tcPr>
            <w:tcW w:w="6804" w:type="dxa"/>
          </w:tcPr>
          <w:p w14:paraId="4650F98F"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Revise entries involving isomers of Nb-102, Tc-102, Rh-108, Sb-128 and Sb-132 according to Appendix of Memo CP-D/1009 (Rev.) = WP2021-28.</w:t>
            </w:r>
          </w:p>
          <w:p w14:paraId="2B82C961" w14:textId="77777777" w:rsidR="008818A0" w:rsidRPr="008818A0" w:rsidRDefault="008818A0" w:rsidP="00175F67">
            <w:pPr>
              <w:suppressAutoHyphens/>
              <w:jc w:val="both"/>
              <w:rPr>
                <w:sz w:val="24"/>
                <w:szCs w:val="24"/>
                <w:lang w:eastAsia="ja-JP"/>
              </w:rPr>
            </w:pPr>
          </w:p>
        </w:tc>
      </w:tr>
      <w:tr w:rsidR="008818A0" w:rsidRPr="004C3CA4" w14:paraId="778BB1EB" w14:textId="77777777" w:rsidTr="008818A0">
        <w:trPr>
          <w:cantSplit/>
        </w:trPr>
        <w:tc>
          <w:tcPr>
            <w:tcW w:w="709" w:type="dxa"/>
          </w:tcPr>
          <w:p w14:paraId="2FC7671C"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A41</w:t>
            </w:r>
          </w:p>
        </w:tc>
        <w:tc>
          <w:tcPr>
            <w:tcW w:w="1559" w:type="dxa"/>
          </w:tcPr>
          <w:p w14:paraId="0FCB5D9D" w14:textId="77777777" w:rsidR="008818A0" w:rsidRPr="008818A0" w:rsidRDefault="008818A0" w:rsidP="00175F67">
            <w:pPr>
              <w:suppressAutoHyphens/>
              <w:jc w:val="both"/>
              <w:rPr>
                <w:sz w:val="24"/>
                <w:szCs w:val="24"/>
                <w:lang w:eastAsia="ja-JP"/>
              </w:rPr>
            </w:pPr>
            <w:r w:rsidRPr="008818A0">
              <w:rPr>
                <w:sz w:val="24"/>
                <w:szCs w:val="24"/>
                <w:lang w:eastAsia="ja-JP"/>
              </w:rPr>
              <w:t>Pritychenko</w:t>
            </w:r>
            <w:r w:rsidRPr="008818A0">
              <w:rPr>
                <w:sz w:val="24"/>
                <w:szCs w:val="24"/>
                <w:lang w:eastAsia="ja-JP"/>
              </w:rPr>
              <w:br/>
              <w:t>Nomura</w:t>
            </w:r>
          </w:p>
        </w:tc>
        <w:tc>
          <w:tcPr>
            <w:tcW w:w="6804" w:type="dxa"/>
          </w:tcPr>
          <w:p w14:paraId="07D30B9B"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Revise REACTION SF3 and SF7 listed in Appendices 1, 2 and 3 of CP-D/1014 = WP2021-10 (Combination of particle codes and their order in REACTION SF7).</w:t>
            </w:r>
          </w:p>
          <w:p w14:paraId="4670FC4B" w14:textId="77777777" w:rsidR="008818A0" w:rsidRPr="008818A0" w:rsidRDefault="008818A0" w:rsidP="00175F67">
            <w:pPr>
              <w:suppressAutoHyphens/>
              <w:jc w:val="both"/>
              <w:rPr>
                <w:sz w:val="24"/>
                <w:szCs w:val="24"/>
                <w:lang w:eastAsia="ja-JP"/>
              </w:rPr>
            </w:pPr>
          </w:p>
        </w:tc>
      </w:tr>
      <w:tr w:rsidR="008818A0" w:rsidRPr="004C3CA4" w14:paraId="0371D7DA" w14:textId="77777777" w:rsidTr="008818A0">
        <w:trPr>
          <w:cantSplit/>
        </w:trPr>
        <w:tc>
          <w:tcPr>
            <w:tcW w:w="709" w:type="dxa"/>
          </w:tcPr>
          <w:p w14:paraId="45357B0F"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A42</w:t>
            </w:r>
          </w:p>
        </w:tc>
        <w:tc>
          <w:tcPr>
            <w:tcW w:w="1559" w:type="dxa"/>
          </w:tcPr>
          <w:p w14:paraId="2FBEBD80" w14:textId="77777777" w:rsidR="008818A0" w:rsidRPr="008818A0" w:rsidRDefault="008818A0" w:rsidP="00175F67">
            <w:pPr>
              <w:suppressAutoHyphens/>
              <w:jc w:val="both"/>
              <w:rPr>
                <w:sz w:val="24"/>
                <w:szCs w:val="24"/>
                <w:lang w:eastAsia="ja-JP"/>
              </w:rPr>
            </w:pPr>
            <w:r w:rsidRPr="008818A0">
              <w:rPr>
                <w:sz w:val="24"/>
                <w:szCs w:val="24"/>
                <w:lang w:eastAsia="ja-JP"/>
              </w:rPr>
              <w:t>Pritychenko</w:t>
            </w:r>
          </w:p>
        </w:tc>
        <w:tc>
          <w:tcPr>
            <w:tcW w:w="6804" w:type="dxa"/>
          </w:tcPr>
          <w:p w14:paraId="4378A32D"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Replace X with an appropriate code or code combination REACTION SF3 of entries listed in CP-D/1017 = WP2022-24.</w:t>
            </w:r>
          </w:p>
          <w:p w14:paraId="0618E0B9" w14:textId="77777777" w:rsidR="008818A0" w:rsidRPr="008818A0" w:rsidRDefault="008818A0" w:rsidP="00175F67">
            <w:pPr>
              <w:suppressAutoHyphens/>
              <w:jc w:val="both"/>
              <w:rPr>
                <w:sz w:val="24"/>
                <w:szCs w:val="24"/>
                <w:lang w:eastAsia="ja-JP"/>
              </w:rPr>
            </w:pPr>
          </w:p>
        </w:tc>
      </w:tr>
      <w:tr w:rsidR="008818A0" w:rsidRPr="004C3CA4" w14:paraId="517DE813" w14:textId="77777777" w:rsidTr="008818A0">
        <w:trPr>
          <w:cantSplit/>
        </w:trPr>
        <w:tc>
          <w:tcPr>
            <w:tcW w:w="709" w:type="dxa"/>
          </w:tcPr>
          <w:p w14:paraId="417273FA"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A43</w:t>
            </w:r>
          </w:p>
        </w:tc>
        <w:tc>
          <w:tcPr>
            <w:tcW w:w="1559" w:type="dxa"/>
          </w:tcPr>
          <w:p w14:paraId="5ED816FC" w14:textId="77777777" w:rsidR="008818A0" w:rsidRPr="008818A0" w:rsidRDefault="008818A0" w:rsidP="00175F67">
            <w:pPr>
              <w:suppressAutoHyphens/>
              <w:jc w:val="both"/>
              <w:rPr>
                <w:sz w:val="24"/>
                <w:szCs w:val="24"/>
                <w:lang w:eastAsia="ja-JP"/>
              </w:rPr>
            </w:pPr>
            <w:r w:rsidRPr="008818A0">
              <w:rPr>
                <w:sz w:val="24"/>
                <w:szCs w:val="24"/>
                <w:lang w:eastAsia="ja-JP"/>
              </w:rPr>
              <w:t>Nomura</w:t>
            </w:r>
          </w:p>
        </w:tc>
        <w:tc>
          <w:tcPr>
            <w:tcW w:w="6804" w:type="dxa"/>
          </w:tcPr>
          <w:p w14:paraId="22F6A13B"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Replace the extra heading DATA with an appropriate one as listed in CP-D/1027 = WP2022-28.</w:t>
            </w:r>
          </w:p>
          <w:p w14:paraId="6A942C8C" w14:textId="77777777" w:rsidR="008818A0" w:rsidRPr="008818A0" w:rsidRDefault="008818A0" w:rsidP="00175F67">
            <w:pPr>
              <w:suppressAutoHyphens/>
              <w:jc w:val="both"/>
              <w:rPr>
                <w:sz w:val="24"/>
                <w:szCs w:val="24"/>
                <w:lang w:eastAsia="ja-JP"/>
              </w:rPr>
            </w:pPr>
          </w:p>
        </w:tc>
      </w:tr>
      <w:tr w:rsidR="008818A0" w:rsidRPr="004C3CA4" w14:paraId="3D652988" w14:textId="77777777" w:rsidTr="008818A0">
        <w:trPr>
          <w:cantSplit/>
        </w:trPr>
        <w:tc>
          <w:tcPr>
            <w:tcW w:w="709" w:type="dxa"/>
          </w:tcPr>
          <w:p w14:paraId="663D0C59"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A44</w:t>
            </w:r>
          </w:p>
        </w:tc>
        <w:tc>
          <w:tcPr>
            <w:tcW w:w="1559" w:type="dxa"/>
          </w:tcPr>
          <w:p w14:paraId="4F0F9E4E" w14:textId="77777777" w:rsidR="008818A0" w:rsidRPr="008818A0" w:rsidRDefault="008818A0" w:rsidP="00175F67">
            <w:pPr>
              <w:suppressAutoHyphens/>
              <w:jc w:val="both"/>
              <w:rPr>
                <w:sz w:val="24"/>
                <w:szCs w:val="24"/>
                <w:lang w:eastAsia="ja-JP"/>
              </w:rPr>
            </w:pPr>
            <w:r w:rsidRPr="008818A0">
              <w:rPr>
                <w:sz w:val="24"/>
                <w:szCs w:val="24"/>
                <w:lang w:eastAsia="ja-JP"/>
              </w:rPr>
              <w:t>Nomura</w:t>
            </w:r>
          </w:p>
        </w:tc>
        <w:tc>
          <w:tcPr>
            <w:tcW w:w="6804" w:type="dxa"/>
          </w:tcPr>
          <w:p w14:paraId="2538E65C"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Replace ,INT,,BRA with ,INT,,BRS in K2191.007-010 as listed in CP-D/1037 = WP2022-16.</w:t>
            </w:r>
          </w:p>
          <w:p w14:paraId="12EA30F7" w14:textId="77777777" w:rsidR="008818A0" w:rsidRPr="008818A0" w:rsidRDefault="008818A0" w:rsidP="00175F67">
            <w:pPr>
              <w:suppressAutoHyphens/>
              <w:jc w:val="both"/>
              <w:rPr>
                <w:sz w:val="24"/>
                <w:szCs w:val="24"/>
                <w:lang w:eastAsia="ja-JP"/>
              </w:rPr>
            </w:pPr>
          </w:p>
        </w:tc>
      </w:tr>
      <w:tr w:rsidR="008818A0" w:rsidRPr="004C3CA4" w14:paraId="5C34472B" w14:textId="77777777" w:rsidTr="008818A0">
        <w:trPr>
          <w:cantSplit/>
        </w:trPr>
        <w:tc>
          <w:tcPr>
            <w:tcW w:w="709" w:type="dxa"/>
          </w:tcPr>
          <w:p w14:paraId="6CF709EA"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A45</w:t>
            </w:r>
          </w:p>
        </w:tc>
        <w:tc>
          <w:tcPr>
            <w:tcW w:w="1559" w:type="dxa"/>
          </w:tcPr>
          <w:p w14:paraId="5C444919" w14:textId="77777777" w:rsidR="008818A0" w:rsidRPr="008818A0" w:rsidRDefault="008818A0" w:rsidP="00175F67">
            <w:pPr>
              <w:suppressAutoHyphens/>
              <w:jc w:val="both"/>
              <w:rPr>
                <w:sz w:val="24"/>
                <w:szCs w:val="24"/>
                <w:lang w:eastAsia="ja-JP"/>
              </w:rPr>
            </w:pPr>
            <w:r w:rsidRPr="008818A0">
              <w:rPr>
                <w:sz w:val="24"/>
                <w:szCs w:val="24"/>
                <w:lang w:eastAsia="ja-JP"/>
              </w:rPr>
              <w:t>Pritychenko</w:t>
            </w:r>
          </w:p>
        </w:tc>
        <w:tc>
          <w:tcPr>
            <w:tcW w:w="6804" w:type="dxa"/>
          </w:tcPr>
          <w:p w14:paraId="42B51DEC"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Replace TABLE with SCSRS or update the free text unless the numerical data are published in source articles as listed in CP-D/1041 = WP2022-27.</w:t>
            </w:r>
          </w:p>
          <w:p w14:paraId="3949B868" w14:textId="77777777" w:rsidR="008818A0" w:rsidRPr="008818A0" w:rsidRDefault="008818A0" w:rsidP="00175F67">
            <w:pPr>
              <w:suppressAutoHyphens/>
              <w:jc w:val="both"/>
              <w:rPr>
                <w:sz w:val="24"/>
                <w:szCs w:val="24"/>
                <w:lang w:eastAsia="ja-JP"/>
              </w:rPr>
            </w:pPr>
          </w:p>
        </w:tc>
      </w:tr>
      <w:tr w:rsidR="008818A0" w:rsidRPr="004C3CA4" w14:paraId="790775C3" w14:textId="77777777" w:rsidTr="008818A0">
        <w:trPr>
          <w:cantSplit/>
        </w:trPr>
        <w:tc>
          <w:tcPr>
            <w:tcW w:w="709" w:type="dxa"/>
          </w:tcPr>
          <w:p w14:paraId="5C9B3135"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A46</w:t>
            </w:r>
          </w:p>
        </w:tc>
        <w:tc>
          <w:tcPr>
            <w:tcW w:w="1559" w:type="dxa"/>
          </w:tcPr>
          <w:p w14:paraId="48BBB05F" w14:textId="77777777" w:rsidR="008818A0" w:rsidRPr="008818A0" w:rsidRDefault="008818A0" w:rsidP="00175F67">
            <w:pPr>
              <w:suppressAutoHyphens/>
              <w:jc w:val="both"/>
              <w:rPr>
                <w:sz w:val="24"/>
                <w:szCs w:val="24"/>
                <w:lang w:eastAsia="ja-JP"/>
              </w:rPr>
            </w:pPr>
            <w:r w:rsidRPr="008818A0">
              <w:rPr>
                <w:sz w:val="24"/>
                <w:szCs w:val="24"/>
                <w:lang w:eastAsia="ja-JP"/>
              </w:rPr>
              <w:t>Pritychenko</w:t>
            </w:r>
            <w:r w:rsidRPr="008818A0">
              <w:rPr>
                <w:sz w:val="24"/>
                <w:szCs w:val="24"/>
                <w:lang w:eastAsia="ja-JP"/>
              </w:rPr>
              <w:br/>
              <w:t>Nomura</w:t>
            </w:r>
          </w:p>
        </w:tc>
        <w:tc>
          <w:tcPr>
            <w:tcW w:w="6804" w:type="dxa"/>
          </w:tcPr>
          <w:p w14:paraId="6369F87D"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Revise entries relevant to assessment of suspicious E-LVL values as listed in CP-D/1043 = WP2022-26.</w:t>
            </w:r>
          </w:p>
          <w:p w14:paraId="736EB44A" w14:textId="77777777" w:rsidR="008818A0" w:rsidRPr="008818A0" w:rsidRDefault="008818A0" w:rsidP="00175F67">
            <w:pPr>
              <w:suppressAutoHyphens/>
              <w:jc w:val="both"/>
              <w:rPr>
                <w:sz w:val="24"/>
                <w:szCs w:val="24"/>
                <w:lang w:eastAsia="ja-JP"/>
              </w:rPr>
            </w:pPr>
          </w:p>
        </w:tc>
      </w:tr>
      <w:tr w:rsidR="008818A0" w:rsidRPr="004C3CA4" w14:paraId="1590D238" w14:textId="77777777" w:rsidTr="008818A0">
        <w:trPr>
          <w:cantSplit/>
        </w:trPr>
        <w:tc>
          <w:tcPr>
            <w:tcW w:w="709" w:type="dxa"/>
          </w:tcPr>
          <w:p w14:paraId="2E3DB5D9"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A47</w:t>
            </w:r>
          </w:p>
        </w:tc>
        <w:tc>
          <w:tcPr>
            <w:tcW w:w="1559" w:type="dxa"/>
          </w:tcPr>
          <w:p w14:paraId="107610FD" w14:textId="77777777" w:rsidR="008818A0" w:rsidRPr="008818A0" w:rsidRDefault="008818A0" w:rsidP="00175F67">
            <w:pPr>
              <w:suppressAutoHyphens/>
              <w:jc w:val="both"/>
              <w:rPr>
                <w:sz w:val="24"/>
                <w:szCs w:val="24"/>
                <w:lang w:val="fr-FR" w:eastAsia="ja-JP"/>
              </w:rPr>
            </w:pPr>
            <w:r w:rsidRPr="008818A0">
              <w:rPr>
                <w:sz w:val="24"/>
                <w:szCs w:val="24"/>
                <w:lang w:val="fr-FR" w:eastAsia="ja-JP"/>
              </w:rPr>
              <w:t>Devi</w:t>
            </w:r>
            <w:r w:rsidRPr="008818A0">
              <w:rPr>
                <w:sz w:val="24"/>
                <w:szCs w:val="24"/>
                <w:lang w:val="fr-FR" w:eastAsia="ja-JP"/>
              </w:rPr>
              <w:br/>
              <w:t>Pritychenko</w:t>
            </w:r>
            <w:r w:rsidRPr="008818A0">
              <w:rPr>
                <w:sz w:val="24"/>
                <w:szCs w:val="24"/>
                <w:lang w:val="fr-FR" w:eastAsia="ja-JP"/>
              </w:rPr>
              <w:br/>
              <w:t>Nomura</w:t>
            </w:r>
            <w:r w:rsidRPr="008818A0">
              <w:rPr>
                <w:sz w:val="24"/>
                <w:szCs w:val="24"/>
                <w:lang w:val="fr-FR" w:eastAsia="ja-JP"/>
              </w:rPr>
              <w:br/>
              <w:t>Taova</w:t>
            </w:r>
            <w:r w:rsidRPr="008818A0">
              <w:rPr>
                <w:sz w:val="24"/>
                <w:szCs w:val="24"/>
                <w:lang w:val="fr-FR" w:eastAsia="ja-JP"/>
              </w:rPr>
              <w:br/>
              <w:t>Varlamov</w:t>
            </w:r>
            <w:r w:rsidRPr="008818A0">
              <w:rPr>
                <w:sz w:val="24"/>
                <w:szCs w:val="24"/>
                <w:lang w:val="fr-FR" w:eastAsia="ja-JP"/>
              </w:rPr>
              <w:br/>
            </w:r>
          </w:p>
        </w:tc>
        <w:tc>
          <w:tcPr>
            <w:tcW w:w="6804" w:type="dxa"/>
          </w:tcPr>
          <w:p w14:paraId="1C767482" w14:textId="77777777" w:rsidR="008818A0" w:rsidRPr="008818A0" w:rsidRDefault="008818A0" w:rsidP="00175F67">
            <w:pPr>
              <w:suppressAutoHyphens/>
              <w:jc w:val="both"/>
              <w:rPr>
                <w:sz w:val="24"/>
                <w:szCs w:val="24"/>
                <w:lang w:eastAsia="ja-JP"/>
              </w:rPr>
            </w:pPr>
            <w:r w:rsidRPr="008818A0">
              <w:rPr>
                <w:sz w:val="24"/>
                <w:szCs w:val="24"/>
                <w:lang w:eastAsia="ja-JP"/>
              </w:rPr>
              <w:t>Correct the isomeric flags in REACTION and DECAY-DATA listed in CP-D/1052Rev. = WP2023-19.</w:t>
            </w:r>
          </w:p>
          <w:p w14:paraId="0760545B" w14:textId="77777777" w:rsidR="008818A0" w:rsidRPr="008818A0" w:rsidRDefault="008818A0" w:rsidP="00175F67">
            <w:pPr>
              <w:suppressAutoHyphens/>
              <w:jc w:val="both"/>
              <w:rPr>
                <w:sz w:val="24"/>
                <w:szCs w:val="24"/>
                <w:lang w:eastAsia="ja-JP"/>
              </w:rPr>
            </w:pPr>
          </w:p>
        </w:tc>
      </w:tr>
      <w:tr w:rsidR="008818A0" w:rsidRPr="004C3CA4" w14:paraId="7F46B300" w14:textId="77777777" w:rsidTr="008818A0">
        <w:trPr>
          <w:cantSplit/>
        </w:trPr>
        <w:tc>
          <w:tcPr>
            <w:tcW w:w="709" w:type="dxa"/>
          </w:tcPr>
          <w:p w14:paraId="6FDD79CB"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lastRenderedPageBreak/>
              <w:t>A48</w:t>
            </w:r>
          </w:p>
        </w:tc>
        <w:tc>
          <w:tcPr>
            <w:tcW w:w="1559" w:type="dxa"/>
          </w:tcPr>
          <w:p w14:paraId="1E965D94" w14:textId="77777777" w:rsidR="008818A0" w:rsidRPr="008818A0" w:rsidRDefault="008818A0" w:rsidP="00175F67">
            <w:pPr>
              <w:suppressAutoHyphens/>
              <w:jc w:val="both"/>
              <w:rPr>
                <w:sz w:val="24"/>
                <w:szCs w:val="24"/>
                <w:lang w:eastAsia="ja-JP"/>
              </w:rPr>
            </w:pPr>
            <w:r w:rsidRPr="008818A0">
              <w:rPr>
                <w:sz w:val="24"/>
                <w:szCs w:val="24"/>
                <w:lang w:eastAsia="ja-JP"/>
              </w:rPr>
              <w:t>Devi</w:t>
            </w:r>
            <w:r w:rsidRPr="008818A0">
              <w:rPr>
                <w:sz w:val="24"/>
                <w:szCs w:val="24"/>
                <w:lang w:eastAsia="ja-JP"/>
              </w:rPr>
              <w:br/>
              <w:t>Foligno</w:t>
            </w:r>
            <w:r w:rsidRPr="008818A0">
              <w:rPr>
                <w:sz w:val="24"/>
                <w:szCs w:val="24"/>
                <w:lang w:eastAsia="ja-JP"/>
              </w:rPr>
              <w:br/>
              <w:t>Mikhailiukova</w:t>
            </w:r>
            <w:r w:rsidRPr="008818A0">
              <w:rPr>
                <w:sz w:val="24"/>
                <w:szCs w:val="24"/>
                <w:lang w:eastAsia="ja-JP"/>
              </w:rPr>
              <w:br/>
              <w:t>Pritychenko</w:t>
            </w:r>
            <w:r w:rsidRPr="008818A0">
              <w:rPr>
                <w:sz w:val="24"/>
                <w:szCs w:val="24"/>
                <w:lang w:eastAsia="ja-JP"/>
              </w:rPr>
              <w:br/>
              <w:t>Nomura</w:t>
            </w:r>
            <w:r w:rsidRPr="008818A0">
              <w:rPr>
                <w:sz w:val="24"/>
                <w:szCs w:val="24"/>
                <w:lang w:eastAsia="ja-JP"/>
              </w:rPr>
              <w:br/>
              <w:t>Taova</w:t>
            </w:r>
            <w:r w:rsidRPr="008818A0">
              <w:rPr>
                <w:sz w:val="24"/>
                <w:szCs w:val="24"/>
                <w:lang w:eastAsia="ja-JP"/>
              </w:rPr>
              <w:br/>
              <w:t>Varlamov</w:t>
            </w:r>
            <w:r w:rsidRPr="008818A0">
              <w:rPr>
                <w:sz w:val="24"/>
                <w:szCs w:val="24"/>
                <w:lang w:eastAsia="ja-JP"/>
              </w:rPr>
              <w:br/>
            </w:r>
          </w:p>
        </w:tc>
        <w:tc>
          <w:tcPr>
            <w:tcW w:w="6804" w:type="dxa"/>
          </w:tcPr>
          <w:p w14:paraId="0990C1EC" w14:textId="77777777" w:rsidR="008818A0" w:rsidRPr="008818A0" w:rsidRDefault="008818A0" w:rsidP="00175F67">
            <w:pPr>
              <w:suppressAutoHyphens/>
              <w:jc w:val="both"/>
              <w:rPr>
                <w:sz w:val="24"/>
                <w:szCs w:val="24"/>
                <w:lang w:eastAsia="ja-JP"/>
              </w:rPr>
            </w:pPr>
            <w:r w:rsidRPr="008818A0">
              <w:rPr>
                <w:sz w:val="24"/>
                <w:szCs w:val="24"/>
                <w:lang w:eastAsia="ja-JP"/>
              </w:rPr>
              <w:t>Resolve with priority the repetition of data headings listed in CP-D/1070 =  WP2023-20.</w:t>
            </w:r>
          </w:p>
          <w:p w14:paraId="116C3555" w14:textId="77777777" w:rsidR="008818A0" w:rsidRPr="008818A0" w:rsidRDefault="008818A0" w:rsidP="00175F67">
            <w:pPr>
              <w:suppressAutoHyphens/>
              <w:jc w:val="both"/>
              <w:rPr>
                <w:sz w:val="24"/>
                <w:szCs w:val="24"/>
                <w:lang w:eastAsia="ja-JP"/>
              </w:rPr>
            </w:pPr>
          </w:p>
        </w:tc>
      </w:tr>
      <w:tr w:rsidR="008818A0" w:rsidRPr="004C3CA4" w14:paraId="6D19391B" w14:textId="77777777" w:rsidTr="008818A0">
        <w:trPr>
          <w:cantSplit/>
        </w:trPr>
        <w:tc>
          <w:tcPr>
            <w:tcW w:w="709" w:type="dxa"/>
          </w:tcPr>
          <w:p w14:paraId="564DFEE2" w14:textId="77777777" w:rsidR="008818A0" w:rsidRPr="008818A0" w:rsidRDefault="008818A0" w:rsidP="00175F67">
            <w:pPr>
              <w:suppressAutoHyphens/>
              <w:jc w:val="both"/>
              <w:rPr>
                <w:sz w:val="24"/>
                <w:szCs w:val="24"/>
                <w:u w:val="single"/>
                <w:lang w:eastAsia="ja-JP"/>
              </w:rPr>
            </w:pPr>
            <w:r w:rsidRPr="008818A0">
              <w:rPr>
                <w:sz w:val="24"/>
                <w:szCs w:val="24"/>
                <w:u w:val="single"/>
                <w:lang w:eastAsia="ja-JP"/>
              </w:rPr>
              <w:t>A49</w:t>
            </w:r>
          </w:p>
        </w:tc>
        <w:tc>
          <w:tcPr>
            <w:tcW w:w="1559" w:type="dxa"/>
          </w:tcPr>
          <w:p w14:paraId="093815EC" w14:textId="77777777" w:rsidR="008818A0" w:rsidRPr="008818A0" w:rsidRDefault="008818A0" w:rsidP="00175F67">
            <w:pPr>
              <w:suppressAutoHyphens/>
              <w:jc w:val="both"/>
              <w:rPr>
                <w:sz w:val="24"/>
                <w:szCs w:val="24"/>
                <w:lang w:val="fr-FR" w:eastAsia="ja-JP"/>
              </w:rPr>
            </w:pPr>
            <w:r w:rsidRPr="008818A0">
              <w:rPr>
                <w:sz w:val="24"/>
                <w:szCs w:val="24"/>
                <w:lang w:eastAsia="ja-JP"/>
              </w:rPr>
              <w:t>Foligno</w:t>
            </w:r>
            <w:r w:rsidRPr="008818A0">
              <w:rPr>
                <w:sz w:val="24"/>
                <w:szCs w:val="24"/>
                <w:lang w:eastAsia="ja-JP"/>
              </w:rPr>
              <w:br/>
              <w:t>Mikhailiukova</w:t>
            </w:r>
            <w:r w:rsidRPr="008818A0">
              <w:rPr>
                <w:sz w:val="24"/>
                <w:szCs w:val="24"/>
                <w:lang w:eastAsia="ja-JP"/>
              </w:rPr>
              <w:br/>
              <w:t>Pritychenko</w:t>
            </w:r>
            <w:r w:rsidRPr="008818A0">
              <w:rPr>
                <w:sz w:val="24"/>
                <w:szCs w:val="24"/>
                <w:lang w:eastAsia="ja-JP"/>
              </w:rPr>
              <w:br/>
            </w:r>
          </w:p>
        </w:tc>
        <w:tc>
          <w:tcPr>
            <w:tcW w:w="6804" w:type="dxa"/>
          </w:tcPr>
          <w:p w14:paraId="47ADAED7" w14:textId="77777777" w:rsidR="008818A0" w:rsidRPr="008818A0" w:rsidRDefault="008818A0" w:rsidP="00175F67">
            <w:pPr>
              <w:suppressAutoHyphens/>
              <w:jc w:val="both"/>
              <w:rPr>
                <w:sz w:val="24"/>
                <w:szCs w:val="24"/>
                <w:lang w:eastAsia="ja-JP"/>
              </w:rPr>
            </w:pPr>
            <w:r w:rsidRPr="008818A0">
              <w:rPr>
                <w:sz w:val="24"/>
                <w:szCs w:val="24"/>
                <w:lang w:eastAsia="ja-JP"/>
              </w:rPr>
              <w:t>Replace NO-DIM with the correct unit for the absolute eta values listed in CP-D/1082(Rev.) = WP2023-22.</w:t>
            </w:r>
          </w:p>
        </w:tc>
      </w:tr>
      <w:tr w:rsidR="008818A0" w:rsidRPr="004C3CA4" w14:paraId="3643F276" w14:textId="77777777" w:rsidTr="008818A0">
        <w:trPr>
          <w:cantSplit/>
        </w:trPr>
        <w:tc>
          <w:tcPr>
            <w:tcW w:w="709" w:type="dxa"/>
          </w:tcPr>
          <w:p w14:paraId="7BB0BA30" w14:textId="77777777" w:rsidR="008818A0" w:rsidRPr="008818A0" w:rsidRDefault="008818A0" w:rsidP="00175F67">
            <w:pPr>
              <w:suppressAutoHyphens/>
              <w:jc w:val="both"/>
              <w:rPr>
                <w:sz w:val="24"/>
                <w:szCs w:val="24"/>
                <w:lang w:eastAsia="ja-JP"/>
              </w:rPr>
            </w:pPr>
            <w:r w:rsidRPr="008818A0">
              <w:rPr>
                <w:sz w:val="24"/>
                <w:szCs w:val="24"/>
                <w:lang w:eastAsia="ja-JP"/>
              </w:rPr>
              <w:t>A50</w:t>
            </w:r>
          </w:p>
        </w:tc>
        <w:tc>
          <w:tcPr>
            <w:tcW w:w="1559" w:type="dxa"/>
          </w:tcPr>
          <w:p w14:paraId="45E3CD88" w14:textId="77777777" w:rsidR="008818A0" w:rsidRPr="008818A0" w:rsidRDefault="008818A0" w:rsidP="00175F67">
            <w:pPr>
              <w:suppressAutoHyphens/>
              <w:jc w:val="both"/>
              <w:rPr>
                <w:sz w:val="24"/>
                <w:szCs w:val="24"/>
                <w:lang w:eastAsia="ja-JP"/>
              </w:rPr>
            </w:pPr>
            <w:r w:rsidRPr="008818A0">
              <w:rPr>
                <w:sz w:val="24"/>
                <w:szCs w:val="24"/>
                <w:lang w:eastAsia="ja-JP"/>
              </w:rPr>
              <w:t>Foligno</w:t>
            </w:r>
            <w:r w:rsidRPr="008818A0">
              <w:rPr>
                <w:sz w:val="24"/>
                <w:szCs w:val="24"/>
                <w:lang w:eastAsia="ja-JP"/>
              </w:rPr>
              <w:br/>
              <w:t>Pritychenko</w:t>
            </w:r>
          </w:p>
        </w:tc>
        <w:tc>
          <w:tcPr>
            <w:tcW w:w="6804" w:type="dxa"/>
          </w:tcPr>
          <w:p w14:paraId="4F50AB41" w14:textId="77777777" w:rsidR="008818A0" w:rsidRPr="008818A0" w:rsidRDefault="008818A0" w:rsidP="00175F67">
            <w:pPr>
              <w:suppressAutoHyphens/>
              <w:jc w:val="both"/>
              <w:rPr>
                <w:sz w:val="24"/>
                <w:szCs w:val="24"/>
                <w:lang w:eastAsia="ja-JP"/>
              </w:rPr>
            </w:pPr>
            <w:r w:rsidRPr="008818A0">
              <w:rPr>
                <w:sz w:val="24"/>
                <w:szCs w:val="24"/>
                <w:lang w:eastAsia="ja-JP"/>
              </w:rPr>
              <w:t xml:space="preserve">(Continuing action) Consider addition of numerical data which are not superseded (SPSDD) and suitable for digitization, but still unobtainable (UNOBT) for neutron-induced reaction data published in old literature. </w:t>
            </w:r>
          </w:p>
          <w:p w14:paraId="64C6B613" w14:textId="77777777" w:rsidR="008818A0" w:rsidRPr="008818A0" w:rsidRDefault="008818A0" w:rsidP="00175F67">
            <w:pPr>
              <w:suppressAutoHyphens/>
              <w:jc w:val="both"/>
              <w:rPr>
                <w:sz w:val="24"/>
                <w:szCs w:val="24"/>
                <w:lang w:eastAsia="ja-JP"/>
              </w:rPr>
            </w:pPr>
          </w:p>
        </w:tc>
      </w:tr>
      <w:tr w:rsidR="008818A0" w:rsidRPr="004C3CA4" w14:paraId="4A5558CD" w14:textId="77777777" w:rsidTr="008818A0">
        <w:trPr>
          <w:cantSplit/>
        </w:trPr>
        <w:tc>
          <w:tcPr>
            <w:tcW w:w="709" w:type="dxa"/>
          </w:tcPr>
          <w:p w14:paraId="67B9607F" w14:textId="77777777" w:rsidR="008818A0" w:rsidRPr="008818A0" w:rsidRDefault="008818A0" w:rsidP="00175F67">
            <w:pPr>
              <w:suppressAutoHyphens/>
              <w:jc w:val="both"/>
              <w:rPr>
                <w:sz w:val="24"/>
                <w:szCs w:val="24"/>
                <w:lang w:eastAsia="ja-JP"/>
              </w:rPr>
            </w:pPr>
            <w:r w:rsidRPr="008818A0">
              <w:rPr>
                <w:sz w:val="24"/>
                <w:szCs w:val="24"/>
                <w:lang w:eastAsia="ar-SA"/>
              </w:rPr>
              <w:t>A51</w:t>
            </w:r>
          </w:p>
        </w:tc>
        <w:tc>
          <w:tcPr>
            <w:tcW w:w="1559" w:type="dxa"/>
          </w:tcPr>
          <w:p w14:paraId="4DB7DADA" w14:textId="77777777" w:rsidR="008818A0" w:rsidRPr="008818A0" w:rsidRDefault="008818A0" w:rsidP="00175F67">
            <w:pPr>
              <w:suppressAutoHyphens/>
              <w:jc w:val="both"/>
              <w:rPr>
                <w:sz w:val="24"/>
                <w:szCs w:val="24"/>
                <w:lang w:eastAsia="ja-JP"/>
              </w:rPr>
            </w:pPr>
            <w:r w:rsidRPr="008818A0">
              <w:rPr>
                <w:sz w:val="24"/>
                <w:szCs w:val="24"/>
                <w:lang w:eastAsia="ja-JP"/>
              </w:rPr>
              <w:t>Foligno</w:t>
            </w:r>
          </w:p>
        </w:tc>
        <w:tc>
          <w:tcPr>
            <w:tcW w:w="6804" w:type="dxa"/>
          </w:tcPr>
          <w:p w14:paraId="2153BA8F" w14:textId="77777777" w:rsidR="008818A0" w:rsidRPr="008818A0" w:rsidRDefault="008818A0" w:rsidP="00175F67">
            <w:pPr>
              <w:suppressAutoHyphens/>
              <w:jc w:val="both"/>
              <w:rPr>
                <w:sz w:val="24"/>
                <w:szCs w:val="24"/>
                <w:lang w:eastAsia="ja-JP"/>
              </w:rPr>
            </w:pPr>
            <w:r w:rsidRPr="008818A0">
              <w:rPr>
                <w:sz w:val="24"/>
                <w:szCs w:val="24"/>
                <w:lang w:eastAsia="ar-SA"/>
              </w:rPr>
              <w:t>(</w:t>
            </w:r>
            <w:r w:rsidRPr="008818A0">
              <w:rPr>
                <w:sz w:val="24"/>
                <w:szCs w:val="24"/>
                <w:lang w:eastAsia="ja-JP"/>
              </w:rPr>
              <w:t>Continuing</w:t>
            </w:r>
            <w:r w:rsidRPr="008818A0">
              <w:rPr>
                <w:sz w:val="24"/>
                <w:szCs w:val="24"/>
                <w:lang w:eastAsia="ar-SA"/>
              </w:rPr>
              <w:t xml:space="preserve"> </w:t>
            </w:r>
            <w:r w:rsidRPr="008818A0">
              <w:rPr>
                <w:sz w:val="24"/>
                <w:szCs w:val="24"/>
                <w:lang w:eastAsia="ja-JP"/>
              </w:rPr>
              <w:t>a</w:t>
            </w:r>
            <w:r w:rsidRPr="008818A0">
              <w:rPr>
                <w:sz w:val="24"/>
                <w:szCs w:val="24"/>
                <w:lang w:eastAsia="ar-SA"/>
              </w:rPr>
              <w:t xml:space="preserve">ction) </w:t>
            </w:r>
            <w:r w:rsidRPr="008818A0">
              <w:rPr>
                <w:sz w:val="24"/>
                <w:szCs w:val="24"/>
                <w:lang w:eastAsia="ja-JP"/>
              </w:rPr>
              <w:t>Provide</w:t>
            </w:r>
            <w:r w:rsidRPr="008818A0">
              <w:rPr>
                <w:sz w:val="24"/>
                <w:szCs w:val="24"/>
                <w:lang w:eastAsia="ar-SA"/>
              </w:rPr>
              <w:t xml:space="preserve"> </w:t>
            </w:r>
            <w:r w:rsidRPr="008818A0">
              <w:rPr>
                <w:sz w:val="24"/>
                <w:szCs w:val="24"/>
                <w:lang w:eastAsia="ja-JP"/>
              </w:rPr>
              <w:t xml:space="preserve">a report on mistakes in bibliographies and spells </w:t>
            </w:r>
            <w:r w:rsidRPr="008818A0">
              <w:rPr>
                <w:sz w:val="24"/>
                <w:szCs w:val="24"/>
                <w:lang w:eastAsia="ar-SA"/>
              </w:rPr>
              <w:t>on e</w:t>
            </w:r>
            <w:r w:rsidRPr="008818A0">
              <w:rPr>
                <w:sz w:val="24"/>
                <w:szCs w:val="24"/>
                <w:lang w:eastAsia="ja-JP"/>
              </w:rPr>
              <w:t>ach</w:t>
            </w:r>
            <w:r w:rsidRPr="008818A0">
              <w:rPr>
                <w:sz w:val="24"/>
                <w:szCs w:val="24"/>
                <w:lang w:eastAsia="ar-SA"/>
              </w:rPr>
              <w:t xml:space="preserve"> preliminary</w:t>
            </w:r>
            <w:r w:rsidRPr="008818A0">
              <w:rPr>
                <w:sz w:val="24"/>
                <w:szCs w:val="24"/>
                <w:lang w:eastAsia="ja-JP"/>
              </w:rPr>
              <w:t xml:space="preserve"> tape</w:t>
            </w:r>
            <w:r w:rsidRPr="008818A0">
              <w:rPr>
                <w:sz w:val="24"/>
                <w:szCs w:val="24"/>
                <w:lang w:eastAsia="ar-SA"/>
              </w:rPr>
              <w:t>.</w:t>
            </w:r>
          </w:p>
          <w:p w14:paraId="2428BFDD" w14:textId="77777777" w:rsidR="008818A0" w:rsidRPr="008818A0" w:rsidRDefault="008818A0" w:rsidP="00175F67">
            <w:pPr>
              <w:suppressAutoHyphens/>
              <w:jc w:val="both"/>
              <w:rPr>
                <w:sz w:val="24"/>
                <w:szCs w:val="24"/>
                <w:lang w:eastAsia="ja-JP"/>
              </w:rPr>
            </w:pPr>
          </w:p>
        </w:tc>
      </w:tr>
      <w:tr w:rsidR="008818A0" w:rsidRPr="004C3CA4" w14:paraId="6675E69E" w14:textId="77777777" w:rsidTr="008818A0">
        <w:trPr>
          <w:cantSplit/>
        </w:trPr>
        <w:tc>
          <w:tcPr>
            <w:tcW w:w="709" w:type="dxa"/>
          </w:tcPr>
          <w:p w14:paraId="473C904E" w14:textId="77777777" w:rsidR="008818A0" w:rsidRPr="008818A0" w:rsidRDefault="008818A0" w:rsidP="00175F67">
            <w:pPr>
              <w:suppressAutoHyphens/>
              <w:jc w:val="both"/>
              <w:rPr>
                <w:sz w:val="24"/>
                <w:szCs w:val="24"/>
                <w:lang w:eastAsia="ja-JP"/>
              </w:rPr>
            </w:pPr>
            <w:r w:rsidRPr="008818A0">
              <w:rPr>
                <w:sz w:val="24"/>
                <w:szCs w:val="24"/>
                <w:lang w:eastAsia="ja-JP"/>
              </w:rPr>
              <w:t>A52</w:t>
            </w:r>
          </w:p>
        </w:tc>
        <w:tc>
          <w:tcPr>
            <w:tcW w:w="1559" w:type="dxa"/>
          </w:tcPr>
          <w:p w14:paraId="7978E663" w14:textId="77777777" w:rsidR="008818A0" w:rsidRPr="008818A0" w:rsidRDefault="008818A0" w:rsidP="00175F67">
            <w:pPr>
              <w:suppressAutoHyphens/>
              <w:jc w:val="both"/>
              <w:rPr>
                <w:sz w:val="24"/>
                <w:szCs w:val="24"/>
                <w:lang w:eastAsia="ja-JP"/>
              </w:rPr>
            </w:pPr>
            <w:r w:rsidRPr="008818A0">
              <w:rPr>
                <w:sz w:val="24"/>
                <w:szCs w:val="24"/>
                <w:lang w:eastAsia="ja-JP"/>
              </w:rPr>
              <w:t>Pritychenko</w:t>
            </w:r>
          </w:p>
        </w:tc>
        <w:tc>
          <w:tcPr>
            <w:tcW w:w="6804" w:type="dxa"/>
          </w:tcPr>
          <w:p w14:paraId="2E2B4CF1" w14:textId="77777777" w:rsidR="008818A0" w:rsidRPr="008818A0" w:rsidRDefault="008818A0" w:rsidP="00175F67">
            <w:pPr>
              <w:widowControl w:val="0"/>
              <w:autoSpaceDE w:val="0"/>
              <w:autoSpaceDN w:val="0"/>
              <w:adjustRightInd w:val="0"/>
              <w:jc w:val="both"/>
              <w:rPr>
                <w:sz w:val="24"/>
                <w:szCs w:val="24"/>
                <w:lang w:eastAsia="ja-JP"/>
              </w:rPr>
            </w:pPr>
            <w:r w:rsidRPr="008818A0">
              <w:rPr>
                <w:sz w:val="24"/>
                <w:szCs w:val="24"/>
                <w:lang w:eastAsia="ja-JP"/>
              </w:rPr>
              <w:t xml:space="preserve">(Continuing action) Revise EXFOR entries compiling data sets from ORELA 40 m flight station listed in the Appendix of 4C-3/407 = WP2017-30 by addition of </w:t>
            </w:r>
          </w:p>
          <w:p w14:paraId="4E337F75" w14:textId="77777777" w:rsidR="008818A0" w:rsidRPr="008818A0" w:rsidRDefault="008818A0" w:rsidP="008818A0">
            <w:pPr>
              <w:widowControl w:val="0"/>
              <w:numPr>
                <w:ilvl w:val="0"/>
                <w:numId w:val="33"/>
              </w:numPr>
              <w:autoSpaceDE w:val="0"/>
              <w:autoSpaceDN w:val="0"/>
              <w:adjustRightInd w:val="0"/>
              <w:jc w:val="both"/>
              <w:rPr>
                <w:sz w:val="24"/>
                <w:szCs w:val="24"/>
                <w:lang w:eastAsia="ja-JP"/>
              </w:rPr>
            </w:pPr>
            <w:r w:rsidRPr="008818A0">
              <w:rPr>
                <w:sz w:val="24"/>
                <w:szCs w:val="24"/>
                <w:lang w:eastAsia="ja-JP"/>
              </w:rPr>
              <w:t>the corrigendum under REFERENCE of the common subentry,</w:t>
            </w:r>
          </w:p>
          <w:p w14:paraId="28AD9767" w14:textId="77777777" w:rsidR="008818A0" w:rsidRPr="008818A0" w:rsidRDefault="008818A0" w:rsidP="008818A0">
            <w:pPr>
              <w:widowControl w:val="0"/>
              <w:numPr>
                <w:ilvl w:val="0"/>
                <w:numId w:val="33"/>
              </w:numPr>
              <w:autoSpaceDE w:val="0"/>
              <w:autoSpaceDN w:val="0"/>
              <w:adjustRightInd w:val="0"/>
              <w:jc w:val="both"/>
              <w:rPr>
                <w:sz w:val="24"/>
                <w:szCs w:val="24"/>
                <w:lang w:eastAsia="ja-JP"/>
              </w:rPr>
            </w:pPr>
            <w:r w:rsidRPr="008818A0">
              <w:rPr>
                <w:sz w:val="24"/>
                <w:szCs w:val="24"/>
                <w:lang w:eastAsia="ja-JP"/>
              </w:rPr>
              <w:t>STATUS=OUTDT to each data subentry with the correction factor in free text.</w:t>
            </w:r>
          </w:p>
          <w:p w14:paraId="2696137A" w14:textId="77777777" w:rsidR="008818A0" w:rsidRPr="008818A0" w:rsidRDefault="008818A0" w:rsidP="00175F67">
            <w:pPr>
              <w:widowControl w:val="0"/>
              <w:autoSpaceDE w:val="0"/>
              <w:autoSpaceDN w:val="0"/>
              <w:adjustRightInd w:val="0"/>
              <w:jc w:val="both"/>
              <w:rPr>
                <w:sz w:val="24"/>
                <w:szCs w:val="24"/>
                <w:lang w:eastAsia="ja-JP"/>
              </w:rPr>
            </w:pPr>
          </w:p>
        </w:tc>
      </w:tr>
      <w:tr w:rsidR="008818A0" w:rsidRPr="004C3CA4" w14:paraId="2A16EFF7" w14:textId="77777777" w:rsidTr="008818A0">
        <w:trPr>
          <w:cantSplit/>
        </w:trPr>
        <w:tc>
          <w:tcPr>
            <w:tcW w:w="709" w:type="dxa"/>
          </w:tcPr>
          <w:p w14:paraId="541D172F" w14:textId="77777777" w:rsidR="008818A0" w:rsidRPr="008818A0" w:rsidRDefault="008818A0" w:rsidP="00175F67">
            <w:pPr>
              <w:suppressAutoHyphens/>
              <w:jc w:val="both"/>
              <w:rPr>
                <w:sz w:val="24"/>
                <w:szCs w:val="24"/>
                <w:lang w:eastAsia="ja-JP"/>
              </w:rPr>
            </w:pPr>
            <w:r w:rsidRPr="008818A0">
              <w:rPr>
                <w:sz w:val="24"/>
                <w:szCs w:val="24"/>
                <w:lang w:eastAsia="ja-JP"/>
              </w:rPr>
              <w:t>A53</w:t>
            </w:r>
          </w:p>
        </w:tc>
        <w:tc>
          <w:tcPr>
            <w:tcW w:w="1559" w:type="dxa"/>
          </w:tcPr>
          <w:p w14:paraId="7B0F5377" w14:textId="77777777" w:rsidR="008818A0" w:rsidRPr="008818A0" w:rsidRDefault="008818A0" w:rsidP="00175F67">
            <w:pPr>
              <w:suppressAutoHyphens/>
              <w:jc w:val="both"/>
              <w:rPr>
                <w:sz w:val="24"/>
                <w:szCs w:val="24"/>
                <w:lang w:eastAsia="ja-JP"/>
              </w:rPr>
            </w:pPr>
            <w:r w:rsidRPr="008818A0">
              <w:rPr>
                <w:sz w:val="24"/>
                <w:szCs w:val="24"/>
                <w:lang w:eastAsia="ja-JP"/>
              </w:rPr>
              <w:t>Soppera</w:t>
            </w:r>
          </w:p>
        </w:tc>
        <w:tc>
          <w:tcPr>
            <w:tcW w:w="6804" w:type="dxa"/>
          </w:tcPr>
          <w:p w14:paraId="160203EE"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Provide JANIS Import Log created from the EXFOR Master File to Otsuka on a regular basis.</w:t>
            </w:r>
          </w:p>
          <w:p w14:paraId="665D7323" w14:textId="77777777" w:rsidR="008818A0" w:rsidRPr="008818A0" w:rsidRDefault="008818A0" w:rsidP="00175F67">
            <w:pPr>
              <w:suppressAutoHyphens/>
              <w:jc w:val="both"/>
              <w:rPr>
                <w:sz w:val="24"/>
                <w:szCs w:val="24"/>
                <w:lang w:eastAsia="ja-JP"/>
              </w:rPr>
            </w:pPr>
          </w:p>
        </w:tc>
      </w:tr>
      <w:tr w:rsidR="008818A0" w:rsidRPr="004C3CA4" w14:paraId="10B46FFB" w14:textId="77777777" w:rsidTr="008818A0">
        <w:trPr>
          <w:cantSplit/>
        </w:trPr>
        <w:tc>
          <w:tcPr>
            <w:tcW w:w="709" w:type="dxa"/>
          </w:tcPr>
          <w:p w14:paraId="4D009FEF" w14:textId="77777777" w:rsidR="008818A0" w:rsidRPr="008818A0" w:rsidRDefault="008818A0" w:rsidP="00175F67">
            <w:pPr>
              <w:suppressAutoHyphens/>
              <w:jc w:val="both"/>
              <w:rPr>
                <w:sz w:val="24"/>
                <w:szCs w:val="24"/>
                <w:lang w:eastAsia="ja-JP"/>
              </w:rPr>
            </w:pPr>
            <w:r w:rsidRPr="008818A0">
              <w:rPr>
                <w:sz w:val="24"/>
                <w:szCs w:val="24"/>
                <w:lang w:eastAsia="ja-JP"/>
              </w:rPr>
              <w:t>A54</w:t>
            </w:r>
          </w:p>
        </w:tc>
        <w:tc>
          <w:tcPr>
            <w:tcW w:w="1559" w:type="dxa"/>
          </w:tcPr>
          <w:p w14:paraId="2C047F6C" w14:textId="77777777" w:rsidR="008818A0" w:rsidRPr="008818A0" w:rsidRDefault="008818A0" w:rsidP="00175F67">
            <w:pPr>
              <w:suppressAutoHyphens/>
              <w:jc w:val="both"/>
              <w:rPr>
                <w:sz w:val="24"/>
                <w:szCs w:val="24"/>
                <w:lang w:eastAsia="ja-JP"/>
              </w:rPr>
            </w:pPr>
            <w:r w:rsidRPr="008818A0">
              <w:rPr>
                <w:sz w:val="24"/>
                <w:szCs w:val="24"/>
                <w:lang w:eastAsia="ja-JP"/>
              </w:rPr>
              <w:t>Otsuka</w:t>
            </w:r>
          </w:p>
        </w:tc>
        <w:tc>
          <w:tcPr>
            <w:tcW w:w="6804" w:type="dxa"/>
          </w:tcPr>
          <w:p w14:paraId="439925C8"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Assess the JANIS Import Log provided by Soppera as above and register important errors to the EXFOR Feedback System.</w:t>
            </w:r>
          </w:p>
          <w:p w14:paraId="654B3170" w14:textId="77777777" w:rsidR="008818A0" w:rsidRPr="008818A0" w:rsidRDefault="008818A0" w:rsidP="00175F67">
            <w:pPr>
              <w:suppressAutoHyphens/>
              <w:jc w:val="both"/>
              <w:rPr>
                <w:sz w:val="24"/>
                <w:szCs w:val="24"/>
                <w:lang w:eastAsia="ja-JP"/>
              </w:rPr>
            </w:pPr>
          </w:p>
        </w:tc>
      </w:tr>
      <w:tr w:rsidR="008818A0" w:rsidRPr="004C3CA4" w14:paraId="0BBC5478" w14:textId="77777777" w:rsidTr="008818A0">
        <w:trPr>
          <w:cantSplit/>
        </w:trPr>
        <w:tc>
          <w:tcPr>
            <w:tcW w:w="709" w:type="dxa"/>
          </w:tcPr>
          <w:p w14:paraId="75389EF0" w14:textId="77777777" w:rsidR="008818A0" w:rsidRPr="008818A0" w:rsidRDefault="008818A0" w:rsidP="00175F67">
            <w:pPr>
              <w:suppressAutoHyphens/>
              <w:jc w:val="both"/>
              <w:rPr>
                <w:sz w:val="24"/>
                <w:szCs w:val="24"/>
                <w:lang w:eastAsia="ja-JP"/>
              </w:rPr>
            </w:pPr>
            <w:r w:rsidRPr="008818A0">
              <w:rPr>
                <w:sz w:val="24"/>
                <w:szCs w:val="24"/>
                <w:lang w:eastAsia="ja-JP"/>
              </w:rPr>
              <w:t>A55</w:t>
            </w:r>
          </w:p>
        </w:tc>
        <w:tc>
          <w:tcPr>
            <w:tcW w:w="1559" w:type="dxa"/>
          </w:tcPr>
          <w:p w14:paraId="18364437" w14:textId="77777777" w:rsidR="008818A0" w:rsidRPr="008818A0" w:rsidRDefault="008818A0" w:rsidP="00175F67">
            <w:pPr>
              <w:suppressAutoHyphens/>
              <w:jc w:val="both"/>
              <w:rPr>
                <w:sz w:val="24"/>
                <w:szCs w:val="24"/>
                <w:lang w:eastAsia="ja-JP"/>
              </w:rPr>
            </w:pPr>
            <w:r w:rsidRPr="008818A0">
              <w:rPr>
                <w:sz w:val="24"/>
                <w:szCs w:val="24"/>
                <w:lang w:eastAsia="ja-JP"/>
              </w:rPr>
              <w:t>Otsuka</w:t>
            </w:r>
          </w:p>
        </w:tc>
        <w:tc>
          <w:tcPr>
            <w:tcW w:w="6804" w:type="dxa"/>
          </w:tcPr>
          <w:p w14:paraId="74E3C287"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Review the neutron quasi-elastic scattering cross sections for natural target nuclides and total scattering cross sections similar to the review summarized in Memo 4C-3/0420=WP2022-29.</w:t>
            </w:r>
          </w:p>
          <w:p w14:paraId="60AA98FF" w14:textId="77777777" w:rsidR="008818A0" w:rsidRPr="008818A0" w:rsidRDefault="008818A0" w:rsidP="00175F67">
            <w:pPr>
              <w:suppressAutoHyphens/>
              <w:jc w:val="both"/>
              <w:rPr>
                <w:sz w:val="24"/>
                <w:szCs w:val="24"/>
                <w:lang w:eastAsia="ja-JP"/>
              </w:rPr>
            </w:pPr>
          </w:p>
        </w:tc>
      </w:tr>
      <w:tr w:rsidR="008818A0" w:rsidRPr="004C3CA4" w14:paraId="2DBA166D" w14:textId="77777777" w:rsidTr="008818A0">
        <w:trPr>
          <w:cantSplit/>
        </w:trPr>
        <w:tc>
          <w:tcPr>
            <w:tcW w:w="9072" w:type="dxa"/>
            <w:gridSpan w:val="3"/>
          </w:tcPr>
          <w:p w14:paraId="53012D4D" w14:textId="77777777" w:rsidR="008818A0" w:rsidRPr="008818A0" w:rsidRDefault="008818A0" w:rsidP="00175F67">
            <w:pPr>
              <w:suppressAutoHyphens/>
              <w:jc w:val="both"/>
              <w:rPr>
                <w:b/>
                <w:bCs/>
                <w:sz w:val="24"/>
                <w:szCs w:val="24"/>
                <w:lang w:eastAsia="ja-JP"/>
              </w:rPr>
            </w:pPr>
            <w:r w:rsidRPr="008818A0">
              <w:rPr>
                <w:b/>
                <w:bCs/>
                <w:sz w:val="24"/>
                <w:szCs w:val="24"/>
                <w:lang w:eastAsia="ja-JP"/>
              </w:rPr>
              <w:t>EXFOR Coding Rule</w:t>
            </w:r>
          </w:p>
          <w:p w14:paraId="6F33B52B" w14:textId="77777777" w:rsidR="008818A0" w:rsidRPr="008818A0" w:rsidRDefault="008818A0" w:rsidP="00175F67">
            <w:pPr>
              <w:suppressAutoHyphens/>
              <w:jc w:val="both"/>
              <w:rPr>
                <w:b/>
                <w:bCs/>
                <w:sz w:val="24"/>
                <w:szCs w:val="24"/>
                <w:lang w:eastAsia="ja-JP"/>
              </w:rPr>
            </w:pPr>
          </w:p>
        </w:tc>
      </w:tr>
      <w:tr w:rsidR="008818A0" w:rsidRPr="004C3CA4" w14:paraId="5F17C8AC" w14:textId="77777777" w:rsidTr="008818A0">
        <w:trPr>
          <w:cantSplit/>
        </w:trPr>
        <w:tc>
          <w:tcPr>
            <w:tcW w:w="709" w:type="dxa"/>
          </w:tcPr>
          <w:p w14:paraId="56FB2B56" w14:textId="77777777" w:rsidR="008818A0" w:rsidRPr="008818A0" w:rsidRDefault="008818A0" w:rsidP="00175F67">
            <w:pPr>
              <w:suppressAutoHyphens/>
              <w:jc w:val="both"/>
              <w:rPr>
                <w:sz w:val="24"/>
                <w:szCs w:val="24"/>
                <w:u w:val="single"/>
                <w:lang w:eastAsia="ja-JP"/>
              </w:rPr>
            </w:pPr>
            <w:r w:rsidRPr="008818A0">
              <w:rPr>
                <w:sz w:val="24"/>
                <w:szCs w:val="24"/>
                <w:lang w:eastAsia="ja-JP"/>
              </w:rPr>
              <w:t>A56</w:t>
            </w:r>
          </w:p>
        </w:tc>
        <w:tc>
          <w:tcPr>
            <w:tcW w:w="1559" w:type="dxa"/>
          </w:tcPr>
          <w:p w14:paraId="7CBA76FA" w14:textId="77777777" w:rsidR="008818A0" w:rsidRPr="008818A0" w:rsidRDefault="008818A0" w:rsidP="00175F67">
            <w:pPr>
              <w:suppressAutoHyphens/>
              <w:jc w:val="both"/>
              <w:rPr>
                <w:sz w:val="24"/>
                <w:szCs w:val="24"/>
                <w:lang w:eastAsia="ja-JP"/>
              </w:rPr>
            </w:pPr>
            <w:r w:rsidRPr="008818A0">
              <w:rPr>
                <w:sz w:val="24"/>
                <w:szCs w:val="24"/>
                <w:lang w:eastAsia="ja-JP"/>
              </w:rPr>
              <w:t>Takács</w:t>
            </w:r>
            <w:r w:rsidRPr="008818A0">
              <w:rPr>
                <w:sz w:val="24"/>
                <w:szCs w:val="24"/>
                <w:lang w:eastAsia="ja-JP"/>
              </w:rPr>
              <w:br/>
              <w:t>Otsuka</w:t>
            </w:r>
          </w:p>
        </w:tc>
        <w:tc>
          <w:tcPr>
            <w:tcW w:w="6804" w:type="dxa"/>
          </w:tcPr>
          <w:p w14:paraId="187354E0"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Check presence of the cross sections compiled as total (=ground state plus metastable state) independent production cross sections but deviation of the measured values from the actual total cross sections may be non-negligible.</w:t>
            </w:r>
          </w:p>
          <w:p w14:paraId="1B8BD930" w14:textId="77777777" w:rsidR="008818A0" w:rsidRPr="008818A0" w:rsidRDefault="008818A0" w:rsidP="00175F67">
            <w:pPr>
              <w:suppressAutoHyphens/>
              <w:jc w:val="both"/>
              <w:rPr>
                <w:sz w:val="24"/>
                <w:szCs w:val="24"/>
                <w:lang w:eastAsia="ja-JP"/>
              </w:rPr>
            </w:pPr>
          </w:p>
        </w:tc>
      </w:tr>
      <w:tr w:rsidR="008818A0" w:rsidRPr="004C3CA4" w14:paraId="50986735" w14:textId="77777777" w:rsidTr="008818A0">
        <w:trPr>
          <w:cantSplit/>
        </w:trPr>
        <w:tc>
          <w:tcPr>
            <w:tcW w:w="709" w:type="dxa"/>
          </w:tcPr>
          <w:p w14:paraId="2E7A5E34" w14:textId="77777777" w:rsidR="008818A0" w:rsidRPr="008818A0" w:rsidRDefault="008818A0" w:rsidP="00175F67">
            <w:pPr>
              <w:suppressAutoHyphens/>
              <w:jc w:val="both"/>
              <w:rPr>
                <w:sz w:val="24"/>
                <w:szCs w:val="24"/>
                <w:lang w:eastAsia="ja-JP"/>
              </w:rPr>
            </w:pPr>
            <w:r w:rsidRPr="008818A0">
              <w:rPr>
                <w:sz w:val="24"/>
                <w:szCs w:val="24"/>
                <w:lang w:eastAsia="ja-JP"/>
              </w:rPr>
              <w:t>A57</w:t>
            </w:r>
          </w:p>
        </w:tc>
        <w:tc>
          <w:tcPr>
            <w:tcW w:w="1559" w:type="dxa"/>
          </w:tcPr>
          <w:p w14:paraId="277CC410" w14:textId="77777777" w:rsidR="008818A0" w:rsidRPr="008818A0" w:rsidRDefault="008818A0" w:rsidP="00175F67">
            <w:pPr>
              <w:suppressAutoHyphens/>
              <w:jc w:val="both"/>
              <w:rPr>
                <w:sz w:val="24"/>
                <w:szCs w:val="24"/>
                <w:lang w:eastAsia="ja-JP"/>
              </w:rPr>
            </w:pPr>
            <w:r w:rsidRPr="008818A0">
              <w:rPr>
                <w:sz w:val="24"/>
                <w:szCs w:val="24"/>
                <w:lang w:eastAsia="ja-JP"/>
              </w:rPr>
              <w:t>Varlamov</w:t>
            </w:r>
            <w:r w:rsidRPr="008818A0">
              <w:rPr>
                <w:sz w:val="24"/>
                <w:szCs w:val="24"/>
                <w:lang w:eastAsia="ja-JP"/>
              </w:rPr>
              <w:br/>
              <w:t>Otsuka</w:t>
            </w:r>
          </w:p>
        </w:tc>
        <w:tc>
          <w:tcPr>
            <w:tcW w:w="6804" w:type="dxa"/>
          </w:tcPr>
          <w:p w14:paraId="787A651D"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Review the usage of (G,TOT), (G,ABS), (G,SCT) and (G,N) for the cross sections declared as “absorption cross sections” or “total cross sections” by the authors.</w:t>
            </w:r>
          </w:p>
          <w:p w14:paraId="0A85F86F" w14:textId="77777777" w:rsidR="008818A0" w:rsidRPr="008818A0" w:rsidRDefault="008818A0" w:rsidP="00175F67">
            <w:pPr>
              <w:suppressAutoHyphens/>
              <w:jc w:val="both"/>
              <w:rPr>
                <w:sz w:val="24"/>
                <w:szCs w:val="24"/>
                <w:lang w:eastAsia="ja-JP"/>
              </w:rPr>
            </w:pPr>
          </w:p>
        </w:tc>
      </w:tr>
      <w:tr w:rsidR="008818A0" w:rsidRPr="00344AC8" w14:paraId="51C97C97" w14:textId="77777777" w:rsidTr="008818A0">
        <w:trPr>
          <w:cantSplit/>
        </w:trPr>
        <w:tc>
          <w:tcPr>
            <w:tcW w:w="709" w:type="dxa"/>
          </w:tcPr>
          <w:p w14:paraId="01BC2E88" w14:textId="77777777" w:rsidR="008818A0" w:rsidRPr="008818A0" w:rsidRDefault="008818A0" w:rsidP="00175F67">
            <w:pPr>
              <w:suppressAutoHyphens/>
              <w:jc w:val="both"/>
              <w:rPr>
                <w:sz w:val="24"/>
                <w:szCs w:val="24"/>
                <w:lang w:eastAsia="ja-JP"/>
              </w:rPr>
            </w:pPr>
            <w:r w:rsidRPr="008818A0">
              <w:rPr>
                <w:sz w:val="24"/>
                <w:szCs w:val="24"/>
                <w:lang w:eastAsia="ja-JP"/>
              </w:rPr>
              <w:t>A58</w:t>
            </w:r>
          </w:p>
        </w:tc>
        <w:tc>
          <w:tcPr>
            <w:tcW w:w="1559" w:type="dxa"/>
          </w:tcPr>
          <w:p w14:paraId="2B51B574" w14:textId="77777777" w:rsidR="008818A0" w:rsidRPr="008818A0" w:rsidRDefault="008818A0" w:rsidP="00175F67">
            <w:pPr>
              <w:suppressAutoHyphens/>
              <w:jc w:val="both"/>
              <w:rPr>
                <w:sz w:val="24"/>
                <w:szCs w:val="24"/>
                <w:lang w:eastAsia="ja-JP"/>
              </w:rPr>
            </w:pPr>
            <w:r w:rsidRPr="008818A0">
              <w:rPr>
                <w:sz w:val="24"/>
                <w:szCs w:val="24"/>
                <w:lang w:eastAsia="ja-JP"/>
              </w:rPr>
              <w:t>Zerkin</w:t>
            </w:r>
          </w:p>
        </w:tc>
        <w:tc>
          <w:tcPr>
            <w:tcW w:w="6804" w:type="dxa"/>
          </w:tcPr>
          <w:p w14:paraId="78AAF6C3" w14:textId="77777777" w:rsidR="008818A0" w:rsidRPr="008818A0" w:rsidRDefault="008818A0" w:rsidP="00175F67">
            <w:pPr>
              <w:suppressAutoHyphens/>
              <w:jc w:val="both"/>
              <w:rPr>
                <w:sz w:val="24"/>
                <w:szCs w:val="24"/>
                <w:lang w:eastAsia="ja-JP"/>
              </w:rPr>
            </w:pPr>
            <w:r w:rsidRPr="008818A0">
              <w:rPr>
                <w:sz w:val="24"/>
                <w:szCs w:val="24"/>
                <w:lang w:eastAsia="ja-JP"/>
              </w:rPr>
              <w:t>Provide a list of subentries coded with the Vector Common Formalism.</w:t>
            </w:r>
            <w:r w:rsidRPr="008818A0">
              <w:rPr>
                <w:sz w:val="24"/>
                <w:szCs w:val="24"/>
                <w:lang w:eastAsia="ja-JP"/>
              </w:rPr>
              <w:br/>
            </w:r>
          </w:p>
        </w:tc>
      </w:tr>
      <w:tr w:rsidR="008818A0" w:rsidRPr="00344AC8" w14:paraId="4CA24AF4" w14:textId="77777777" w:rsidTr="008818A0">
        <w:trPr>
          <w:cantSplit/>
        </w:trPr>
        <w:tc>
          <w:tcPr>
            <w:tcW w:w="709" w:type="dxa"/>
          </w:tcPr>
          <w:p w14:paraId="39BDA078" w14:textId="77777777" w:rsidR="008818A0" w:rsidRPr="008818A0" w:rsidRDefault="008818A0" w:rsidP="00175F67">
            <w:pPr>
              <w:suppressAutoHyphens/>
              <w:jc w:val="both"/>
              <w:rPr>
                <w:sz w:val="24"/>
                <w:szCs w:val="24"/>
                <w:lang w:eastAsia="ja-JP"/>
              </w:rPr>
            </w:pPr>
            <w:r w:rsidRPr="008818A0">
              <w:rPr>
                <w:sz w:val="24"/>
                <w:szCs w:val="24"/>
                <w:lang w:eastAsia="ja-JP"/>
              </w:rPr>
              <w:lastRenderedPageBreak/>
              <w:t>A59</w:t>
            </w:r>
          </w:p>
        </w:tc>
        <w:tc>
          <w:tcPr>
            <w:tcW w:w="1559" w:type="dxa"/>
          </w:tcPr>
          <w:p w14:paraId="3AC1FFD9" w14:textId="77777777" w:rsidR="008818A0" w:rsidRPr="008818A0" w:rsidRDefault="008818A0" w:rsidP="00175F67">
            <w:pPr>
              <w:suppressAutoHyphens/>
              <w:jc w:val="both"/>
              <w:rPr>
                <w:sz w:val="24"/>
                <w:szCs w:val="24"/>
                <w:lang w:eastAsia="ja-JP"/>
              </w:rPr>
            </w:pPr>
            <w:r w:rsidRPr="008818A0">
              <w:rPr>
                <w:sz w:val="24"/>
                <w:szCs w:val="24"/>
                <w:lang w:eastAsia="ja-JP"/>
              </w:rPr>
              <w:t>Otsuka</w:t>
            </w:r>
            <w:r w:rsidRPr="008818A0">
              <w:rPr>
                <w:sz w:val="24"/>
                <w:szCs w:val="24"/>
                <w:lang w:eastAsia="ja-JP"/>
              </w:rPr>
              <w:br/>
              <w:t>Pritychenko</w:t>
            </w:r>
          </w:p>
        </w:tc>
        <w:tc>
          <w:tcPr>
            <w:tcW w:w="6804" w:type="dxa"/>
          </w:tcPr>
          <w:p w14:paraId="3F810305" w14:textId="77777777" w:rsidR="008818A0" w:rsidRPr="008818A0" w:rsidRDefault="008818A0" w:rsidP="00175F67">
            <w:pPr>
              <w:suppressAutoHyphens/>
              <w:jc w:val="both"/>
              <w:rPr>
                <w:sz w:val="24"/>
                <w:szCs w:val="24"/>
                <w:lang w:eastAsia="ja-JP"/>
              </w:rPr>
            </w:pPr>
            <w:r w:rsidRPr="008818A0">
              <w:rPr>
                <w:sz w:val="24"/>
                <w:szCs w:val="24"/>
                <w:lang w:eastAsia="ja-JP"/>
              </w:rPr>
              <w:t xml:space="preserve">Propose how to keep the </w:t>
            </w:r>
            <w:r w:rsidRPr="008818A0">
              <w:rPr>
                <w:sz w:val="24"/>
                <w:szCs w:val="24"/>
                <w:vertAlign w:val="superscript"/>
                <w:lang w:eastAsia="ja-JP"/>
              </w:rPr>
              <w:t>209</w:t>
            </w:r>
            <w:r w:rsidRPr="008818A0">
              <w:rPr>
                <w:sz w:val="24"/>
                <w:szCs w:val="24"/>
                <w:lang w:eastAsia="ja-JP"/>
              </w:rPr>
              <w:t>Bi(p,x)</w:t>
            </w:r>
            <w:r w:rsidRPr="008818A0">
              <w:rPr>
                <w:sz w:val="24"/>
                <w:szCs w:val="24"/>
                <w:vertAlign w:val="superscript"/>
                <w:lang w:eastAsia="ja-JP"/>
              </w:rPr>
              <w:t>211</w:t>
            </w:r>
            <w:r w:rsidRPr="008818A0">
              <w:rPr>
                <w:sz w:val="24"/>
                <w:szCs w:val="24"/>
                <w:lang w:eastAsia="ja-JP"/>
              </w:rPr>
              <w:t>At cross sections in EXFOR listed in CP-D/1072=WP2023-29.</w:t>
            </w:r>
          </w:p>
          <w:p w14:paraId="535DB2D4" w14:textId="77777777" w:rsidR="008818A0" w:rsidRPr="008818A0" w:rsidRDefault="008818A0" w:rsidP="00175F67">
            <w:pPr>
              <w:suppressAutoHyphens/>
              <w:jc w:val="both"/>
              <w:rPr>
                <w:sz w:val="24"/>
                <w:szCs w:val="24"/>
                <w:lang w:eastAsia="ja-JP"/>
              </w:rPr>
            </w:pPr>
          </w:p>
        </w:tc>
      </w:tr>
      <w:tr w:rsidR="008818A0" w:rsidRPr="004C3CA4" w14:paraId="4B1D858E" w14:textId="77777777" w:rsidTr="008818A0">
        <w:trPr>
          <w:cantSplit/>
        </w:trPr>
        <w:tc>
          <w:tcPr>
            <w:tcW w:w="9072" w:type="dxa"/>
            <w:gridSpan w:val="3"/>
          </w:tcPr>
          <w:p w14:paraId="0922479D" w14:textId="77777777" w:rsidR="008818A0" w:rsidRPr="008818A0" w:rsidRDefault="008818A0" w:rsidP="00175F67">
            <w:pPr>
              <w:suppressAutoHyphens/>
              <w:jc w:val="both"/>
              <w:rPr>
                <w:b/>
                <w:sz w:val="24"/>
                <w:szCs w:val="24"/>
                <w:lang w:eastAsia="ja-JP"/>
              </w:rPr>
            </w:pPr>
            <w:r w:rsidRPr="008818A0">
              <w:rPr>
                <w:b/>
                <w:sz w:val="24"/>
                <w:szCs w:val="24"/>
                <w:lang w:eastAsia="ja-JP"/>
              </w:rPr>
              <w:t>Tools for Compilation and Dissemination</w:t>
            </w:r>
          </w:p>
          <w:p w14:paraId="032204C4" w14:textId="77777777" w:rsidR="008818A0" w:rsidRPr="008818A0" w:rsidRDefault="008818A0" w:rsidP="00175F67">
            <w:pPr>
              <w:suppressAutoHyphens/>
              <w:jc w:val="both"/>
              <w:rPr>
                <w:sz w:val="24"/>
                <w:szCs w:val="24"/>
                <w:lang w:eastAsia="ja-JP"/>
              </w:rPr>
            </w:pPr>
          </w:p>
        </w:tc>
      </w:tr>
      <w:tr w:rsidR="008818A0" w:rsidRPr="004C3CA4" w14:paraId="0563AEBF" w14:textId="77777777" w:rsidTr="008818A0">
        <w:trPr>
          <w:cantSplit/>
        </w:trPr>
        <w:tc>
          <w:tcPr>
            <w:tcW w:w="709" w:type="dxa"/>
          </w:tcPr>
          <w:p w14:paraId="469974D3" w14:textId="77777777" w:rsidR="008818A0" w:rsidRPr="008818A0" w:rsidRDefault="008818A0" w:rsidP="00175F67">
            <w:pPr>
              <w:suppressAutoHyphens/>
              <w:rPr>
                <w:sz w:val="24"/>
                <w:szCs w:val="24"/>
                <w:lang w:eastAsia="ja-JP"/>
              </w:rPr>
            </w:pPr>
            <w:r w:rsidRPr="008818A0">
              <w:rPr>
                <w:sz w:val="24"/>
                <w:szCs w:val="24"/>
                <w:lang w:eastAsia="ja-JP"/>
              </w:rPr>
              <w:t>A60</w:t>
            </w:r>
          </w:p>
        </w:tc>
        <w:tc>
          <w:tcPr>
            <w:tcW w:w="1559" w:type="dxa"/>
          </w:tcPr>
          <w:p w14:paraId="0823A423" w14:textId="77777777" w:rsidR="008818A0" w:rsidRPr="008818A0" w:rsidRDefault="008818A0" w:rsidP="00175F67">
            <w:pPr>
              <w:suppressAutoHyphens/>
              <w:rPr>
                <w:sz w:val="24"/>
                <w:szCs w:val="24"/>
                <w:lang w:eastAsia="ja-JP"/>
              </w:rPr>
            </w:pPr>
            <w:r w:rsidRPr="008818A0">
              <w:rPr>
                <w:sz w:val="24"/>
                <w:szCs w:val="24"/>
                <w:lang w:eastAsia="ja-JP"/>
              </w:rPr>
              <w:t>Foligno</w:t>
            </w:r>
          </w:p>
        </w:tc>
        <w:tc>
          <w:tcPr>
            <w:tcW w:w="6804" w:type="dxa"/>
          </w:tcPr>
          <w:p w14:paraId="5A5C9241"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Make available on the NEA Data Bank web site the EANDC and NEANDC reports compiled in EXFOR and not available as INDC reports.</w:t>
            </w:r>
          </w:p>
          <w:p w14:paraId="2C63A2A7" w14:textId="77777777" w:rsidR="008818A0" w:rsidRPr="008818A0" w:rsidRDefault="008818A0" w:rsidP="00175F67">
            <w:pPr>
              <w:suppressAutoHyphens/>
              <w:jc w:val="both"/>
              <w:rPr>
                <w:sz w:val="24"/>
                <w:szCs w:val="24"/>
                <w:lang w:eastAsia="ja-JP"/>
              </w:rPr>
            </w:pPr>
          </w:p>
        </w:tc>
      </w:tr>
      <w:tr w:rsidR="008818A0" w:rsidRPr="004C3CA4" w14:paraId="774C0F0B" w14:textId="77777777" w:rsidTr="008818A0">
        <w:trPr>
          <w:cantSplit/>
        </w:trPr>
        <w:tc>
          <w:tcPr>
            <w:tcW w:w="709" w:type="dxa"/>
          </w:tcPr>
          <w:p w14:paraId="5C339333" w14:textId="77777777" w:rsidR="008818A0" w:rsidRPr="008818A0" w:rsidRDefault="008818A0" w:rsidP="00175F67">
            <w:pPr>
              <w:suppressAutoHyphens/>
              <w:rPr>
                <w:sz w:val="24"/>
                <w:szCs w:val="24"/>
                <w:lang w:eastAsia="ja-JP"/>
              </w:rPr>
            </w:pPr>
            <w:r w:rsidRPr="008818A0">
              <w:rPr>
                <w:sz w:val="24"/>
                <w:szCs w:val="24"/>
                <w:lang w:eastAsia="ar-SA"/>
              </w:rPr>
              <w:t>A61</w:t>
            </w:r>
          </w:p>
        </w:tc>
        <w:tc>
          <w:tcPr>
            <w:tcW w:w="1559" w:type="dxa"/>
          </w:tcPr>
          <w:p w14:paraId="41A3061C" w14:textId="77777777" w:rsidR="008818A0" w:rsidRPr="008818A0" w:rsidRDefault="008818A0" w:rsidP="00175F67">
            <w:pPr>
              <w:suppressAutoHyphens/>
              <w:rPr>
                <w:sz w:val="24"/>
                <w:szCs w:val="24"/>
                <w:lang w:eastAsia="ja-JP"/>
              </w:rPr>
            </w:pPr>
            <w:r w:rsidRPr="008818A0">
              <w:rPr>
                <w:sz w:val="24"/>
                <w:szCs w:val="24"/>
                <w:lang w:eastAsia="ja-JP"/>
              </w:rPr>
              <w:t>Pikulina</w:t>
            </w:r>
          </w:p>
        </w:tc>
        <w:tc>
          <w:tcPr>
            <w:tcW w:w="6804" w:type="dxa"/>
          </w:tcPr>
          <w:p w14:paraId="262E404F" w14:textId="77777777" w:rsidR="008818A0" w:rsidRPr="008818A0" w:rsidRDefault="008818A0" w:rsidP="00175F67">
            <w:pPr>
              <w:suppressAutoHyphens/>
              <w:jc w:val="both"/>
              <w:rPr>
                <w:sz w:val="24"/>
                <w:szCs w:val="24"/>
                <w:lang w:eastAsia="ar-SA"/>
              </w:rPr>
            </w:pPr>
            <w:r w:rsidRPr="008818A0">
              <w:rPr>
                <w:sz w:val="24"/>
                <w:szCs w:val="24"/>
                <w:lang w:eastAsia="ar-SA"/>
              </w:rPr>
              <w:t xml:space="preserve">(Continuing action) Continue development and testing of the EXFOR-Editor and </w:t>
            </w:r>
            <w:r w:rsidRPr="008818A0">
              <w:rPr>
                <w:sz w:val="24"/>
                <w:szCs w:val="24"/>
                <w:lang w:eastAsia="ja-JP"/>
              </w:rPr>
              <w:t>InpGraph</w:t>
            </w:r>
            <w:r w:rsidRPr="008818A0">
              <w:rPr>
                <w:sz w:val="24"/>
                <w:szCs w:val="24"/>
                <w:lang w:eastAsia="ar-SA"/>
              </w:rPr>
              <w:t xml:space="preserve"> in cooperation with </w:t>
            </w:r>
            <w:r w:rsidRPr="008818A0">
              <w:rPr>
                <w:sz w:val="24"/>
                <w:szCs w:val="24"/>
                <w:lang w:eastAsia="ja-JP"/>
              </w:rPr>
              <w:t xml:space="preserve">NDS and </w:t>
            </w:r>
            <w:r w:rsidRPr="008818A0">
              <w:rPr>
                <w:sz w:val="24"/>
                <w:szCs w:val="24"/>
                <w:lang w:eastAsia="ar-SA"/>
              </w:rPr>
              <w:t>other data Centres.</w:t>
            </w:r>
          </w:p>
          <w:p w14:paraId="5765CBE6" w14:textId="77777777" w:rsidR="008818A0" w:rsidRPr="008818A0" w:rsidRDefault="008818A0" w:rsidP="00175F67">
            <w:pPr>
              <w:suppressAutoHyphens/>
              <w:jc w:val="both"/>
              <w:rPr>
                <w:sz w:val="24"/>
                <w:szCs w:val="24"/>
                <w:lang w:eastAsia="ja-JP"/>
              </w:rPr>
            </w:pPr>
          </w:p>
        </w:tc>
      </w:tr>
      <w:tr w:rsidR="008818A0" w:rsidRPr="004C3CA4" w14:paraId="5D469A31" w14:textId="77777777" w:rsidTr="008818A0">
        <w:trPr>
          <w:cantSplit/>
        </w:trPr>
        <w:tc>
          <w:tcPr>
            <w:tcW w:w="709" w:type="dxa"/>
          </w:tcPr>
          <w:p w14:paraId="3BEA06B1" w14:textId="77777777" w:rsidR="008818A0" w:rsidRPr="008818A0" w:rsidRDefault="008818A0" w:rsidP="00175F67">
            <w:pPr>
              <w:suppressAutoHyphens/>
              <w:rPr>
                <w:sz w:val="24"/>
                <w:szCs w:val="24"/>
                <w:lang w:eastAsia="ja-JP"/>
              </w:rPr>
            </w:pPr>
            <w:r w:rsidRPr="008818A0">
              <w:rPr>
                <w:sz w:val="24"/>
                <w:szCs w:val="24"/>
                <w:lang w:eastAsia="ja-JP"/>
              </w:rPr>
              <w:t>A62</w:t>
            </w:r>
          </w:p>
        </w:tc>
        <w:tc>
          <w:tcPr>
            <w:tcW w:w="1559" w:type="dxa"/>
          </w:tcPr>
          <w:p w14:paraId="1C0F8B25" w14:textId="77777777" w:rsidR="008818A0" w:rsidRPr="008818A0" w:rsidRDefault="008818A0" w:rsidP="00175F67">
            <w:pPr>
              <w:suppressAutoHyphens/>
              <w:rPr>
                <w:sz w:val="24"/>
                <w:szCs w:val="24"/>
                <w:lang w:eastAsia="ja-JP"/>
              </w:rPr>
            </w:pPr>
            <w:r w:rsidRPr="008818A0">
              <w:rPr>
                <w:sz w:val="24"/>
                <w:szCs w:val="24"/>
                <w:lang w:eastAsia="ja-JP"/>
              </w:rPr>
              <w:t>All</w:t>
            </w:r>
          </w:p>
        </w:tc>
        <w:tc>
          <w:tcPr>
            <w:tcW w:w="6804" w:type="dxa"/>
          </w:tcPr>
          <w:p w14:paraId="1B59D1ED" w14:textId="77777777" w:rsidR="008818A0" w:rsidRPr="008818A0" w:rsidRDefault="008818A0" w:rsidP="00175F67">
            <w:pPr>
              <w:suppressAutoHyphens/>
              <w:jc w:val="both"/>
              <w:rPr>
                <w:sz w:val="24"/>
                <w:szCs w:val="24"/>
                <w:lang w:eastAsia="ja-JP"/>
              </w:rPr>
            </w:pPr>
            <w:r w:rsidRPr="008818A0">
              <w:rPr>
                <w:sz w:val="24"/>
                <w:szCs w:val="24"/>
                <w:lang w:eastAsia="ja-JP"/>
              </w:rPr>
              <w:t xml:space="preserve">(Continuing action) </w:t>
            </w:r>
            <w:r w:rsidRPr="008818A0">
              <w:rPr>
                <w:sz w:val="24"/>
                <w:szCs w:val="24"/>
                <w:lang w:eastAsia="ar-SA"/>
              </w:rPr>
              <w:t xml:space="preserve">Provide </w:t>
            </w:r>
            <w:r w:rsidRPr="008818A0">
              <w:rPr>
                <w:sz w:val="24"/>
                <w:szCs w:val="24"/>
                <w:lang w:eastAsia="ja-JP"/>
              </w:rPr>
              <w:t xml:space="preserve">Pikulina </w:t>
            </w:r>
            <w:r w:rsidRPr="008818A0">
              <w:rPr>
                <w:sz w:val="24"/>
                <w:szCs w:val="24"/>
                <w:lang w:eastAsia="ar-SA"/>
              </w:rPr>
              <w:t xml:space="preserve">feedback on EXFOR-Editor </w:t>
            </w:r>
            <w:r w:rsidRPr="008818A0">
              <w:rPr>
                <w:sz w:val="24"/>
                <w:szCs w:val="24"/>
                <w:lang w:eastAsia="ja-JP"/>
              </w:rPr>
              <w:t>and InpGraph.</w:t>
            </w:r>
          </w:p>
          <w:p w14:paraId="5FD72F83" w14:textId="77777777" w:rsidR="008818A0" w:rsidRPr="008818A0" w:rsidRDefault="008818A0" w:rsidP="00175F67">
            <w:pPr>
              <w:suppressAutoHyphens/>
              <w:jc w:val="both"/>
              <w:rPr>
                <w:sz w:val="24"/>
                <w:szCs w:val="24"/>
                <w:u w:val="single"/>
                <w:lang w:eastAsia="ja-JP"/>
              </w:rPr>
            </w:pPr>
          </w:p>
        </w:tc>
      </w:tr>
      <w:tr w:rsidR="008818A0" w:rsidRPr="004C3CA4" w14:paraId="084E74F0" w14:textId="77777777" w:rsidTr="008818A0">
        <w:trPr>
          <w:cantSplit/>
        </w:trPr>
        <w:tc>
          <w:tcPr>
            <w:tcW w:w="709" w:type="dxa"/>
          </w:tcPr>
          <w:p w14:paraId="78962F53" w14:textId="77777777" w:rsidR="008818A0" w:rsidRPr="008818A0" w:rsidRDefault="008818A0" w:rsidP="00175F67">
            <w:pPr>
              <w:suppressAutoHyphens/>
              <w:rPr>
                <w:sz w:val="24"/>
                <w:szCs w:val="24"/>
                <w:lang w:eastAsia="ja-JP"/>
              </w:rPr>
            </w:pPr>
            <w:r w:rsidRPr="008818A0">
              <w:rPr>
                <w:sz w:val="24"/>
                <w:szCs w:val="24"/>
                <w:lang w:eastAsia="ar-SA"/>
              </w:rPr>
              <w:t>A63</w:t>
            </w:r>
          </w:p>
        </w:tc>
        <w:tc>
          <w:tcPr>
            <w:tcW w:w="1559" w:type="dxa"/>
          </w:tcPr>
          <w:p w14:paraId="34A28813" w14:textId="77777777" w:rsidR="008818A0" w:rsidRPr="008818A0" w:rsidRDefault="008818A0" w:rsidP="00175F67">
            <w:pPr>
              <w:suppressAutoHyphens/>
              <w:rPr>
                <w:sz w:val="24"/>
                <w:szCs w:val="24"/>
                <w:lang w:eastAsia="ja-JP"/>
              </w:rPr>
            </w:pPr>
            <w:r w:rsidRPr="008818A0">
              <w:rPr>
                <w:sz w:val="24"/>
                <w:szCs w:val="24"/>
                <w:lang w:eastAsia="ja-JP"/>
              </w:rPr>
              <w:t>Suzuki</w:t>
            </w:r>
          </w:p>
        </w:tc>
        <w:tc>
          <w:tcPr>
            <w:tcW w:w="6804" w:type="dxa"/>
          </w:tcPr>
          <w:p w14:paraId="5A4B23BB" w14:textId="77777777" w:rsidR="008818A0" w:rsidRPr="008818A0" w:rsidRDefault="008818A0" w:rsidP="00175F67">
            <w:pPr>
              <w:suppressAutoHyphens/>
              <w:jc w:val="both"/>
              <w:rPr>
                <w:sz w:val="24"/>
                <w:szCs w:val="24"/>
                <w:lang w:eastAsia="ja-JP"/>
              </w:rPr>
            </w:pPr>
            <w:r w:rsidRPr="008818A0">
              <w:rPr>
                <w:sz w:val="24"/>
                <w:szCs w:val="24"/>
                <w:lang w:eastAsia="ja-JP"/>
              </w:rPr>
              <w:t xml:space="preserve">(Continuing action) Continue development and testing of </w:t>
            </w:r>
            <w:r w:rsidRPr="008818A0">
              <w:rPr>
                <w:sz w:val="24"/>
                <w:szCs w:val="24"/>
                <w:lang w:eastAsia="ar-SA"/>
              </w:rPr>
              <w:t>GSYS</w:t>
            </w:r>
            <w:r w:rsidRPr="008818A0">
              <w:rPr>
                <w:sz w:val="24"/>
                <w:szCs w:val="24"/>
                <w:lang w:eastAsia="ja-JP"/>
              </w:rPr>
              <w:t xml:space="preserve"> in cooperation with NDS and other centres.</w:t>
            </w:r>
          </w:p>
          <w:p w14:paraId="0FA6AD2E" w14:textId="77777777" w:rsidR="008818A0" w:rsidRPr="008818A0" w:rsidRDefault="008818A0" w:rsidP="00175F67">
            <w:pPr>
              <w:suppressAutoHyphens/>
              <w:jc w:val="both"/>
              <w:rPr>
                <w:sz w:val="24"/>
                <w:szCs w:val="24"/>
                <w:lang w:eastAsia="ja-JP"/>
              </w:rPr>
            </w:pPr>
          </w:p>
        </w:tc>
      </w:tr>
      <w:tr w:rsidR="008818A0" w:rsidRPr="004C3CA4" w14:paraId="6BB30FD6" w14:textId="77777777" w:rsidTr="008818A0">
        <w:trPr>
          <w:cantSplit/>
        </w:trPr>
        <w:tc>
          <w:tcPr>
            <w:tcW w:w="709" w:type="dxa"/>
          </w:tcPr>
          <w:p w14:paraId="44E8C9A5" w14:textId="77777777" w:rsidR="008818A0" w:rsidRPr="008818A0" w:rsidRDefault="008818A0" w:rsidP="00175F67">
            <w:pPr>
              <w:suppressAutoHyphens/>
              <w:rPr>
                <w:sz w:val="24"/>
                <w:szCs w:val="24"/>
                <w:lang w:eastAsia="ja-JP"/>
              </w:rPr>
            </w:pPr>
            <w:r w:rsidRPr="008818A0">
              <w:rPr>
                <w:sz w:val="24"/>
                <w:szCs w:val="24"/>
                <w:lang w:eastAsia="ja-JP"/>
              </w:rPr>
              <w:t>A64</w:t>
            </w:r>
          </w:p>
        </w:tc>
        <w:tc>
          <w:tcPr>
            <w:tcW w:w="1559" w:type="dxa"/>
          </w:tcPr>
          <w:p w14:paraId="318C8A18" w14:textId="77777777" w:rsidR="008818A0" w:rsidRPr="008818A0" w:rsidRDefault="008818A0" w:rsidP="00175F67">
            <w:pPr>
              <w:suppressAutoHyphens/>
              <w:rPr>
                <w:sz w:val="24"/>
                <w:szCs w:val="24"/>
                <w:lang w:eastAsia="ja-JP"/>
              </w:rPr>
            </w:pPr>
            <w:r w:rsidRPr="008818A0">
              <w:rPr>
                <w:sz w:val="24"/>
                <w:szCs w:val="24"/>
                <w:lang w:eastAsia="ja-JP"/>
              </w:rPr>
              <w:t>All</w:t>
            </w:r>
          </w:p>
        </w:tc>
        <w:tc>
          <w:tcPr>
            <w:tcW w:w="6804" w:type="dxa"/>
          </w:tcPr>
          <w:p w14:paraId="779A9BAC" w14:textId="77777777" w:rsidR="008818A0" w:rsidRPr="008818A0" w:rsidRDefault="008818A0" w:rsidP="00175F67">
            <w:pPr>
              <w:suppressAutoHyphens/>
              <w:jc w:val="both"/>
              <w:rPr>
                <w:sz w:val="24"/>
                <w:szCs w:val="24"/>
                <w:lang w:eastAsia="ja-JP"/>
              </w:rPr>
            </w:pPr>
            <w:r w:rsidRPr="008818A0">
              <w:rPr>
                <w:sz w:val="24"/>
                <w:szCs w:val="24"/>
                <w:lang w:eastAsia="ja-JP"/>
              </w:rPr>
              <w:t xml:space="preserve">(Continuing action) </w:t>
            </w:r>
            <w:r w:rsidRPr="008818A0">
              <w:rPr>
                <w:sz w:val="24"/>
                <w:szCs w:val="24"/>
                <w:lang w:eastAsia="ar-SA"/>
              </w:rPr>
              <w:t xml:space="preserve">Provide </w:t>
            </w:r>
            <w:r w:rsidRPr="008818A0">
              <w:rPr>
                <w:sz w:val="24"/>
                <w:szCs w:val="24"/>
                <w:lang w:eastAsia="ja-JP"/>
              </w:rPr>
              <w:t xml:space="preserve">Suzuki </w:t>
            </w:r>
            <w:r w:rsidRPr="008818A0">
              <w:rPr>
                <w:sz w:val="24"/>
                <w:szCs w:val="24"/>
                <w:lang w:eastAsia="ar-SA"/>
              </w:rPr>
              <w:t xml:space="preserve">feedback on </w:t>
            </w:r>
            <w:r w:rsidRPr="008818A0">
              <w:rPr>
                <w:sz w:val="24"/>
                <w:szCs w:val="24"/>
                <w:lang w:eastAsia="ja-JP"/>
              </w:rPr>
              <w:t>GSYS</w:t>
            </w:r>
            <w:r w:rsidRPr="008818A0">
              <w:rPr>
                <w:sz w:val="24"/>
                <w:szCs w:val="24"/>
                <w:lang w:eastAsia="ar-SA"/>
              </w:rPr>
              <w:t>.</w:t>
            </w:r>
          </w:p>
          <w:p w14:paraId="01531757" w14:textId="77777777" w:rsidR="008818A0" w:rsidRPr="008818A0" w:rsidRDefault="008818A0" w:rsidP="00175F67">
            <w:pPr>
              <w:suppressAutoHyphens/>
              <w:jc w:val="both"/>
              <w:rPr>
                <w:sz w:val="24"/>
                <w:szCs w:val="24"/>
                <w:lang w:eastAsia="ja-JP"/>
              </w:rPr>
            </w:pPr>
          </w:p>
        </w:tc>
      </w:tr>
      <w:tr w:rsidR="008818A0" w:rsidRPr="004C3CA4" w14:paraId="2B162BF7" w14:textId="77777777" w:rsidTr="008818A0">
        <w:trPr>
          <w:cantSplit/>
        </w:trPr>
        <w:tc>
          <w:tcPr>
            <w:tcW w:w="709" w:type="dxa"/>
          </w:tcPr>
          <w:p w14:paraId="4F737D87" w14:textId="77777777" w:rsidR="008818A0" w:rsidRPr="008818A0" w:rsidRDefault="008818A0" w:rsidP="00175F67">
            <w:pPr>
              <w:suppressAutoHyphens/>
              <w:rPr>
                <w:sz w:val="24"/>
                <w:szCs w:val="24"/>
                <w:lang w:eastAsia="ja-JP"/>
              </w:rPr>
            </w:pPr>
            <w:r w:rsidRPr="008818A0">
              <w:rPr>
                <w:sz w:val="24"/>
                <w:szCs w:val="24"/>
                <w:lang w:eastAsia="ja-JP"/>
              </w:rPr>
              <w:t>A65</w:t>
            </w:r>
          </w:p>
        </w:tc>
        <w:tc>
          <w:tcPr>
            <w:tcW w:w="1559" w:type="dxa"/>
          </w:tcPr>
          <w:p w14:paraId="1CA381EE" w14:textId="77777777" w:rsidR="008818A0" w:rsidRPr="008818A0" w:rsidRDefault="008818A0" w:rsidP="00175F67">
            <w:pPr>
              <w:suppressAutoHyphens/>
              <w:rPr>
                <w:sz w:val="24"/>
                <w:szCs w:val="24"/>
                <w:lang w:eastAsia="ja-JP"/>
              </w:rPr>
            </w:pPr>
            <w:r w:rsidRPr="008818A0">
              <w:rPr>
                <w:sz w:val="24"/>
                <w:szCs w:val="24"/>
                <w:lang w:eastAsia="ja-JP"/>
              </w:rPr>
              <w:t>Soppera</w:t>
            </w:r>
          </w:p>
        </w:tc>
        <w:tc>
          <w:tcPr>
            <w:tcW w:w="6804" w:type="dxa"/>
          </w:tcPr>
          <w:p w14:paraId="47BC51CA" w14:textId="77777777" w:rsidR="008818A0" w:rsidRPr="008818A0" w:rsidRDefault="008818A0" w:rsidP="00175F67">
            <w:pPr>
              <w:suppressAutoHyphens/>
              <w:jc w:val="both"/>
              <w:rPr>
                <w:sz w:val="24"/>
                <w:szCs w:val="24"/>
                <w:lang w:eastAsia="ja-JP"/>
              </w:rPr>
            </w:pPr>
            <w:r w:rsidRPr="008818A0">
              <w:rPr>
                <w:sz w:val="24"/>
                <w:szCs w:val="24"/>
                <w:lang w:eastAsia="ja-JP"/>
              </w:rPr>
              <w:t xml:space="preserve">(Continuing action) Continue development and testing of the </w:t>
            </w:r>
            <w:r w:rsidRPr="008818A0">
              <w:rPr>
                <w:sz w:val="24"/>
                <w:szCs w:val="24"/>
                <w:lang w:eastAsia="ar-SA"/>
              </w:rPr>
              <w:t>JANIS</w:t>
            </w:r>
            <w:r w:rsidRPr="008818A0">
              <w:rPr>
                <w:sz w:val="24"/>
                <w:szCs w:val="24"/>
                <w:lang w:eastAsia="ja-JP"/>
              </w:rPr>
              <w:t xml:space="preserve"> </w:t>
            </w:r>
            <w:r w:rsidRPr="008818A0">
              <w:rPr>
                <w:sz w:val="24"/>
                <w:szCs w:val="24"/>
                <w:lang w:eastAsia="ar-SA"/>
              </w:rPr>
              <w:t xml:space="preserve">TRANS Checker </w:t>
            </w:r>
            <w:r w:rsidRPr="008818A0">
              <w:rPr>
                <w:sz w:val="24"/>
                <w:szCs w:val="24"/>
                <w:lang w:eastAsia="ja-JP"/>
              </w:rPr>
              <w:t>in cooperation with NDS and the other centres.</w:t>
            </w:r>
          </w:p>
          <w:p w14:paraId="1E9A936B" w14:textId="77777777" w:rsidR="008818A0" w:rsidRPr="008818A0" w:rsidRDefault="008818A0" w:rsidP="00175F67">
            <w:pPr>
              <w:suppressAutoHyphens/>
              <w:jc w:val="both"/>
              <w:rPr>
                <w:sz w:val="24"/>
                <w:szCs w:val="24"/>
                <w:lang w:eastAsia="ja-JP"/>
              </w:rPr>
            </w:pPr>
          </w:p>
        </w:tc>
      </w:tr>
      <w:tr w:rsidR="008818A0" w:rsidRPr="004C3CA4" w14:paraId="283E18A4" w14:textId="77777777" w:rsidTr="008818A0">
        <w:trPr>
          <w:cantSplit/>
        </w:trPr>
        <w:tc>
          <w:tcPr>
            <w:tcW w:w="709" w:type="dxa"/>
          </w:tcPr>
          <w:p w14:paraId="0CA17023" w14:textId="77777777" w:rsidR="008818A0" w:rsidRPr="008818A0" w:rsidRDefault="008818A0" w:rsidP="00175F67">
            <w:pPr>
              <w:suppressAutoHyphens/>
              <w:rPr>
                <w:sz w:val="24"/>
                <w:szCs w:val="24"/>
                <w:lang w:eastAsia="ja-JP"/>
              </w:rPr>
            </w:pPr>
            <w:r w:rsidRPr="008818A0">
              <w:rPr>
                <w:sz w:val="24"/>
                <w:szCs w:val="24"/>
                <w:lang w:eastAsia="ja-JP"/>
              </w:rPr>
              <w:t>A66</w:t>
            </w:r>
          </w:p>
        </w:tc>
        <w:tc>
          <w:tcPr>
            <w:tcW w:w="1559" w:type="dxa"/>
          </w:tcPr>
          <w:p w14:paraId="2857942E" w14:textId="77777777" w:rsidR="008818A0" w:rsidRPr="008818A0" w:rsidRDefault="008818A0" w:rsidP="00175F67">
            <w:pPr>
              <w:suppressAutoHyphens/>
              <w:rPr>
                <w:sz w:val="24"/>
                <w:szCs w:val="24"/>
                <w:lang w:eastAsia="ja-JP"/>
              </w:rPr>
            </w:pPr>
            <w:r w:rsidRPr="008818A0">
              <w:rPr>
                <w:sz w:val="24"/>
                <w:szCs w:val="24"/>
                <w:lang w:eastAsia="ja-JP"/>
              </w:rPr>
              <w:t>All</w:t>
            </w:r>
          </w:p>
        </w:tc>
        <w:tc>
          <w:tcPr>
            <w:tcW w:w="6804" w:type="dxa"/>
          </w:tcPr>
          <w:p w14:paraId="42DC7BA8"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Provide Soppera feedback on JANIS TRANS Checker.</w:t>
            </w:r>
          </w:p>
          <w:p w14:paraId="1F80B8CB" w14:textId="77777777" w:rsidR="008818A0" w:rsidRPr="008818A0" w:rsidRDefault="008818A0" w:rsidP="00175F67">
            <w:pPr>
              <w:suppressAutoHyphens/>
              <w:jc w:val="both"/>
              <w:rPr>
                <w:sz w:val="24"/>
                <w:szCs w:val="24"/>
                <w:lang w:eastAsia="ja-JP"/>
              </w:rPr>
            </w:pPr>
          </w:p>
        </w:tc>
      </w:tr>
      <w:tr w:rsidR="008818A0" w:rsidRPr="004C3CA4" w14:paraId="3274AAF0" w14:textId="77777777" w:rsidTr="008818A0">
        <w:trPr>
          <w:cantSplit/>
        </w:trPr>
        <w:tc>
          <w:tcPr>
            <w:tcW w:w="709" w:type="dxa"/>
          </w:tcPr>
          <w:p w14:paraId="71441DB2" w14:textId="77777777" w:rsidR="008818A0" w:rsidRPr="008818A0" w:rsidRDefault="008818A0" w:rsidP="00175F67">
            <w:pPr>
              <w:suppressAutoHyphens/>
              <w:rPr>
                <w:sz w:val="24"/>
                <w:szCs w:val="24"/>
                <w:lang w:eastAsia="ja-JP"/>
              </w:rPr>
            </w:pPr>
            <w:r w:rsidRPr="008818A0">
              <w:rPr>
                <w:sz w:val="24"/>
                <w:szCs w:val="24"/>
                <w:lang w:eastAsia="ja-JP"/>
              </w:rPr>
              <w:t>A67</w:t>
            </w:r>
          </w:p>
        </w:tc>
        <w:tc>
          <w:tcPr>
            <w:tcW w:w="1559" w:type="dxa"/>
          </w:tcPr>
          <w:p w14:paraId="5D3438DD" w14:textId="77777777" w:rsidR="008818A0" w:rsidRPr="008818A0" w:rsidRDefault="008818A0" w:rsidP="00175F67">
            <w:pPr>
              <w:suppressAutoHyphens/>
              <w:rPr>
                <w:sz w:val="24"/>
                <w:szCs w:val="24"/>
                <w:lang w:eastAsia="ja-JP"/>
              </w:rPr>
            </w:pPr>
            <w:r w:rsidRPr="008818A0">
              <w:rPr>
                <w:sz w:val="24"/>
                <w:szCs w:val="24"/>
                <w:lang w:eastAsia="ja-JP"/>
              </w:rPr>
              <w:t>Otsuka</w:t>
            </w:r>
          </w:p>
        </w:tc>
        <w:tc>
          <w:tcPr>
            <w:tcW w:w="6804" w:type="dxa"/>
          </w:tcPr>
          <w:p w14:paraId="37765239"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Provide EXFOR News every month and consider updates to the IAEA NDS website.</w:t>
            </w:r>
          </w:p>
          <w:p w14:paraId="513D29AD" w14:textId="77777777" w:rsidR="008818A0" w:rsidRPr="008818A0" w:rsidRDefault="008818A0" w:rsidP="00175F67">
            <w:pPr>
              <w:suppressAutoHyphens/>
              <w:jc w:val="both"/>
              <w:rPr>
                <w:sz w:val="24"/>
                <w:szCs w:val="24"/>
                <w:lang w:eastAsia="ja-JP"/>
              </w:rPr>
            </w:pPr>
          </w:p>
        </w:tc>
      </w:tr>
      <w:tr w:rsidR="008818A0" w:rsidRPr="004C3CA4" w14:paraId="4F1589E1" w14:textId="77777777" w:rsidTr="008818A0">
        <w:trPr>
          <w:cantSplit/>
        </w:trPr>
        <w:tc>
          <w:tcPr>
            <w:tcW w:w="709" w:type="dxa"/>
          </w:tcPr>
          <w:p w14:paraId="40CE91E7" w14:textId="77777777" w:rsidR="008818A0" w:rsidRPr="008818A0" w:rsidRDefault="008818A0" w:rsidP="00175F67">
            <w:pPr>
              <w:suppressAutoHyphens/>
              <w:rPr>
                <w:sz w:val="24"/>
                <w:szCs w:val="24"/>
                <w:lang w:eastAsia="ja-JP"/>
              </w:rPr>
            </w:pPr>
            <w:r w:rsidRPr="008818A0">
              <w:rPr>
                <w:sz w:val="24"/>
                <w:szCs w:val="24"/>
                <w:lang w:eastAsia="ja-JP"/>
              </w:rPr>
              <w:t>A68</w:t>
            </w:r>
          </w:p>
        </w:tc>
        <w:tc>
          <w:tcPr>
            <w:tcW w:w="1559" w:type="dxa"/>
          </w:tcPr>
          <w:p w14:paraId="4FC02727" w14:textId="77777777" w:rsidR="008818A0" w:rsidRPr="008818A0" w:rsidRDefault="008818A0" w:rsidP="00175F67">
            <w:pPr>
              <w:suppressAutoHyphens/>
              <w:rPr>
                <w:sz w:val="24"/>
                <w:szCs w:val="24"/>
                <w:lang w:eastAsia="ja-JP"/>
              </w:rPr>
            </w:pPr>
            <w:r w:rsidRPr="008818A0">
              <w:rPr>
                <w:sz w:val="24"/>
                <w:szCs w:val="24"/>
                <w:lang w:eastAsia="ja-JP"/>
              </w:rPr>
              <w:t>Otsuka</w:t>
            </w:r>
          </w:p>
        </w:tc>
        <w:tc>
          <w:tcPr>
            <w:tcW w:w="6804" w:type="dxa"/>
          </w:tcPr>
          <w:p w14:paraId="19AAF403"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Support update of the Japanese editor (HENDEL) as time permits.</w:t>
            </w:r>
          </w:p>
          <w:p w14:paraId="4E5FDFB2" w14:textId="77777777" w:rsidR="008818A0" w:rsidRPr="008818A0" w:rsidRDefault="008818A0" w:rsidP="00175F67">
            <w:pPr>
              <w:suppressAutoHyphens/>
              <w:jc w:val="both"/>
              <w:rPr>
                <w:sz w:val="24"/>
                <w:szCs w:val="24"/>
                <w:lang w:eastAsia="ja-JP"/>
              </w:rPr>
            </w:pPr>
          </w:p>
        </w:tc>
      </w:tr>
      <w:tr w:rsidR="008818A0" w:rsidRPr="004C3CA4" w14:paraId="05F44BF7" w14:textId="77777777" w:rsidTr="008818A0">
        <w:trPr>
          <w:cantSplit/>
        </w:trPr>
        <w:tc>
          <w:tcPr>
            <w:tcW w:w="709" w:type="dxa"/>
          </w:tcPr>
          <w:p w14:paraId="08574AE4" w14:textId="77777777" w:rsidR="008818A0" w:rsidRPr="008818A0" w:rsidRDefault="008818A0" w:rsidP="00175F67">
            <w:pPr>
              <w:suppressAutoHyphens/>
              <w:rPr>
                <w:sz w:val="24"/>
                <w:szCs w:val="24"/>
                <w:lang w:eastAsia="ja-JP"/>
              </w:rPr>
            </w:pPr>
            <w:r w:rsidRPr="008818A0">
              <w:rPr>
                <w:sz w:val="24"/>
                <w:szCs w:val="24"/>
                <w:lang w:eastAsia="ja-JP"/>
              </w:rPr>
              <w:t>A69</w:t>
            </w:r>
          </w:p>
        </w:tc>
        <w:tc>
          <w:tcPr>
            <w:tcW w:w="1559" w:type="dxa"/>
          </w:tcPr>
          <w:p w14:paraId="17E0D19D" w14:textId="77777777" w:rsidR="008818A0" w:rsidRPr="008818A0" w:rsidRDefault="008818A0" w:rsidP="00175F67">
            <w:pPr>
              <w:suppressAutoHyphens/>
              <w:rPr>
                <w:sz w:val="24"/>
                <w:szCs w:val="24"/>
                <w:lang w:eastAsia="ja-JP"/>
              </w:rPr>
            </w:pPr>
            <w:r w:rsidRPr="008818A0">
              <w:rPr>
                <w:sz w:val="24"/>
                <w:szCs w:val="24"/>
                <w:lang w:eastAsia="ja-JP"/>
              </w:rPr>
              <w:t>Zerkin</w:t>
            </w:r>
          </w:p>
        </w:tc>
        <w:tc>
          <w:tcPr>
            <w:tcW w:w="6804" w:type="dxa"/>
          </w:tcPr>
          <w:p w14:paraId="26D64423"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Update ZCHEX based on comments from compilers.</w:t>
            </w:r>
          </w:p>
          <w:p w14:paraId="0500ACDD" w14:textId="77777777" w:rsidR="008818A0" w:rsidRPr="008818A0" w:rsidRDefault="008818A0" w:rsidP="00175F67">
            <w:pPr>
              <w:suppressAutoHyphens/>
              <w:jc w:val="both"/>
              <w:rPr>
                <w:sz w:val="24"/>
                <w:szCs w:val="24"/>
                <w:lang w:eastAsia="ja-JP"/>
              </w:rPr>
            </w:pPr>
          </w:p>
        </w:tc>
      </w:tr>
      <w:tr w:rsidR="008818A0" w:rsidRPr="004C3CA4" w14:paraId="5D96E0C7" w14:textId="77777777" w:rsidTr="008818A0">
        <w:trPr>
          <w:cantSplit/>
        </w:trPr>
        <w:tc>
          <w:tcPr>
            <w:tcW w:w="709" w:type="dxa"/>
          </w:tcPr>
          <w:p w14:paraId="0813069F" w14:textId="77777777" w:rsidR="008818A0" w:rsidRPr="008818A0" w:rsidRDefault="008818A0" w:rsidP="00175F67">
            <w:pPr>
              <w:suppressAutoHyphens/>
              <w:rPr>
                <w:sz w:val="24"/>
                <w:szCs w:val="24"/>
                <w:lang w:eastAsia="ja-JP"/>
              </w:rPr>
            </w:pPr>
            <w:r w:rsidRPr="008818A0">
              <w:rPr>
                <w:sz w:val="24"/>
                <w:szCs w:val="24"/>
                <w:lang w:eastAsia="ja-JP"/>
              </w:rPr>
              <w:t>A70</w:t>
            </w:r>
          </w:p>
        </w:tc>
        <w:tc>
          <w:tcPr>
            <w:tcW w:w="1559" w:type="dxa"/>
          </w:tcPr>
          <w:p w14:paraId="5CF1A49A" w14:textId="77777777" w:rsidR="008818A0" w:rsidRPr="008818A0" w:rsidRDefault="008818A0" w:rsidP="00175F67">
            <w:pPr>
              <w:suppressAutoHyphens/>
              <w:rPr>
                <w:sz w:val="24"/>
                <w:szCs w:val="24"/>
                <w:lang w:eastAsia="ja-JP"/>
              </w:rPr>
            </w:pPr>
            <w:r w:rsidRPr="008818A0">
              <w:rPr>
                <w:sz w:val="24"/>
                <w:szCs w:val="24"/>
                <w:lang w:eastAsia="ja-JP"/>
              </w:rPr>
              <w:t>All</w:t>
            </w:r>
          </w:p>
        </w:tc>
        <w:tc>
          <w:tcPr>
            <w:tcW w:w="6804" w:type="dxa"/>
          </w:tcPr>
          <w:p w14:paraId="3D44938B"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Provide feedback to NDS on the existing ZCHEX version (on bugs as well as desired additions.). Bugs must be reported with sample entries which are checked and not checked properly by ZCHEX.</w:t>
            </w:r>
          </w:p>
          <w:p w14:paraId="0ADD0F0B" w14:textId="77777777" w:rsidR="008818A0" w:rsidRPr="008818A0" w:rsidRDefault="008818A0" w:rsidP="00175F67">
            <w:pPr>
              <w:suppressAutoHyphens/>
              <w:jc w:val="both"/>
              <w:rPr>
                <w:sz w:val="24"/>
                <w:szCs w:val="24"/>
                <w:lang w:eastAsia="ja-JP"/>
              </w:rPr>
            </w:pPr>
          </w:p>
        </w:tc>
      </w:tr>
      <w:tr w:rsidR="008818A0" w:rsidRPr="004C3CA4" w14:paraId="19C6D7D7" w14:textId="77777777" w:rsidTr="008818A0">
        <w:trPr>
          <w:cantSplit/>
        </w:trPr>
        <w:tc>
          <w:tcPr>
            <w:tcW w:w="709" w:type="dxa"/>
          </w:tcPr>
          <w:p w14:paraId="003A0C96" w14:textId="77777777" w:rsidR="008818A0" w:rsidRPr="008818A0" w:rsidRDefault="008818A0" w:rsidP="00175F67">
            <w:pPr>
              <w:suppressAutoHyphens/>
              <w:jc w:val="both"/>
              <w:rPr>
                <w:sz w:val="24"/>
                <w:szCs w:val="24"/>
                <w:lang w:eastAsia="ja-JP"/>
              </w:rPr>
            </w:pPr>
            <w:r w:rsidRPr="008818A0">
              <w:rPr>
                <w:sz w:val="24"/>
                <w:szCs w:val="24"/>
                <w:lang w:eastAsia="ja-JP"/>
              </w:rPr>
              <w:t>A71</w:t>
            </w:r>
          </w:p>
        </w:tc>
        <w:tc>
          <w:tcPr>
            <w:tcW w:w="1559" w:type="dxa"/>
          </w:tcPr>
          <w:p w14:paraId="4E01853F" w14:textId="77777777" w:rsidR="008818A0" w:rsidRPr="008818A0" w:rsidRDefault="008818A0" w:rsidP="00175F67">
            <w:pPr>
              <w:suppressAutoHyphens/>
              <w:jc w:val="both"/>
              <w:rPr>
                <w:sz w:val="24"/>
                <w:szCs w:val="24"/>
                <w:lang w:eastAsia="ja-JP"/>
              </w:rPr>
            </w:pPr>
            <w:r w:rsidRPr="008818A0">
              <w:rPr>
                <w:sz w:val="24"/>
                <w:szCs w:val="24"/>
                <w:lang w:eastAsia="ja-JP"/>
              </w:rPr>
              <w:t>Zerkin</w:t>
            </w:r>
          </w:p>
        </w:tc>
        <w:tc>
          <w:tcPr>
            <w:tcW w:w="6804" w:type="dxa"/>
          </w:tcPr>
          <w:p w14:paraId="2B61A8EB"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Develop and distribute the program package including a standalone platform independent program to generate X4+ from a standalone EXFOR entry.</w:t>
            </w:r>
          </w:p>
          <w:p w14:paraId="5C99F7DE" w14:textId="77777777" w:rsidR="008818A0" w:rsidRPr="008818A0" w:rsidRDefault="008818A0" w:rsidP="00175F67">
            <w:pPr>
              <w:suppressAutoHyphens/>
              <w:jc w:val="both"/>
              <w:rPr>
                <w:sz w:val="24"/>
                <w:szCs w:val="24"/>
                <w:lang w:eastAsia="ja-JP"/>
              </w:rPr>
            </w:pPr>
          </w:p>
        </w:tc>
      </w:tr>
      <w:tr w:rsidR="008818A0" w:rsidRPr="004C3CA4" w14:paraId="079DC3AE" w14:textId="77777777" w:rsidTr="008818A0">
        <w:trPr>
          <w:cantSplit/>
        </w:trPr>
        <w:tc>
          <w:tcPr>
            <w:tcW w:w="709" w:type="dxa"/>
          </w:tcPr>
          <w:p w14:paraId="7C5324EC" w14:textId="77777777" w:rsidR="008818A0" w:rsidRPr="008818A0" w:rsidRDefault="008818A0" w:rsidP="00175F67">
            <w:pPr>
              <w:suppressAutoHyphens/>
              <w:jc w:val="both"/>
              <w:rPr>
                <w:sz w:val="24"/>
                <w:szCs w:val="24"/>
                <w:lang w:eastAsia="ja-JP"/>
              </w:rPr>
            </w:pPr>
            <w:r w:rsidRPr="008818A0">
              <w:rPr>
                <w:sz w:val="24"/>
                <w:szCs w:val="24"/>
                <w:lang w:eastAsia="ar-SA"/>
              </w:rPr>
              <w:t>A72</w:t>
            </w:r>
          </w:p>
        </w:tc>
        <w:tc>
          <w:tcPr>
            <w:tcW w:w="1559" w:type="dxa"/>
          </w:tcPr>
          <w:p w14:paraId="1CBC7F6D" w14:textId="77777777" w:rsidR="008818A0" w:rsidRPr="008818A0" w:rsidRDefault="008818A0" w:rsidP="00175F67">
            <w:pPr>
              <w:suppressAutoHyphens/>
              <w:jc w:val="both"/>
              <w:rPr>
                <w:sz w:val="24"/>
                <w:szCs w:val="24"/>
                <w:lang w:eastAsia="ar-SA"/>
              </w:rPr>
            </w:pPr>
            <w:r w:rsidRPr="008818A0">
              <w:rPr>
                <w:sz w:val="24"/>
                <w:szCs w:val="24"/>
                <w:lang w:eastAsia="ar-SA"/>
              </w:rPr>
              <w:t>All</w:t>
            </w:r>
          </w:p>
        </w:tc>
        <w:tc>
          <w:tcPr>
            <w:tcW w:w="6804" w:type="dxa"/>
          </w:tcPr>
          <w:p w14:paraId="06713EA9" w14:textId="77777777" w:rsidR="008818A0" w:rsidRPr="008818A0" w:rsidRDefault="008818A0" w:rsidP="00175F67">
            <w:pPr>
              <w:suppressAutoHyphens/>
              <w:jc w:val="both"/>
              <w:rPr>
                <w:sz w:val="24"/>
                <w:szCs w:val="24"/>
                <w:lang w:eastAsia="ja-JP"/>
              </w:rPr>
            </w:pPr>
            <w:r w:rsidRPr="008818A0">
              <w:rPr>
                <w:sz w:val="24"/>
                <w:szCs w:val="24"/>
                <w:lang w:eastAsia="ja-JP"/>
              </w:rPr>
              <w:t xml:space="preserve">(Continuing action) </w:t>
            </w:r>
            <w:r w:rsidRPr="008818A0">
              <w:rPr>
                <w:sz w:val="24"/>
                <w:szCs w:val="24"/>
                <w:lang w:eastAsia="ar-SA"/>
              </w:rPr>
              <w:t>Consider using the X4+ format for author approval, and also send feedback to Zerkin.</w:t>
            </w:r>
          </w:p>
          <w:p w14:paraId="417D8680" w14:textId="77777777" w:rsidR="008818A0" w:rsidRPr="008818A0" w:rsidRDefault="008818A0" w:rsidP="00175F67">
            <w:pPr>
              <w:suppressAutoHyphens/>
              <w:jc w:val="both"/>
              <w:rPr>
                <w:sz w:val="24"/>
                <w:szCs w:val="24"/>
                <w:lang w:eastAsia="ar-SA"/>
              </w:rPr>
            </w:pPr>
          </w:p>
        </w:tc>
      </w:tr>
      <w:tr w:rsidR="008818A0" w:rsidRPr="004C3CA4" w14:paraId="19822CE6" w14:textId="77777777" w:rsidTr="008818A0">
        <w:trPr>
          <w:cantSplit/>
        </w:trPr>
        <w:tc>
          <w:tcPr>
            <w:tcW w:w="709" w:type="dxa"/>
          </w:tcPr>
          <w:p w14:paraId="4A68A242" w14:textId="77777777" w:rsidR="008818A0" w:rsidRPr="008818A0" w:rsidRDefault="008818A0" w:rsidP="00175F67">
            <w:pPr>
              <w:suppressAutoHyphens/>
              <w:rPr>
                <w:sz w:val="24"/>
                <w:szCs w:val="24"/>
                <w:lang w:eastAsia="ja-JP"/>
              </w:rPr>
            </w:pPr>
            <w:r w:rsidRPr="008818A0">
              <w:rPr>
                <w:sz w:val="24"/>
                <w:szCs w:val="24"/>
                <w:lang w:eastAsia="ja-JP"/>
              </w:rPr>
              <w:t>A73</w:t>
            </w:r>
          </w:p>
        </w:tc>
        <w:tc>
          <w:tcPr>
            <w:tcW w:w="1559" w:type="dxa"/>
          </w:tcPr>
          <w:p w14:paraId="2B2592B9" w14:textId="77777777" w:rsidR="008818A0" w:rsidRPr="008818A0" w:rsidRDefault="008818A0" w:rsidP="00175F67">
            <w:pPr>
              <w:suppressAutoHyphens/>
              <w:rPr>
                <w:sz w:val="24"/>
                <w:szCs w:val="24"/>
                <w:lang w:eastAsia="ja-JP"/>
              </w:rPr>
            </w:pPr>
            <w:r w:rsidRPr="008818A0">
              <w:rPr>
                <w:sz w:val="24"/>
                <w:szCs w:val="24"/>
                <w:lang w:eastAsia="ja-JP"/>
              </w:rPr>
              <w:t>Zerkin</w:t>
            </w:r>
          </w:p>
        </w:tc>
        <w:tc>
          <w:tcPr>
            <w:tcW w:w="6804" w:type="dxa"/>
          </w:tcPr>
          <w:p w14:paraId="5B7A8764" w14:textId="77777777" w:rsidR="008818A0" w:rsidRPr="008818A0" w:rsidRDefault="008818A0" w:rsidP="00175F67">
            <w:pPr>
              <w:suppressAutoHyphens/>
              <w:jc w:val="both"/>
              <w:rPr>
                <w:sz w:val="24"/>
                <w:szCs w:val="24"/>
                <w:lang w:eastAsia="ja-JP"/>
              </w:rPr>
            </w:pPr>
            <w:r w:rsidRPr="008818A0">
              <w:rPr>
                <w:sz w:val="24"/>
                <w:szCs w:val="24"/>
                <w:lang w:eastAsia="ja-JP"/>
              </w:rPr>
              <w:t xml:space="preserve">(Continuing action) Continue development of the EXFOR upload web tool </w:t>
            </w:r>
            <w:r w:rsidRPr="008818A0">
              <w:rPr>
                <w:color w:val="FF0000"/>
                <w:sz w:val="24"/>
                <w:szCs w:val="24"/>
                <w:lang w:eastAsia="ja-JP"/>
              </w:rPr>
              <w:t>MyExfor</w:t>
            </w:r>
            <w:r w:rsidRPr="008818A0">
              <w:rPr>
                <w:sz w:val="24"/>
                <w:szCs w:val="24"/>
                <w:lang w:eastAsia="ja-JP"/>
              </w:rPr>
              <w:t xml:space="preserve">. </w:t>
            </w:r>
            <w:r w:rsidRPr="008818A0">
              <w:rPr>
                <w:color w:val="FF0000"/>
                <w:sz w:val="24"/>
                <w:szCs w:val="24"/>
                <w:lang w:eastAsia="ja-JP"/>
              </w:rPr>
              <w:t>Prepare standalone version of Web EXFOR CINDA-ENDF-IBANDL retrieval system with MyExfor working without Internet (c.f. Conclusion X)</w:t>
            </w:r>
          </w:p>
          <w:p w14:paraId="06A8EC69" w14:textId="77777777" w:rsidR="008818A0" w:rsidRPr="008818A0" w:rsidRDefault="008818A0" w:rsidP="00175F67">
            <w:pPr>
              <w:suppressAutoHyphens/>
              <w:jc w:val="both"/>
              <w:rPr>
                <w:sz w:val="24"/>
                <w:szCs w:val="24"/>
                <w:lang w:eastAsia="ja-JP"/>
              </w:rPr>
            </w:pPr>
          </w:p>
        </w:tc>
      </w:tr>
      <w:tr w:rsidR="008818A0" w:rsidRPr="004C3CA4" w14:paraId="66C66C7B" w14:textId="77777777" w:rsidTr="008818A0">
        <w:trPr>
          <w:cantSplit/>
          <w:trHeight w:val="880"/>
        </w:trPr>
        <w:tc>
          <w:tcPr>
            <w:tcW w:w="709" w:type="dxa"/>
          </w:tcPr>
          <w:p w14:paraId="3201223C" w14:textId="77777777" w:rsidR="008818A0" w:rsidRPr="008818A0" w:rsidRDefault="008818A0" w:rsidP="00175F67">
            <w:pPr>
              <w:suppressAutoHyphens/>
              <w:jc w:val="both"/>
              <w:rPr>
                <w:sz w:val="24"/>
                <w:szCs w:val="24"/>
                <w:lang w:eastAsia="ja-JP"/>
              </w:rPr>
            </w:pPr>
            <w:r w:rsidRPr="008818A0">
              <w:rPr>
                <w:sz w:val="24"/>
                <w:szCs w:val="24"/>
                <w:lang w:eastAsia="ar-SA"/>
              </w:rPr>
              <w:lastRenderedPageBreak/>
              <w:t>A74</w:t>
            </w:r>
          </w:p>
        </w:tc>
        <w:tc>
          <w:tcPr>
            <w:tcW w:w="1559" w:type="dxa"/>
          </w:tcPr>
          <w:p w14:paraId="708B37DA" w14:textId="77777777" w:rsidR="008818A0" w:rsidRPr="008818A0" w:rsidRDefault="008818A0" w:rsidP="00175F67">
            <w:pPr>
              <w:suppressAutoHyphens/>
              <w:jc w:val="both"/>
              <w:rPr>
                <w:sz w:val="24"/>
                <w:szCs w:val="24"/>
                <w:lang w:eastAsia="ar-SA"/>
              </w:rPr>
            </w:pPr>
            <w:r w:rsidRPr="008818A0">
              <w:rPr>
                <w:sz w:val="24"/>
                <w:szCs w:val="24"/>
                <w:lang w:eastAsia="ar-SA"/>
              </w:rPr>
              <w:t>Zerkin</w:t>
            </w:r>
          </w:p>
        </w:tc>
        <w:tc>
          <w:tcPr>
            <w:tcW w:w="6804" w:type="dxa"/>
          </w:tcPr>
          <w:p w14:paraId="27EAA128" w14:textId="77777777" w:rsidR="008818A0" w:rsidRPr="008818A0" w:rsidRDefault="008818A0" w:rsidP="00175F67">
            <w:pPr>
              <w:suppressAutoHyphens/>
              <w:jc w:val="both"/>
              <w:rPr>
                <w:sz w:val="24"/>
                <w:szCs w:val="24"/>
                <w:lang w:eastAsia="ar-SA"/>
              </w:rPr>
            </w:pPr>
            <w:bookmarkStart w:id="4" w:name="OLE_LINK1"/>
            <w:r w:rsidRPr="008818A0">
              <w:rPr>
                <w:sz w:val="24"/>
                <w:szCs w:val="24"/>
                <w:lang w:eastAsia="ar-SA"/>
              </w:rPr>
              <w:t xml:space="preserve">(Continuing action) </w:t>
            </w:r>
            <w:bookmarkEnd w:id="4"/>
            <w:r w:rsidRPr="008818A0">
              <w:rPr>
                <w:sz w:val="24"/>
                <w:szCs w:val="24"/>
                <w:lang w:eastAsia="ar-SA"/>
              </w:rPr>
              <w:t>Produce: (a) EXFOR Master File with Dictionary-236 and X4Map after every database update, and (b) Dictionaries in MS Access after every Dictionaries update (see also A4).</w:t>
            </w:r>
          </w:p>
          <w:p w14:paraId="6F3531DA" w14:textId="77777777" w:rsidR="008818A0" w:rsidRPr="008818A0" w:rsidRDefault="008818A0" w:rsidP="00175F67">
            <w:pPr>
              <w:suppressAutoHyphens/>
              <w:jc w:val="both"/>
              <w:rPr>
                <w:sz w:val="24"/>
                <w:szCs w:val="24"/>
                <w:lang w:eastAsia="ja-JP"/>
              </w:rPr>
            </w:pPr>
          </w:p>
        </w:tc>
      </w:tr>
      <w:tr w:rsidR="008818A0" w:rsidRPr="004C3CA4" w14:paraId="0754C550" w14:textId="77777777" w:rsidTr="008818A0">
        <w:trPr>
          <w:cantSplit/>
        </w:trPr>
        <w:tc>
          <w:tcPr>
            <w:tcW w:w="709" w:type="dxa"/>
          </w:tcPr>
          <w:p w14:paraId="653CA74A" w14:textId="77777777" w:rsidR="008818A0" w:rsidRPr="008818A0" w:rsidRDefault="008818A0" w:rsidP="00175F67">
            <w:pPr>
              <w:suppressAutoHyphens/>
              <w:jc w:val="both"/>
              <w:rPr>
                <w:sz w:val="24"/>
                <w:szCs w:val="24"/>
                <w:lang w:eastAsia="ja-JP"/>
              </w:rPr>
            </w:pPr>
            <w:r w:rsidRPr="008818A0">
              <w:rPr>
                <w:sz w:val="24"/>
                <w:szCs w:val="24"/>
                <w:lang w:eastAsia="ar-SA"/>
              </w:rPr>
              <w:t>A75</w:t>
            </w:r>
          </w:p>
        </w:tc>
        <w:tc>
          <w:tcPr>
            <w:tcW w:w="1559" w:type="dxa"/>
          </w:tcPr>
          <w:p w14:paraId="62EA9E58" w14:textId="77777777" w:rsidR="008818A0" w:rsidRPr="008818A0" w:rsidRDefault="008818A0" w:rsidP="00175F67">
            <w:pPr>
              <w:suppressAutoHyphens/>
              <w:jc w:val="both"/>
              <w:rPr>
                <w:sz w:val="24"/>
                <w:szCs w:val="24"/>
                <w:lang w:eastAsia="ar-SA"/>
              </w:rPr>
            </w:pPr>
            <w:r w:rsidRPr="008818A0">
              <w:rPr>
                <w:sz w:val="24"/>
                <w:szCs w:val="24"/>
                <w:lang w:eastAsia="ar-SA"/>
              </w:rPr>
              <w:t>Zerkin</w:t>
            </w:r>
          </w:p>
        </w:tc>
        <w:tc>
          <w:tcPr>
            <w:tcW w:w="6804" w:type="dxa"/>
          </w:tcPr>
          <w:p w14:paraId="5DC9755A" w14:textId="77777777" w:rsidR="008818A0" w:rsidRPr="008818A0" w:rsidRDefault="008818A0" w:rsidP="00175F67">
            <w:pPr>
              <w:suppressAutoHyphens/>
              <w:jc w:val="both"/>
              <w:rPr>
                <w:sz w:val="24"/>
                <w:szCs w:val="24"/>
                <w:lang w:eastAsia="ja-JP"/>
              </w:rPr>
            </w:pPr>
            <w:r w:rsidRPr="008818A0">
              <w:rPr>
                <w:sz w:val="24"/>
                <w:szCs w:val="24"/>
                <w:lang w:eastAsia="ar-SA"/>
              </w:rPr>
              <w:t xml:space="preserve">(Continuing action) </w:t>
            </w:r>
            <w:r w:rsidRPr="008818A0">
              <w:rPr>
                <w:sz w:val="24"/>
                <w:szCs w:val="24"/>
                <w:lang w:eastAsia="ja-JP"/>
              </w:rPr>
              <w:t>Continue</w:t>
            </w:r>
            <w:r w:rsidRPr="008818A0">
              <w:rPr>
                <w:sz w:val="24"/>
                <w:szCs w:val="24"/>
                <w:lang w:eastAsia="ar-SA"/>
              </w:rPr>
              <w:t xml:space="preserve"> </w:t>
            </w:r>
            <w:r w:rsidRPr="008818A0">
              <w:rPr>
                <w:sz w:val="24"/>
                <w:szCs w:val="24"/>
                <w:lang w:eastAsia="ja-JP"/>
              </w:rPr>
              <w:t xml:space="preserve">development of </w:t>
            </w:r>
            <w:r w:rsidRPr="008818A0">
              <w:rPr>
                <w:sz w:val="24"/>
                <w:szCs w:val="24"/>
                <w:lang w:eastAsia="ar-SA"/>
              </w:rPr>
              <w:t>the additional database encompassing correction factors and relevant comments for suspect/erroneous data (X4-evaluated) presented in WP2010-19; keep NRDC informed about results, impact and usage statistics of the database.</w:t>
            </w:r>
          </w:p>
          <w:p w14:paraId="14A7E04E" w14:textId="77777777" w:rsidR="008818A0" w:rsidRPr="008818A0" w:rsidRDefault="008818A0" w:rsidP="00175F67">
            <w:pPr>
              <w:suppressAutoHyphens/>
              <w:jc w:val="both"/>
              <w:rPr>
                <w:sz w:val="24"/>
                <w:szCs w:val="24"/>
                <w:lang w:eastAsia="ja-JP"/>
              </w:rPr>
            </w:pPr>
          </w:p>
        </w:tc>
      </w:tr>
      <w:tr w:rsidR="008818A0" w:rsidRPr="004C3CA4" w14:paraId="75FF36B1" w14:textId="77777777" w:rsidTr="008818A0">
        <w:trPr>
          <w:cantSplit/>
        </w:trPr>
        <w:tc>
          <w:tcPr>
            <w:tcW w:w="709" w:type="dxa"/>
          </w:tcPr>
          <w:p w14:paraId="5A2251A6" w14:textId="77777777" w:rsidR="008818A0" w:rsidRPr="008818A0" w:rsidRDefault="008818A0" w:rsidP="00175F67">
            <w:pPr>
              <w:suppressAutoHyphens/>
              <w:jc w:val="both"/>
              <w:rPr>
                <w:sz w:val="24"/>
                <w:szCs w:val="24"/>
                <w:lang w:eastAsia="ar-SA"/>
              </w:rPr>
            </w:pPr>
            <w:r w:rsidRPr="008818A0">
              <w:rPr>
                <w:sz w:val="24"/>
                <w:szCs w:val="24"/>
                <w:lang w:eastAsia="ja-JP"/>
              </w:rPr>
              <w:t>A76</w:t>
            </w:r>
          </w:p>
        </w:tc>
        <w:tc>
          <w:tcPr>
            <w:tcW w:w="1559" w:type="dxa"/>
          </w:tcPr>
          <w:p w14:paraId="71A320FF" w14:textId="77777777" w:rsidR="008818A0" w:rsidRPr="008818A0" w:rsidRDefault="008818A0" w:rsidP="00175F67">
            <w:pPr>
              <w:suppressAutoHyphens/>
              <w:jc w:val="both"/>
              <w:rPr>
                <w:sz w:val="24"/>
                <w:szCs w:val="24"/>
                <w:lang w:eastAsia="ar-SA"/>
              </w:rPr>
            </w:pPr>
            <w:r w:rsidRPr="008818A0">
              <w:rPr>
                <w:sz w:val="24"/>
                <w:szCs w:val="24"/>
                <w:lang w:eastAsia="ja-JP"/>
              </w:rPr>
              <w:t>Zerkin</w:t>
            </w:r>
          </w:p>
        </w:tc>
        <w:tc>
          <w:tcPr>
            <w:tcW w:w="6804" w:type="dxa"/>
          </w:tcPr>
          <w:p w14:paraId="1A35D2B8" w14:textId="77777777" w:rsidR="008818A0" w:rsidRPr="008818A0" w:rsidRDefault="008818A0" w:rsidP="00175F67">
            <w:pPr>
              <w:suppressAutoHyphens/>
              <w:jc w:val="both"/>
              <w:rPr>
                <w:sz w:val="24"/>
                <w:szCs w:val="24"/>
                <w:lang w:eastAsia="ja-JP"/>
              </w:rPr>
            </w:pPr>
            <w:r w:rsidRPr="008818A0">
              <w:rPr>
                <w:sz w:val="24"/>
                <w:szCs w:val="24"/>
                <w:lang w:eastAsia="ja-JP"/>
              </w:rPr>
              <w:t>To start public distribution of X4Pro database and package.</w:t>
            </w:r>
          </w:p>
          <w:p w14:paraId="1DE1AEE5" w14:textId="77777777" w:rsidR="008818A0" w:rsidRPr="008818A0" w:rsidRDefault="008818A0" w:rsidP="00175F67">
            <w:pPr>
              <w:suppressAutoHyphens/>
              <w:jc w:val="both"/>
              <w:rPr>
                <w:sz w:val="24"/>
                <w:szCs w:val="24"/>
                <w:lang w:eastAsia="ar-SA"/>
              </w:rPr>
            </w:pPr>
          </w:p>
        </w:tc>
      </w:tr>
      <w:tr w:rsidR="008818A0" w:rsidRPr="004C3CA4" w14:paraId="5B154F79" w14:textId="77777777" w:rsidTr="008818A0">
        <w:trPr>
          <w:cantSplit/>
        </w:trPr>
        <w:tc>
          <w:tcPr>
            <w:tcW w:w="709" w:type="dxa"/>
          </w:tcPr>
          <w:p w14:paraId="5AE22AA5" w14:textId="77777777" w:rsidR="008818A0" w:rsidRPr="008818A0" w:rsidRDefault="008818A0" w:rsidP="00175F67">
            <w:pPr>
              <w:suppressAutoHyphens/>
              <w:rPr>
                <w:sz w:val="24"/>
                <w:szCs w:val="24"/>
                <w:lang w:eastAsia="ja-JP"/>
              </w:rPr>
            </w:pPr>
            <w:r w:rsidRPr="008818A0">
              <w:rPr>
                <w:sz w:val="24"/>
                <w:szCs w:val="24"/>
                <w:lang w:eastAsia="ja-JP"/>
              </w:rPr>
              <w:t>A77</w:t>
            </w:r>
          </w:p>
        </w:tc>
        <w:tc>
          <w:tcPr>
            <w:tcW w:w="1559" w:type="dxa"/>
          </w:tcPr>
          <w:p w14:paraId="318AF002" w14:textId="77777777" w:rsidR="008818A0" w:rsidRPr="008818A0" w:rsidRDefault="008818A0" w:rsidP="00175F67">
            <w:pPr>
              <w:suppressAutoHyphens/>
              <w:rPr>
                <w:sz w:val="24"/>
                <w:szCs w:val="24"/>
                <w:lang w:eastAsia="ja-JP"/>
              </w:rPr>
            </w:pPr>
            <w:r w:rsidRPr="008818A0">
              <w:rPr>
                <w:sz w:val="24"/>
                <w:szCs w:val="24"/>
                <w:lang w:eastAsia="ja-JP"/>
              </w:rPr>
              <w:t>Zerkin</w:t>
            </w:r>
            <w:r w:rsidRPr="008818A0">
              <w:rPr>
                <w:sz w:val="24"/>
                <w:szCs w:val="24"/>
                <w:lang w:eastAsia="ja-JP"/>
              </w:rPr>
              <w:br/>
              <w:t>Pritychenko</w:t>
            </w:r>
          </w:p>
          <w:p w14:paraId="3A263E11" w14:textId="77777777" w:rsidR="008818A0" w:rsidRPr="008818A0" w:rsidRDefault="008818A0" w:rsidP="00175F67">
            <w:pPr>
              <w:suppressAutoHyphens/>
              <w:rPr>
                <w:sz w:val="24"/>
                <w:szCs w:val="24"/>
                <w:lang w:eastAsia="ja-JP"/>
              </w:rPr>
            </w:pPr>
          </w:p>
        </w:tc>
        <w:tc>
          <w:tcPr>
            <w:tcW w:w="6804" w:type="dxa"/>
          </w:tcPr>
          <w:p w14:paraId="6827D4A3" w14:textId="77777777" w:rsidR="008818A0" w:rsidRPr="008818A0" w:rsidRDefault="008818A0" w:rsidP="00175F67">
            <w:pPr>
              <w:suppressAutoHyphens/>
              <w:ind w:firstLine="17"/>
              <w:jc w:val="both"/>
              <w:rPr>
                <w:sz w:val="24"/>
                <w:szCs w:val="24"/>
                <w:lang w:eastAsia="ja-JP"/>
              </w:rPr>
            </w:pPr>
            <w:r w:rsidRPr="008818A0">
              <w:rPr>
                <w:sz w:val="24"/>
                <w:szCs w:val="24"/>
                <w:lang w:eastAsia="ja-JP"/>
              </w:rPr>
              <w:t>(Continuing action) Continue joint development of the EXFOR and NSR databases.</w:t>
            </w:r>
          </w:p>
        </w:tc>
      </w:tr>
      <w:tr w:rsidR="008818A0" w:rsidRPr="004C3CA4" w14:paraId="14462473" w14:textId="77777777" w:rsidTr="008818A0">
        <w:trPr>
          <w:cantSplit/>
        </w:trPr>
        <w:tc>
          <w:tcPr>
            <w:tcW w:w="709" w:type="dxa"/>
          </w:tcPr>
          <w:p w14:paraId="5B96C220" w14:textId="77777777" w:rsidR="008818A0" w:rsidRPr="008818A0" w:rsidRDefault="008818A0" w:rsidP="00175F67">
            <w:pPr>
              <w:suppressAutoHyphens/>
              <w:rPr>
                <w:sz w:val="24"/>
                <w:szCs w:val="24"/>
                <w:lang w:eastAsia="ja-JP"/>
              </w:rPr>
            </w:pPr>
            <w:r w:rsidRPr="008818A0">
              <w:rPr>
                <w:sz w:val="24"/>
                <w:szCs w:val="24"/>
                <w:lang w:eastAsia="ja-JP"/>
              </w:rPr>
              <w:t>A78</w:t>
            </w:r>
          </w:p>
        </w:tc>
        <w:tc>
          <w:tcPr>
            <w:tcW w:w="1559" w:type="dxa"/>
          </w:tcPr>
          <w:p w14:paraId="41A2386A" w14:textId="77777777" w:rsidR="008818A0" w:rsidRPr="008818A0" w:rsidRDefault="008818A0" w:rsidP="00175F67">
            <w:pPr>
              <w:suppressAutoHyphens/>
              <w:rPr>
                <w:sz w:val="24"/>
                <w:szCs w:val="24"/>
                <w:lang w:eastAsia="ja-JP"/>
              </w:rPr>
            </w:pPr>
            <w:r w:rsidRPr="008818A0">
              <w:rPr>
                <w:sz w:val="24"/>
                <w:szCs w:val="24"/>
                <w:lang w:eastAsia="ja-JP"/>
              </w:rPr>
              <w:t>Jin</w:t>
            </w:r>
            <w:r w:rsidRPr="008818A0">
              <w:rPr>
                <w:sz w:val="24"/>
                <w:szCs w:val="24"/>
                <w:lang w:eastAsia="ja-JP"/>
              </w:rPr>
              <w:br/>
              <w:t>Suzuki</w:t>
            </w:r>
            <w:r w:rsidRPr="008818A0">
              <w:rPr>
                <w:sz w:val="24"/>
                <w:szCs w:val="24"/>
                <w:lang w:eastAsia="ja-JP"/>
              </w:rPr>
              <w:br/>
              <w:t>Pikulina</w:t>
            </w:r>
            <w:r w:rsidRPr="008818A0">
              <w:rPr>
                <w:sz w:val="24"/>
                <w:szCs w:val="24"/>
                <w:lang w:eastAsia="ja-JP"/>
              </w:rPr>
              <w:br/>
              <w:t>Zerkin</w:t>
            </w:r>
          </w:p>
          <w:p w14:paraId="075B1ED7" w14:textId="77777777" w:rsidR="008818A0" w:rsidRPr="008818A0" w:rsidRDefault="008818A0" w:rsidP="00175F67">
            <w:pPr>
              <w:suppressAutoHyphens/>
              <w:rPr>
                <w:sz w:val="24"/>
                <w:szCs w:val="24"/>
                <w:lang w:eastAsia="ja-JP"/>
              </w:rPr>
            </w:pPr>
          </w:p>
        </w:tc>
        <w:tc>
          <w:tcPr>
            <w:tcW w:w="6804" w:type="dxa"/>
          </w:tcPr>
          <w:p w14:paraId="4DBAD9E6"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Study problems in 2D calibration of original pictures, and process of approval of results of digitizing using plotting facilities.</w:t>
            </w:r>
          </w:p>
        </w:tc>
      </w:tr>
      <w:tr w:rsidR="008818A0" w:rsidRPr="004C3CA4" w14:paraId="70C927DF" w14:textId="77777777" w:rsidTr="008818A0">
        <w:trPr>
          <w:cantSplit/>
        </w:trPr>
        <w:tc>
          <w:tcPr>
            <w:tcW w:w="709" w:type="dxa"/>
          </w:tcPr>
          <w:p w14:paraId="61F105B9" w14:textId="77777777" w:rsidR="008818A0" w:rsidRPr="008818A0" w:rsidRDefault="008818A0" w:rsidP="00175F67">
            <w:pPr>
              <w:suppressAutoHyphens/>
              <w:rPr>
                <w:sz w:val="24"/>
                <w:szCs w:val="24"/>
                <w:lang w:eastAsia="ja-JP"/>
              </w:rPr>
            </w:pPr>
            <w:r w:rsidRPr="008818A0">
              <w:rPr>
                <w:sz w:val="24"/>
                <w:szCs w:val="24"/>
                <w:lang w:eastAsia="ja-JP"/>
              </w:rPr>
              <w:t>A79</w:t>
            </w:r>
          </w:p>
        </w:tc>
        <w:tc>
          <w:tcPr>
            <w:tcW w:w="1559" w:type="dxa"/>
          </w:tcPr>
          <w:p w14:paraId="76758204" w14:textId="77777777" w:rsidR="008818A0" w:rsidRPr="008818A0" w:rsidRDefault="008818A0" w:rsidP="00175F67">
            <w:pPr>
              <w:suppressAutoHyphens/>
              <w:rPr>
                <w:sz w:val="24"/>
                <w:szCs w:val="24"/>
                <w:lang w:eastAsia="ja-JP"/>
              </w:rPr>
            </w:pPr>
            <w:r w:rsidRPr="008818A0">
              <w:rPr>
                <w:sz w:val="24"/>
                <w:szCs w:val="24"/>
                <w:lang w:eastAsia="ja-JP"/>
              </w:rPr>
              <w:t>Foligno</w:t>
            </w:r>
            <w:r w:rsidRPr="008818A0">
              <w:rPr>
                <w:sz w:val="24"/>
                <w:szCs w:val="24"/>
                <w:lang w:eastAsia="ja-JP"/>
              </w:rPr>
              <w:br/>
              <w:t>Pritychenko</w:t>
            </w:r>
          </w:p>
          <w:p w14:paraId="1509BE4E" w14:textId="77777777" w:rsidR="008818A0" w:rsidRPr="008818A0" w:rsidRDefault="008818A0" w:rsidP="00175F67">
            <w:pPr>
              <w:suppressAutoHyphens/>
              <w:rPr>
                <w:sz w:val="24"/>
                <w:szCs w:val="24"/>
                <w:lang w:eastAsia="ja-JP"/>
              </w:rPr>
            </w:pPr>
          </w:p>
        </w:tc>
        <w:tc>
          <w:tcPr>
            <w:tcW w:w="6804" w:type="dxa"/>
          </w:tcPr>
          <w:p w14:paraId="31D66AB6"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Finalize and submit EXFOR entries including covariance data provided by Zerkin (WP2017-Z3).</w:t>
            </w:r>
          </w:p>
          <w:p w14:paraId="09C8A0B0" w14:textId="77777777" w:rsidR="008818A0" w:rsidRPr="008818A0" w:rsidRDefault="008818A0" w:rsidP="00175F67">
            <w:pPr>
              <w:suppressAutoHyphens/>
              <w:jc w:val="both"/>
              <w:rPr>
                <w:sz w:val="24"/>
                <w:szCs w:val="24"/>
                <w:lang w:eastAsia="ja-JP"/>
              </w:rPr>
            </w:pPr>
          </w:p>
        </w:tc>
      </w:tr>
      <w:tr w:rsidR="008818A0" w:rsidRPr="004C3CA4" w14:paraId="46309070" w14:textId="77777777" w:rsidTr="008818A0">
        <w:trPr>
          <w:cantSplit/>
        </w:trPr>
        <w:tc>
          <w:tcPr>
            <w:tcW w:w="709" w:type="dxa"/>
          </w:tcPr>
          <w:p w14:paraId="700B8F18" w14:textId="77777777" w:rsidR="008818A0" w:rsidRPr="008818A0" w:rsidRDefault="008818A0" w:rsidP="00175F67">
            <w:pPr>
              <w:suppressAutoHyphens/>
              <w:rPr>
                <w:sz w:val="24"/>
                <w:szCs w:val="24"/>
                <w:lang w:eastAsia="ja-JP"/>
              </w:rPr>
            </w:pPr>
            <w:r w:rsidRPr="008818A0">
              <w:rPr>
                <w:sz w:val="24"/>
                <w:szCs w:val="24"/>
                <w:lang w:eastAsia="ja-JP"/>
              </w:rPr>
              <w:t>A80</w:t>
            </w:r>
          </w:p>
        </w:tc>
        <w:tc>
          <w:tcPr>
            <w:tcW w:w="1559" w:type="dxa"/>
          </w:tcPr>
          <w:p w14:paraId="067D79F1" w14:textId="77777777" w:rsidR="008818A0" w:rsidRPr="008818A0" w:rsidRDefault="008818A0" w:rsidP="00175F67">
            <w:pPr>
              <w:suppressAutoHyphens/>
              <w:rPr>
                <w:sz w:val="24"/>
                <w:szCs w:val="24"/>
                <w:lang w:eastAsia="ja-JP"/>
              </w:rPr>
            </w:pPr>
            <w:r w:rsidRPr="008818A0">
              <w:rPr>
                <w:sz w:val="24"/>
                <w:szCs w:val="24"/>
                <w:lang w:eastAsia="ja-JP"/>
              </w:rPr>
              <w:t>Pritychenko</w:t>
            </w:r>
          </w:p>
        </w:tc>
        <w:tc>
          <w:tcPr>
            <w:tcW w:w="6804" w:type="dxa"/>
          </w:tcPr>
          <w:p w14:paraId="16BBCD86" w14:textId="77777777" w:rsidR="008818A0" w:rsidRPr="008818A0" w:rsidRDefault="008818A0" w:rsidP="00175F67">
            <w:pPr>
              <w:suppressAutoHyphens/>
              <w:jc w:val="both"/>
              <w:rPr>
                <w:sz w:val="24"/>
                <w:szCs w:val="24"/>
                <w:lang w:eastAsia="ja-JP"/>
              </w:rPr>
            </w:pPr>
            <w:r w:rsidRPr="008818A0">
              <w:rPr>
                <w:sz w:val="24"/>
                <w:szCs w:val="24"/>
                <w:lang w:eastAsia="ja-JP"/>
              </w:rPr>
              <w:t>(Standing action) Provide NSR database to Zerkin with the name aliases to improve the search of EXFOR entries by the author name (WP2014-53).</w:t>
            </w:r>
          </w:p>
          <w:p w14:paraId="3DC83F48" w14:textId="77777777" w:rsidR="008818A0" w:rsidRPr="008818A0" w:rsidRDefault="008818A0" w:rsidP="00175F67">
            <w:pPr>
              <w:suppressAutoHyphens/>
              <w:jc w:val="both"/>
              <w:rPr>
                <w:sz w:val="24"/>
                <w:szCs w:val="24"/>
                <w:lang w:eastAsia="ja-JP"/>
              </w:rPr>
            </w:pPr>
          </w:p>
        </w:tc>
      </w:tr>
      <w:tr w:rsidR="008818A0" w:rsidRPr="004C3CA4" w14:paraId="1E13215E" w14:textId="77777777" w:rsidTr="008818A0">
        <w:trPr>
          <w:cantSplit/>
        </w:trPr>
        <w:tc>
          <w:tcPr>
            <w:tcW w:w="709" w:type="dxa"/>
          </w:tcPr>
          <w:p w14:paraId="5021E603" w14:textId="77777777" w:rsidR="008818A0" w:rsidRPr="008818A0" w:rsidRDefault="008818A0" w:rsidP="00175F67">
            <w:pPr>
              <w:suppressAutoHyphens/>
              <w:rPr>
                <w:sz w:val="24"/>
                <w:szCs w:val="24"/>
                <w:lang w:eastAsia="ja-JP"/>
              </w:rPr>
            </w:pPr>
            <w:r w:rsidRPr="008818A0">
              <w:rPr>
                <w:sz w:val="24"/>
                <w:szCs w:val="24"/>
                <w:lang w:eastAsia="ja-JP"/>
              </w:rPr>
              <w:t>A81</w:t>
            </w:r>
          </w:p>
        </w:tc>
        <w:tc>
          <w:tcPr>
            <w:tcW w:w="1559" w:type="dxa"/>
          </w:tcPr>
          <w:p w14:paraId="3F81EC50" w14:textId="77777777" w:rsidR="008818A0" w:rsidRPr="008818A0" w:rsidRDefault="008818A0" w:rsidP="00175F67">
            <w:pPr>
              <w:suppressAutoHyphens/>
              <w:rPr>
                <w:sz w:val="24"/>
                <w:szCs w:val="24"/>
                <w:lang w:eastAsia="ja-JP"/>
              </w:rPr>
            </w:pPr>
            <w:r w:rsidRPr="008818A0">
              <w:rPr>
                <w:sz w:val="24"/>
                <w:szCs w:val="24"/>
                <w:lang w:eastAsia="ja-JP"/>
              </w:rPr>
              <w:t>Pritychenko</w:t>
            </w:r>
            <w:r w:rsidRPr="008818A0">
              <w:rPr>
                <w:sz w:val="24"/>
                <w:szCs w:val="24"/>
                <w:lang w:eastAsia="ja-JP"/>
              </w:rPr>
              <w:br/>
              <w:t>Zerkin</w:t>
            </w:r>
            <w:r w:rsidRPr="008818A0">
              <w:rPr>
                <w:sz w:val="24"/>
                <w:szCs w:val="24"/>
                <w:lang w:eastAsia="ja-JP"/>
              </w:rPr>
              <w:br/>
              <w:t>Otsuka</w:t>
            </w:r>
          </w:p>
        </w:tc>
        <w:tc>
          <w:tcPr>
            <w:tcW w:w="6804" w:type="dxa"/>
          </w:tcPr>
          <w:p w14:paraId="76539020"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Investigate assignment of Digital Object Identifiers (DOI) for EXFOR data sets using DataCite and one of EXFOR formats. Start a pilot project and produce several DOI for EXFOR data sets. Report results at the next NRDC meeting in 2022.</w:t>
            </w:r>
          </w:p>
          <w:p w14:paraId="7ECD1E5F" w14:textId="77777777" w:rsidR="008818A0" w:rsidRPr="008818A0" w:rsidRDefault="008818A0" w:rsidP="00175F67">
            <w:pPr>
              <w:suppressAutoHyphens/>
              <w:jc w:val="both"/>
              <w:rPr>
                <w:i/>
                <w:iCs/>
                <w:sz w:val="24"/>
                <w:szCs w:val="24"/>
                <w:lang w:eastAsia="ja-JP"/>
              </w:rPr>
            </w:pPr>
          </w:p>
        </w:tc>
      </w:tr>
      <w:tr w:rsidR="008818A0" w:rsidRPr="004C3CA4" w14:paraId="41639F7A" w14:textId="77777777" w:rsidTr="008818A0">
        <w:trPr>
          <w:cantSplit/>
        </w:trPr>
        <w:tc>
          <w:tcPr>
            <w:tcW w:w="709" w:type="dxa"/>
          </w:tcPr>
          <w:p w14:paraId="5EF3DA8E" w14:textId="77777777" w:rsidR="008818A0" w:rsidRPr="008818A0" w:rsidRDefault="008818A0" w:rsidP="00175F67">
            <w:pPr>
              <w:suppressAutoHyphens/>
              <w:rPr>
                <w:sz w:val="24"/>
                <w:szCs w:val="24"/>
                <w:lang w:eastAsia="ja-JP"/>
              </w:rPr>
            </w:pPr>
            <w:r w:rsidRPr="008818A0">
              <w:rPr>
                <w:sz w:val="24"/>
                <w:szCs w:val="24"/>
                <w:lang w:eastAsia="ja-JP"/>
              </w:rPr>
              <w:t>A82</w:t>
            </w:r>
          </w:p>
        </w:tc>
        <w:tc>
          <w:tcPr>
            <w:tcW w:w="1559" w:type="dxa"/>
          </w:tcPr>
          <w:p w14:paraId="4C145765" w14:textId="77777777" w:rsidR="008818A0" w:rsidRPr="008818A0" w:rsidRDefault="008818A0" w:rsidP="00175F67">
            <w:pPr>
              <w:suppressAutoHyphens/>
              <w:rPr>
                <w:sz w:val="24"/>
                <w:szCs w:val="24"/>
                <w:lang w:eastAsia="ja-JP"/>
              </w:rPr>
            </w:pPr>
            <w:r w:rsidRPr="008818A0">
              <w:rPr>
                <w:sz w:val="24"/>
                <w:szCs w:val="24"/>
                <w:lang w:eastAsia="ja-JP"/>
              </w:rPr>
              <w:t>Zerkin</w:t>
            </w:r>
            <w:r w:rsidRPr="008818A0">
              <w:rPr>
                <w:sz w:val="24"/>
                <w:szCs w:val="24"/>
                <w:lang w:eastAsia="ja-JP"/>
              </w:rPr>
              <w:br/>
              <w:t>Pritychenko</w:t>
            </w:r>
          </w:p>
        </w:tc>
        <w:tc>
          <w:tcPr>
            <w:tcW w:w="6804" w:type="dxa"/>
          </w:tcPr>
          <w:p w14:paraId="4369A76A"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Collaborate with the IAEA INIS Unit for technical matching of the pdf databases maintained by NDS and the Unit.</w:t>
            </w:r>
          </w:p>
          <w:p w14:paraId="474872A9" w14:textId="77777777" w:rsidR="008818A0" w:rsidRPr="008818A0" w:rsidRDefault="008818A0" w:rsidP="00175F67">
            <w:pPr>
              <w:suppressAutoHyphens/>
              <w:jc w:val="both"/>
              <w:rPr>
                <w:sz w:val="24"/>
                <w:szCs w:val="24"/>
                <w:lang w:eastAsia="ja-JP"/>
              </w:rPr>
            </w:pPr>
          </w:p>
        </w:tc>
      </w:tr>
      <w:tr w:rsidR="008818A0" w:rsidRPr="004C3CA4" w14:paraId="2C57C743" w14:textId="77777777" w:rsidTr="008818A0">
        <w:trPr>
          <w:cantSplit/>
        </w:trPr>
        <w:tc>
          <w:tcPr>
            <w:tcW w:w="709" w:type="dxa"/>
          </w:tcPr>
          <w:p w14:paraId="25E9DC3F" w14:textId="77777777" w:rsidR="008818A0" w:rsidRPr="008818A0" w:rsidRDefault="008818A0" w:rsidP="00175F67">
            <w:pPr>
              <w:suppressAutoHyphens/>
              <w:rPr>
                <w:sz w:val="24"/>
                <w:szCs w:val="24"/>
                <w:lang w:eastAsia="ja-JP"/>
              </w:rPr>
            </w:pPr>
            <w:r w:rsidRPr="008818A0">
              <w:rPr>
                <w:sz w:val="24"/>
                <w:szCs w:val="24"/>
                <w:lang w:eastAsia="ja-JP"/>
              </w:rPr>
              <w:t>A83</w:t>
            </w:r>
          </w:p>
        </w:tc>
        <w:tc>
          <w:tcPr>
            <w:tcW w:w="1559" w:type="dxa"/>
          </w:tcPr>
          <w:p w14:paraId="17B316F5" w14:textId="77777777" w:rsidR="008818A0" w:rsidRPr="008818A0" w:rsidRDefault="008818A0" w:rsidP="00175F67">
            <w:pPr>
              <w:suppressAutoHyphens/>
              <w:rPr>
                <w:sz w:val="24"/>
                <w:szCs w:val="24"/>
                <w:lang w:eastAsia="ja-JP"/>
              </w:rPr>
            </w:pPr>
            <w:r w:rsidRPr="008818A0">
              <w:rPr>
                <w:sz w:val="24"/>
                <w:szCs w:val="24"/>
                <w:lang w:eastAsia="ja-JP"/>
              </w:rPr>
              <w:t>Zerkin</w:t>
            </w:r>
            <w:r w:rsidRPr="008818A0">
              <w:rPr>
                <w:sz w:val="24"/>
                <w:szCs w:val="24"/>
                <w:lang w:eastAsia="ja-JP"/>
              </w:rPr>
              <w:br/>
              <w:t>Mikhailiukova</w:t>
            </w:r>
          </w:p>
        </w:tc>
        <w:tc>
          <w:tcPr>
            <w:tcW w:w="6804" w:type="dxa"/>
          </w:tcPr>
          <w:p w14:paraId="4C848613" w14:textId="77777777" w:rsidR="008818A0" w:rsidRPr="008818A0" w:rsidRDefault="008818A0" w:rsidP="00175F67">
            <w:pPr>
              <w:suppressAutoHyphens/>
              <w:jc w:val="both"/>
              <w:rPr>
                <w:sz w:val="24"/>
                <w:szCs w:val="24"/>
                <w:lang w:eastAsia="ja-JP"/>
              </w:rPr>
            </w:pPr>
            <w:r w:rsidRPr="008818A0">
              <w:rPr>
                <w:sz w:val="24"/>
                <w:szCs w:val="24"/>
                <w:lang w:eastAsia="ja-JP"/>
              </w:rPr>
              <w:t xml:space="preserve">(Continuing action) Arrange a letter to IPPE for opening public access from the NDS web retrieval system to IPPE reports. </w:t>
            </w:r>
          </w:p>
          <w:p w14:paraId="13187546" w14:textId="77777777" w:rsidR="008818A0" w:rsidRPr="008818A0" w:rsidRDefault="008818A0" w:rsidP="00175F67">
            <w:pPr>
              <w:suppressAutoHyphens/>
              <w:jc w:val="both"/>
              <w:rPr>
                <w:sz w:val="24"/>
                <w:szCs w:val="24"/>
                <w:lang w:eastAsia="ja-JP"/>
              </w:rPr>
            </w:pPr>
          </w:p>
        </w:tc>
      </w:tr>
      <w:tr w:rsidR="008818A0" w:rsidRPr="004C3CA4" w14:paraId="3EBD64FE" w14:textId="77777777" w:rsidTr="008818A0">
        <w:trPr>
          <w:cantSplit/>
        </w:trPr>
        <w:tc>
          <w:tcPr>
            <w:tcW w:w="709" w:type="dxa"/>
          </w:tcPr>
          <w:p w14:paraId="3E841E18" w14:textId="77777777" w:rsidR="008818A0" w:rsidRPr="008818A0" w:rsidRDefault="008818A0" w:rsidP="00175F67">
            <w:pPr>
              <w:suppressAutoHyphens/>
              <w:rPr>
                <w:sz w:val="24"/>
                <w:szCs w:val="24"/>
                <w:lang w:eastAsia="ja-JP"/>
              </w:rPr>
            </w:pPr>
            <w:r w:rsidRPr="008818A0">
              <w:rPr>
                <w:sz w:val="24"/>
                <w:szCs w:val="24"/>
                <w:lang w:eastAsia="ja-JP"/>
              </w:rPr>
              <w:t>A84</w:t>
            </w:r>
          </w:p>
        </w:tc>
        <w:tc>
          <w:tcPr>
            <w:tcW w:w="1559" w:type="dxa"/>
          </w:tcPr>
          <w:p w14:paraId="6D8366DE" w14:textId="77777777" w:rsidR="008818A0" w:rsidRPr="008818A0" w:rsidRDefault="008818A0" w:rsidP="00175F67">
            <w:pPr>
              <w:suppressAutoHyphens/>
              <w:rPr>
                <w:sz w:val="24"/>
                <w:szCs w:val="24"/>
                <w:lang w:eastAsia="ja-JP"/>
              </w:rPr>
            </w:pPr>
            <w:r w:rsidRPr="008818A0">
              <w:rPr>
                <w:sz w:val="24"/>
                <w:szCs w:val="24"/>
                <w:lang w:eastAsia="ja-JP"/>
              </w:rPr>
              <w:t>Zerkin</w:t>
            </w:r>
          </w:p>
        </w:tc>
        <w:tc>
          <w:tcPr>
            <w:tcW w:w="6804" w:type="dxa"/>
          </w:tcPr>
          <w:p w14:paraId="650E3EEB"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Prepare a manual describing the EXFOR database related tools available on the NDS web site.</w:t>
            </w:r>
          </w:p>
          <w:p w14:paraId="6E90A957" w14:textId="77777777" w:rsidR="008818A0" w:rsidRPr="008818A0" w:rsidRDefault="008818A0" w:rsidP="00175F67">
            <w:pPr>
              <w:suppressAutoHyphens/>
              <w:jc w:val="both"/>
              <w:rPr>
                <w:sz w:val="24"/>
                <w:szCs w:val="24"/>
                <w:lang w:eastAsia="ja-JP"/>
              </w:rPr>
            </w:pPr>
          </w:p>
        </w:tc>
      </w:tr>
      <w:tr w:rsidR="008818A0" w:rsidRPr="004C3CA4" w14:paraId="66EBCA31" w14:textId="77777777" w:rsidTr="008818A0">
        <w:trPr>
          <w:cantSplit/>
        </w:trPr>
        <w:tc>
          <w:tcPr>
            <w:tcW w:w="709" w:type="dxa"/>
          </w:tcPr>
          <w:p w14:paraId="02D83DD1" w14:textId="77777777" w:rsidR="008818A0" w:rsidRPr="008818A0" w:rsidRDefault="008818A0" w:rsidP="00175F67">
            <w:pPr>
              <w:suppressAutoHyphens/>
              <w:rPr>
                <w:sz w:val="24"/>
                <w:szCs w:val="24"/>
                <w:lang w:eastAsia="ja-JP"/>
              </w:rPr>
            </w:pPr>
            <w:r w:rsidRPr="008818A0">
              <w:rPr>
                <w:sz w:val="24"/>
                <w:szCs w:val="24"/>
                <w:lang w:eastAsia="ja-JP"/>
              </w:rPr>
              <w:t>A85</w:t>
            </w:r>
          </w:p>
        </w:tc>
        <w:tc>
          <w:tcPr>
            <w:tcW w:w="1559" w:type="dxa"/>
          </w:tcPr>
          <w:p w14:paraId="3CC830BA" w14:textId="77777777" w:rsidR="008818A0" w:rsidRPr="008818A0" w:rsidRDefault="008818A0" w:rsidP="00175F67">
            <w:pPr>
              <w:suppressAutoHyphens/>
              <w:rPr>
                <w:sz w:val="24"/>
                <w:szCs w:val="24"/>
                <w:lang w:eastAsia="ja-JP"/>
              </w:rPr>
            </w:pPr>
            <w:r w:rsidRPr="008818A0">
              <w:rPr>
                <w:sz w:val="24"/>
                <w:szCs w:val="24"/>
                <w:lang w:eastAsia="ja-JP"/>
              </w:rPr>
              <w:t>Pritychenko</w:t>
            </w:r>
          </w:p>
        </w:tc>
        <w:tc>
          <w:tcPr>
            <w:tcW w:w="6804" w:type="dxa"/>
          </w:tcPr>
          <w:p w14:paraId="67021315"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To investigate NNDC library for missing private communication relevant to EXFOR compilation.</w:t>
            </w:r>
          </w:p>
          <w:p w14:paraId="55A2F05C" w14:textId="77777777" w:rsidR="008818A0" w:rsidRPr="008818A0" w:rsidRDefault="008818A0" w:rsidP="00175F67">
            <w:pPr>
              <w:suppressAutoHyphens/>
              <w:jc w:val="both"/>
              <w:rPr>
                <w:sz w:val="24"/>
                <w:szCs w:val="24"/>
                <w:lang w:eastAsia="ja-JP"/>
              </w:rPr>
            </w:pPr>
          </w:p>
        </w:tc>
      </w:tr>
      <w:tr w:rsidR="008818A0" w:rsidRPr="004C3CA4" w14:paraId="37081E5B" w14:textId="77777777" w:rsidTr="008818A0">
        <w:trPr>
          <w:cantSplit/>
        </w:trPr>
        <w:tc>
          <w:tcPr>
            <w:tcW w:w="709" w:type="dxa"/>
          </w:tcPr>
          <w:p w14:paraId="7EB8B2A8" w14:textId="77777777" w:rsidR="008818A0" w:rsidRPr="008818A0" w:rsidRDefault="008818A0" w:rsidP="00175F67">
            <w:pPr>
              <w:suppressAutoHyphens/>
              <w:rPr>
                <w:sz w:val="24"/>
                <w:szCs w:val="24"/>
                <w:lang w:eastAsia="ja-JP"/>
              </w:rPr>
            </w:pPr>
            <w:r w:rsidRPr="008818A0">
              <w:rPr>
                <w:sz w:val="24"/>
                <w:szCs w:val="24"/>
                <w:lang w:eastAsia="ja-JP"/>
              </w:rPr>
              <w:t>A86</w:t>
            </w:r>
          </w:p>
        </w:tc>
        <w:tc>
          <w:tcPr>
            <w:tcW w:w="1559" w:type="dxa"/>
          </w:tcPr>
          <w:p w14:paraId="0EAAD6B6" w14:textId="77777777" w:rsidR="008818A0" w:rsidRPr="008818A0" w:rsidRDefault="008818A0" w:rsidP="00175F67">
            <w:pPr>
              <w:suppressAutoHyphens/>
              <w:rPr>
                <w:sz w:val="24"/>
                <w:szCs w:val="24"/>
                <w:lang w:eastAsia="ja-JP"/>
              </w:rPr>
            </w:pPr>
            <w:r w:rsidRPr="008818A0">
              <w:rPr>
                <w:color w:val="FF0000"/>
                <w:sz w:val="24"/>
                <w:szCs w:val="24"/>
                <w:lang w:eastAsia="ja-JP"/>
              </w:rPr>
              <w:t>Zerkin</w:t>
            </w:r>
            <w:r w:rsidRPr="008818A0">
              <w:rPr>
                <w:sz w:val="24"/>
                <w:szCs w:val="24"/>
                <w:lang w:eastAsia="ja-JP"/>
              </w:rPr>
              <w:br/>
              <w:t>Vrapcenjak</w:t>
            </w:r>
          </w:p>
        </w:tc>
        <w:tc>
          <w:tcPr>
            <w:tcW w:w="6804" w:type="dxa"/>
          </w:tcPr>
          <w:p w14:paraId="4AFBCB60" w14:textId="77777777" w:rsidR="008818A0" w:rsidRPr="008818A0" w:rsidRDefault="008818A0" w:rsidP="00175F67">
            <w:pPr>
              <w:suppressAutoHyphens/>
              <w:jc w:val="both"/>
              <w:rPr>
                <w:sz w:val="24"/>
                <w:szCs w:val="24"/>
                <w:lang w:eastAsia="ja-JP"/>
              </w:rPr>
            </w:pPr>
            <w:r w:rsidRPr="008818A0">
              <w:rPr>
                <w:sz w:val="24"/>
                <w:szCs w:val="24"/>
                <w:lang w:eastAsia="ja-JP"/>
              </w:rPr>
              <w:t>Maintain and extend (as needed) the EXFOR-NSR PDF database.</w:t>
            </w:r>
          </w:p>
          <w:p w14:paraId="38B5F1C0" w14:textId="77777777" w:rsidR="008818A0" w:rsidRPr="008818A0" w:rsidRDefault="008818A0" w:rsidP="00175F67">
            <w:pPr>
              <w:suppressAutoHyphens/>
              <w:jc w:val="both"/>
              <w:rPr>
                <w:sz w:val="24"/>
                <w:szCs w:val="24"/>
                <w:lang w:eastAsia="ja-JP"/>
              </w:rPr>
            </w:pPr>
          </w:p>
        </w:tc>
      </w:tr>
      <w:tr w:rsidR="008818A0" w:rsidRPr="004C3CA4" w14:paraId="3A6E3851" w14:textId="77777777" w:rsidTr="008818A0">
        <w:trPr>
          <w:cantSplit/>
        </w:trPr>
        <w:tc>
          <w:tcPr>
            <w:tcW w:w="709" w:type="dxa"/>
          </w:tcPr>
          <w:p w14:paraId="4D814719" w14:textId="77777777" w:rsidR="008818A0" w:rsidRPr="008818A0" w:rsidRDefault="008818A0" w:rsidP="00175F67">
            <w:pPr>
              <w:suppressAutoHyphens/>
              <w:rPr>
                <w:sz w:val="24"/>
                <w:szCs w:val="24"/>
                <w:lang w:eastAsia="ja-JP"/>
              </w:rPr>
            </w:pPr>
            <w:r w:rsidRPr="008818A0">
              <w:rPr>
                <w:sz w:val="24"/>
                <w:szCs w:val="24"/>
                <w:lang w:eastAsia="ja-JP"/>
              </w:rPr>
              <w:t>A87</w:t>
            </w:r>
          </w:p>
        </w:tc>
        <w:tc>
          <w:tcPr>
            <w:tcW w:w="1559" w:type="dxa"/>
          </w:tcPr>
          <w:p w14:paraId="73917334" w14:textId="77777777" w:rsidR="008818A0" w:rsidRPr="008818A0" w:rsidRDefault="008818A0" w:rsidP="00175F67">
            <w:pPr>
              <w:suppressAutoHyphens/>
              <w:rPr>
                <w:sz w:val="24"/>
                <w:szCs w:val="24"/>
                <w:lang w:eastAsia="ja-JP"/>
              </w:rPr>
            </w:pPr>
            <w:r w:rsidRPr="008818A0">
              <w:rPr>
                <w:sz w:val="24"/>
                <w:szCs w:val="24"/>
                <w:lang w:eastAsia="ja-JP"/>
              </w:rPr>
              <w:t>Vrapcenjak</w:t>
            </w:r>
          </w:p>
        </w:tc>
        <w:tc>
          <w:tcPr>
            <w:tcW w:w="6804" w:type="dxa"/>
          </w:tcPr>
          <w:p w14:paraId="2DFD8C06"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Collect articles coded under REFERNECE of newly submitted preliminary tapes but missing in the NDS article collection.</w:t>
            </w:r>
          </w:p>
          <w:p w14:paraId="72F19F03" w14:textId="77777777" w:rsidR="008818A0" w:rsidRPr="008818A0" w:rsidRDefault="008818A0" w:rsidP="00175F67">
            <w:pPr>
              <w:suppressAutoHyphens/>
              <w:jc w:val="both"/>
              <w:rPr>
                <w:sz w:val="24"/>
                <w:szCs w:val="24"/>
                <w:lang w:eastAsia="ja-JP"/>
              </w:rPr>
            </w:pPr>
          </w:p>
        </w:tc>
      </w:tr>
      <w:tr w:rsidR="008818A0" w:rsidRPr="004C3CA4" w14:paraId="074809A7" w14:textId="77777777" w:rsidTr="008818A0">
        <w:trPr>
          <w:cantSplit/>
        </w:trPr>
        <w:tc>
          <w:tcPr>
            <w:tcW w:w="709" w:type="dxa"/>
          </w:tcPr>
          <w:p w14:paraId="31734994" w14:textId="77777777" w:rsidR="008818A0" w:rsidRPr="008818A0" w:rsidRDefault="008818A0" w:rsidP="00175F67">
            <w:pPr>
              <w:suppressAutoHyphens/>
              <w:rPr>
                <w:sz w:val="24"/>
                <w:szCs w:val="24"/>
                <w:lang w:eastAsia="ja-JP"/>
              </w:rPr>
            </w:pPr>
            <w:r w:rsidRPr="008818A0">
              <w:rPr>
                <w:sz w:val="24"/>
                <w:szCs w:val="24"/>
                <w:lang w:eastAsia="ja-JP"/>
              </w:rPr>
              <w:t>A88</w:t>
            </w:r>
          </w:p>
        </w:tc>
        <w:tc>
          <w:tcPr>
            <w:tcW w:w="1559" w:type="dxa"/>
          </w:tcPr>
          <w:p w14:paraId="2EDA778D" w14:textId="77777777" w:rsidR="008818A0" w:rsidRPr="008818A0" w:rsidRDefault="008818A0" w:rsidP="00175F67">
            <w:pPr>
              <w:suppressAutoHyphens/>
              <w:rPr>
                <w:sz w:val="24"/>
                <w:szCs w:val="24"/>
                <w:lang w:eastAsia="ja-JP"/>
              </w:rPr>
            </w:pPr>
            <w:r w:rsidRPr="008818A0">
              <w:rPr>
                <w:sz w:val="24"/>
                <w:szCs w:val="24"/>
                <w:lang w:eastAsia="ja-JP"/>
              </w:rPr>
              <w:t>All</w:t>
            </w:r>
          </w:p>
        </w:tc>
        <w:tc>
          <w:tcPr>
            <w:tcW w:w="6804" w:type="dxa"/>
          </w:tcPr>
          <w:p w14:paraId="0E292C53" w14:textId="77777777" w:rsidR="008818A0" w:rsidRPr="008818A0" w:rsidRDefault="008818A0" w:rsidP="00175F67">
            <w:pPr>
              <w:suppressAutoHyphens/>
              <w:jc w:val="both"/>
              <w:rPr>
                <w:sz w:val="24"/>
                <w:szCs w:val="24"/>
                <w:lang w:eastAsia="ja-JP"/>
              </w:rPr>
            </w:pPr>
            <w:r w:rsidRPr="008818A0">
              <w:rPr>
                <w:sz w:val="24"/>
                <w:szCs w:val="24"/>
                <w:lang w:eastAsia="ja-JP"/>
              </w:rPr>
              <w:t>(Continuing action) Collaborate with Vrapcenjak for collection of articles coded under REFERENCE of newly submitted preliminary tapes but missing in the NDS article collection.</w:t>
            </w:r>
          </w:p>
          <w:p w14:paraId="5C96264C" w14:textId="77777777" w:rsidR="008818A0" w:rsidRPr="008818A0" w:rsidRDefault="008818A0" w:rsidP="00175F67">
            <w:pPr>
              <w:suppressAutoHyphens/>
              <w:jc w:val="both"/>
              <w:rPr>
                <w:sz w:val="24"/>
                <w:szCs w:val="24"/>
                <w:lang w:eastAsia="ja-JP"/>
              </w:rPr>
            </w:pPr>
          </w:p>
        </w:tc>
      </w:tr>
      <w:tr w:rsidR="008818A0" w:rsidRPr="004C3CA4" w14:paraId="2351269C" w14:textId="77777777" w:rsidTr="008818A0">
        <w:trPr>
          <w:cantSplit/>
        </w:trPr>
        <w:tc>
          <w:tcPr>
            <w:tcW w:w="709" w:type="dxa"/>
          </w:tcPr>
          <w:p w14:paraId="71A70F8D" w14:textId="77777777" w:rsidR="008818A0" w:rsidRPr="008818A0" w:rsidRDefault="008818A0" w:rsidP="00175F67">
            <w:pPr>
              <w:suppressAutoHyphens/>
              <w:rPr>
                <w:sz w:val="24"/>
                <w:szCs w:val="24"/>
                <w:lang w:eastAsia="ja-JP"/>
              </w:rPr>
            </w:pPr>
            <w:r w:rsidRPr="008818A0">
              <w:rPr>
                <w:sz w:val="24"/>
                <w:szCs w:val="24"/>
                <w:lang w:eastAsia="ja-JP"/>
              </w:rPr>
              <w:lastRenderedPageBreak/>
              <w:t>A89</w:t>
            </w:r>
          </w:p>
        </w:tc>
        <w:tc>
          <w:tcPr>
            <w:tcW w:w="1559" w:type="dxa"/>
          </w:tcPr>
          <w:p w14:paraId="310C83CB" w14:textId="77777777" w:rsidR="008818A0" w:rsidRPr="008818A0" w:rsidRDefault="008818A0" w:rsidP="00175F67">
            <w:pPr>
              <w:suppressAutoHyphens/>
              <w:rPr>
                <w:sz w:val="24"/>
                <w:szCs w:val="24"/>
                <w:lang w:eastAsia="ja-JP"/>
              </w:rPr>
            </w:pPr>
            <w:r w:rsidRPr="008818A0">
              <w:rPr>
                <w:sz w:val="24"/>
                <w:szCs w:val="24"/>
                <w:lang w:eastAsia="ja-JP"/>
              </w:rPr>
              <w:t>All</w:t>
            </w:r>
          </w:p>
        </w:tc>
        <w:tc>
          <w:tcPr>
            <w:tcW w:w="6804" w:type="dxa"/>
          </w:tcPr>
          <w:p w14:paraId="4828C80E" w14:textId="77777777" w:rsidR="008818A0" w:rsidRPr="008818A0" w:rsidRDefault="008818A0" w:rsidP="00175F67">
            <w:pPr>
              <w:suppressAutoHyphens/>
              <w:jc w:val="both"/>
              <w:rPr>
                <w:sz w:val="24"/>
                <w:szCs w:val="24"/>
                <w:lang w:eastAsia="ja-JP"/>
              </w:rPr>
            </w:pPr>
            <w:r w:rsidRPr="008818A0">
              <w:rPr>
                <w:sz w:val="24"/>
                <w:szCs w:val="24"/>
                <w:lang w:eastAsia="ja-JP"/>
              </w:rPr>
              <w:t>Analyze X5 structure/hierarchy and contents, contact Zerkin with questions and proposals.</w:t>
            </w:r>
          </w:p>
          <w:p w14:paraId="5F8F9B99" w14:textId="77777777" w:rsidR="008818A0" w:rsidRPr="008818A0" w:rsidRDefault="008818A0" w:rsidP="00175F67">
            <w:pPr>
              <w:suppressAutoHyphens/>
              <w:jc w:val="both"/>
              <w:rPr>
                <w:sz w:val="24"/>
                <w:szCs w:val="24"/>
                <w:lang w:eastAsia="ja-JP"/>
              </w:rPr>
            </w:pPr>
          </w:p>
        </w:tc>
      </w:tr>
      <w:tr w:rsidR="008818A0" w:rsidRPr="004C3CA4" w14:paraId="49DBE4AC" w14:textId="77777777" w:rsidTr="008818A0">
        <w:trPr>
          <w:cantSplit/>
        </w:trPr>
        <w:tc>
          <w:tcPr>
            <w:tcW w:w="709" w:type="dxa"/>
          </w:tcPr>
          <w:p w14:paraId="7B42E2F8" w14:textId="77777777" w:rsidR="008818A0" w:rsidRPr="008818A0" w:rsidRDefault="008818A0" w:rsidP="00175F67">
            <w:pPr>
              <w:suppressAutoHyphens/>
              <w:rPr>
                <w:sz w:val="24"/>
                <w:szCs w:val="24"/>
                <w:lang w:eastAsia="ja-JP"/>
              </w:rPr>
            </w:pPr>
            <w:r w:rsidRPr="008818A0">
              <w:rPr>
                <w:sz w:val="24"/>
                <w:szCs w:val="24"/>
                <w:lang w:eastAsia="ja-JP"/>
              </w:rPr>
              <w:t>A90</w:t>
            </w:r>
          </w:p>
        </w:tc>
        <w:tc>
          <w:tcPr>
            <w:tcW w:w="1559" w:type="dxa"/>
          </w:tcPr>
          <w:p w14:paraId="500A3C0E" w14:textId="77777777" w:rsidR="008818A0" w:rsidRPr="008818A0" w:rsidRDefault="008818A0" w:rsidP="00175F67">
            <w:pPr>
              <w:suppressAutoHyphens/>
              <w:rPr>
                <w:sz w:val="24"/>
                <w:szCs w:val="24"/>
                <w:lang w:eastAsia="ja-JP"/>
              </w:rPr>
            </w:pPr>
            <w:r w:rsidRPr="008818A0">
              <w:rPr>
                <w:sz w:val="24"/>
                <w:szCs w:val="24"/>
                <w:lang w:eastAsia="ja-JP"/>
              </w:rPr>
              <w:t>Zerkin</w:t>
            </w:r>
          </w:p>
        </w:tc>
        <w:tc>
          <w:tcPr>
            <w:tcW w:w="6804" w:type="dxa"/>
          </w:tcPr>
          <w:p w14:paraId="33AEB795" w14:textId="77777777" w:rsidR="008818A0" w:rsidRPr="008818A0" w:rsidRDefault="008818A0" w:rsidP="00175F67">
            <w:pPr>
              <w:suppressAutoHyphens/>
              <w:jc w:val="both"/>
              <w:rPr>
                <w:sz w:val="24"/>
                <w:szCs w:val="24"/>
                <w:lang w:eastAsia="ja-JP"/>
              </w:rPr>
            </w:pPr>
            <w:r w:rsidRPr="008818A0">
              <w:rPr>
                <w:sz w:val="24"/>
                <w:szCs w:val="24"/>
                <w:lang w:eastAsia="ja-JP"/>
              </w:rPr>
              <w:t>Take into account proposals on structure of X4Pro and X4+1(=X5).</w:t>
            </w:r>
          </w:p>
          <w:p w14:paraId="50C5A871" w14:textId="77777777" w:rsidR="008818A0" w:rsidRPr="008818A0" w:rsidRDefault="008818A0" w:rsidP="00175F67">
            <w:pPr>
              <w:suppressAutoHyphens/>
              <w:jc w:val="both"/>
              <w:rPr>
                <w:sz w:val="24"/>
                <w:szCs w:val="24"/>
                <w:lang w:eastAsia="ja-JP"/>
              </w:rPr>
            </w:pPr>
          </w:p>
        </w:tc>
      </w:tr>
      <w:tr w:rsidR="008818A0" w:rsidRPr="004C3CA4" w14:paraId="33B0C762" w14:textId="77777777" w:rsidTr="008818A0">
        <w:trPr>
          <w:cantSplit/>
        </w:trPr>
        <w:tc>
          <w:tcPr>
            <w:tcW w:w="709" w:type="dxa"/>
          </w:tcPr>
          <w:p w14:paraId="13E06A5C" w14:textId="77777777" w:rsidR="008818A0" w:rsidRPr="008818A0" w:rsidRDefault="008818A0" w:rsidP="00175F67">
            <w:pPr>
              <w:suppressAutoHyphens/>
              <w:rPr>
                <w:sz w:val="24"/>
                <w:szCs w:val="24"/>
                <w:lang w:eastAsia="ja-JP"/>
              </w:rPr>
            </w:pPr>
            <w:r w:rsidRPr="008818A0">
              <w:rPr>
                <w:sz w:val="24"/>
                <w:szCs w:val="24"/>
                <w:lang w:eastAsia="ja-JP"/>
              </w:rPr>
              <w:t>A91</w:t>
            </w:r>
          </w:p>
        </w:tc>
        <w:tc>
          <w:tcPr>
            <w:tcW w:w="1559" w:type="dxa"/>
          </w:tcPr>
          <w:p w14:paraId="235D1707" w14:textId="77777777" w:rsidR="008818A0" w:rsidRPr="008818A0" w:rsidRDefault="008818A0" w:rsidP="00175F67">
            <w:pPr>
              <w:suppressAutoHyphens/>
              <w:rPr>
                <w:sz w:val="24"/>
                <w:szCs w:val="24"/>
                <w:lang w:eastAsia="ja-JP"/>
              </w:rPr>
            </w:pPr>
            <w:r w:rsidRPr="008818A0">
              <w:rPr>
                <w:sz w:val="24"/>
                <w:szCs w:val="24"/>
                <w:lang w:eastAsia="ja-JP"/>
              </w:rPr>
              <w:t>Otsuka</w:t>
            </w:r>
            <w:r w:rsidRPr="008818A0">
              <w:rPr>
                <w:sz w:val="24"/>
                <w:szCs w:val="24"/>
                <w:lang w:eastAsia="ja-JP"/>
              </w:rPr>
              <w:br/>
              <w:t>Zerkin</w:t>
            </w:r>
          </w:p>
        </w:tc>
        <w:tc>
          <w:tcPr>
            <w:tcW w:w="6804" w:type="dxa"/>
          </w:tcPr>
          <w:p w14:paraId="45492595" w14:textId="77777777" w:rsidR="008818A0" w:rsidRPr="008818A0" w:rsidRDefault="008818A0" w:rsidP="00175F67">
            <w:pPr>
              <w:suppressAutoHyphens/>
              <w:jc w:val="both"/>
              <w:rPr>
                <w:sz w:val="24"/>
                <w:szCs w:val="24"/>
                <w:lang w:eastAsia="ja-JP"/>
              </w:rPr>
            </w:pPr>
            <w:r w:rsidRPr="008818A0">
              <w:rPr>
                <w:sz w:val="24"/>
                <w:szCs w:val="24"/>
                <w:lang w:eastAsia="ja-JP"/>
              </w:rPr>
              <w:t>Prepare distribution EXFOR-Master File and Dictionaries (from 2005 onward). Prepare and distribute among NRDC members a software generating next Master File using previous Master File and TRANS file providing possibility for every NRDC Data Centre to maintain and reproduce Master File locally.</w:t>
            </w:r>
          </w:p>
          <w:p w14:paraId="2233AE41" w14:textId="77777777" w:rsidR="008818A0" w:rsidRPr="008818A0" w:rsidRDefault="008818A0" w:rsidP="00175F67">
            <w:pPr>
              <w:suppressAutoHyphens/>
              <w:jc w:val="both"/>
              <w:rPr>
                <w:sz w:val="24"/>
                <w:szCs w:val="24"/>
                <w:lang w:eastAsia="ja-JP"/>
              </w:rPr>
            </w:pPr>
          </w:p>
        </w:tc>
      </w:tr>
      <w:tr w:rsidR="008818A0" w:rsidRPr="004C3CA4" w14:paraId="3F682DF9" w14:textId="77777777" w:rsidTr="008818A0">
        <w:trPr>
          <w:cantSplit/>
        </w:trPr>
        <w:tc>
          <w:tcPr>
            <w:tcW w:w="709" w:type="dxa"/>
          </w:tcPr>
          <w:p w14:paraId="1FDDD74A" w14:textId="77777777" w:rsidR="008818A0" w:rsidRPr="008818A0" w:rsidRDefault="008818A0" w:rsidP="00175F67">
            <w:pPr>
              <w:suppressAutoHyphens/>
              <w:rPr>
                <w:sz w:val="24"/>
                <w:szCs w:val="24"/>
                <w:lang w:eastAsia="ja-JP"/>
              </w:rPr>
            </w:pPr>
            <w:r w:rsidRPr="008818A0">
              <w:rPr>
                <w:sz w:val="24"/>
                <w:szCs w:val="24"/>
                <w:lang w:eastAsia="ja-JP"/>
              </w:rPr>
              <w:t>A92</w:t>
            </w:r>
          </w:p>
        </w:tc>
        <w:tc>
          <w:tcPr>
            <w:tcW w:w="1559" w:type="dxa"/>
          </w:tcPr>
          <w:p w14:paraId="1C98FFD0" w14:textId="77777777" w:rsidR="008818A0" w:rsidRPr="008818A0" w:rsidRDefault="008818A0" w:rsidP="00175F67">
            <w:pPr>
              <w:suppressAutoHyphens/>
              <w:rPr>
                <w:sz w:val="24"/>
                <w:szCs w:val="24"/>
                <w:lang w:eastAsia="ja-JP"/>
              </w:rPr>
            </w:pPr>
            <w:r w:rsidRPr="008818A0">
              <w:rPr>
                <w:sz w:val="24"/>
                <w:szCs w:val="24"/>
                <w:lang w:eastAsia="ja-JP"/>
              </w:rPr>
              <w:t>Otsuka</w:t>
            </w:r>
          </w:p>
        </w:tc>
        <w:tc>
          <w:tcPr>
            <w:tcW w:w="6804" w:type="dxa"/>
          </w:tcPr>
          <w:p w14:paraId="349A7E71" w14:textId="77777777" w:rsidR="008818A0" w:rsidRPr="008818A0" w:rsidRDefault="008818A0" w:rsidP="00175F67">
            <w:pPr>
              <w:suppressAutoHyphens/>
              <w:jc w:val="both"/>
              <w:rPr>
                <w:sz w:val="24"/>
                <w:szCs w:val="24"/>
                <w:lang w:eastAsia="ja-JP"/>
              </w:rPr>
            </w:pPr>
            <w:r w:rsidRPr="008818A0">
              <w:rPr>
                <w:sz w:val="24"/>
                <w:szCs w:val="24"/>
                <w:lang w:eastAsia="ja-JP"/>
              </w:rPr>
              <w:t>Prepare EXFOR Master landing page(s). Landing page should include data license, corresponding EXFOR Dictionaries and links to documentation.</w:t>
            </w:r>
          </w:p>
          <w:p w14:paraId="25F19184" w14:textId="77777777" w:rsidR="008818A0" w:rsidRPr="008818A0" w:rsidRDefault="008818A0" w:rsidP="00175F67">
            <w:pPr>
              <w:suppressAutoHyphens/>
              <w:jc w:val="both"/>
              <w:rPr>
                <w:sz w:val="24"/>
                <w:szCs w:val="24"/>
                <w:lang w:eastAsia="ja-JP"/>
              </w:rPr>
            </w:pPr>
          </w:p>
        </w:tc>
      </w:tr>
      <w:tr w:rsidR="008818A0" w:rsidRPr="00C30AE7" w14:paraId="4BDFD3CF" w14:textId="77777777" w:rsidTr="008818A0">
        <w:trPr>
          <w:cantSplit/>
          <w:trHeight w:val="880"/>
        </w:trPr>
        <w:tc>
          <w:tcPr>
            <w:tcW w:w="709" w:type="dxa"/>
          </w:tcPr>
          <w:p w14:paraId="1AB88C11" w14:textId="77777777" w:rsidR="008818A0" w:rsidRPr="008818A0" w:rsidRDefault="008818A0" w:rsidP="00175F67">
            <w:pPr>
              <w:suppressAutoHyphens/>
              <w:jc w:val="both"/>
              <w:rPr>
                <w:color w:val="FF0000"/>
                <w:sz w:val="24"/>
                <w:szCs w:val="24"/>
                <w:lang w:eastAsia="ar-SA"/>
              </w:rPr>
            </w:pPr>
            <w:r w:rsidRPr="008818A0">
              <w:rPr>
                <w:color w:val="FF0000"/>
                <w:sz w:val="24"/>
                <w:szCs w:val="24"/>
                <w:lang w:eastAsia="ar-SA"/>
              </w:rPr>
              <w:t>A93</w:t>
            </w:r>
          </w:p>
        </w:tc>
        <w:tc>
          <w:tcPr>
            <w:tcW w:w="1559" w:type="dxa"/>
          </w:tcPr>
          <w:p w14:paraId="34E21D27" w14:textId="77777777" w:rsidR="008818A0" w:rsidRPr="008818A0" w:rsidRDefault="008818A0" w:rsidP="00175F67">
            <w:pPr>
              <w:suppressAutoHyphens/>
              <w:jc w:val="both"/>
              <w:rPr>
                <w:color w:val="FF0000"/>
                <w:sz w:val="24"/>
                <w:szCs w:val="24"/>
                <w:lang w:eastAsia="ar-SA"/>
              </w:rPr>
            </w:pPr>
            <w:r w:rsidRPr="008818A0">
              <w:rPr>
                <w:color w:val="FF0000"/>
                <w:sz w:val="24"/>
                <w:szCs w:val="24"/>
                <w:lang w:eastAsia="ar-SA"/>
              </w:rPr>
              <w:t>Zerkin</w:t>
            </w:r>
          </w:p>
        </w:tc>
        <w:tc>
          <w:tcPr>
            <w:tcW w:w="6804" w:type="dxa"/>
          </w:tcPr>
          <w:p w14:paraId="618524C0" w14:textId="77777777" w:rsidR="008818A0" w:rsidRPr="008818A0" w:rsidRDefault="008818A0" w:rsidP="00175F67">
            <w:pPr>
              <w:suppressAutoHyphens/>
              <w:jc w:val="both"/>
              <w:rPr>
                <w:color w:val="FF0000"/>
                <w:sz w:val="24"/>
                <w:szCs w:val="24"/>
                <w:lang w:eastAsia="ar-SA"/>
              </w:rPr>
            </w:pPr>
            <w:r w:rsidRPr="008818A0">
              <w:rPr>
                <w:color w:val="FF0000"/>
                <w:sz w:val="24"/>
                <w:szCs w:val="24"/>
              </w:rPr>
              <w:t>Prepare software package producing Dictionaries in MS-Access used in EXFOR Editor for Sarov group</w:t>
            </w:r>
          </w:p>
        </w:tc>
      </w:tr>
      <w:tr w:rsidR="008818A0" w:rsidRPr="00C30AE7" w14:paraId="66BE7D91" w14:textId="77777777" w:rsidTr="008818A0">
        <w:trPr>
          <w:cantSplit/>
          <w:trHeight w:val="880"/>
        </w:trPr>
        <w:tc>
          <w:tcPr>
            <w:tcW w:w="709" w:type="dxa"/>
          </w:tcPr>
          <w:p w14:paraId="64CD81EA" w14:textId="77777777" w:rsidR="008818A0" w:rsidRPr="008818A0" w:rsidRDefault="008818A0" w:rsidP="00175F67">
            <w:pPr>
              <w:suppressAutoHyphens/>
              <w:jc w:val="both"/>
              <w:rPr>
                <w:color w:val="FF0000"/>
                <w:sz w:val="24"/>
                <w:szCs w:val="24"/>
                <w:lang w:eastAsia="ar-SA"/>
              </w:rPr>
            </w:pPr>
            <w:r w:rsidRPr="008818A0">
              <w:rPr>
                <w:color w:val="FF0000"/>
                <w:sz w:val="24"/>
                <w:szCs w:val="24"/>
                <w:lang w:eastAsia="ar-SA"/>
              </w:rPr>
              <w:t>A94</w:t>
            </w:r>
          </w:p>
        </w:tc>
        <w:tc>
          <w:tcPr>
            <w:tcW w:w="1559" w:type="dxa"/>
          </w:tcPr>
          <w:p w14:paraId="3AFDE66B" w14:textId="77777777" w:rsidR="008818A0" w:rsidRPr="008818A0" w:rsidRDefault="008818A0" w:rsidP="00175F67">
            <w:pPr>
              <w:suppressAutoHyphens/>
              <w:jc w:val="both"/>
              <w:rPr>
                <w:color w:val="FF0000"/>
                <w:sz w:val="24"/>
                <w:szCs w:val="24"/>
                <w:lang w:eastAsia="ar-SA"/>
              </w:rPr>
            </w:pPr>
            <w:r w:rsidRPr="008818A0">
              <w:rPr>
                <w:color w:val="FF0000"/>
                <w:sz w:val="24"/>
                <w:szCs w:val="24"/>
                <w:lang w:eastAsia="ar-SA"/>
              </w:rPr>
              <w:t>Zerkin,</w:t>
            </w:r>
            <w:r w:rsidRPr="008818A0">
              <w:rPr>
                <w:color w:val="FF0000"/>
                <w:sz w:val="24"/>
                <w:szCs w:val="24"/>
                <w:lang w:eastAsia="ar-SA"/>
              </w:rPr>
              <w:br/>
              <w:t>Pikulina</w:t>
            </w:r>
            <w:r w:rsidRPr="008818A0">
              <w:rPr>
                <w:color w:val="FF0000"/>
                <w:sz w:val="24"/>
                <w:szCs w:val="24"/>
                <w:lang w:eastAsia="ar-SA"/>
              </w:rPr>
              <w:br/>
              <w:t>Taova</w:t>
            </w:r>
          </w:p>
        </w:tc>
        <w:tc>
          <w:tcPr>
            <w:tcW w:w="6804" w:type="dxa"/>
          </w:tcPr>
          <w:p w14:paraId="397D6CBD" w14:textId="77777777" w:rsidR="008818A0" w:rsidRPr="008818A0" w:rsidRDefault="008818A0" w:rsidP="00175F67">
            <w:pPr>
              <w:rPr>
                <w:color w:val="FF0000"/>
                <w:sz w:val="24"/>
                <w:szCs w:val="24"/>
              </w:rPr>
            </w:pPr>
            <w:r w:rsidRPr="008818A0">
              <w:rPr>
                <w:color w:val="FF0000"/>
                <w:sz w:val="24"/>
                <w:szCs w:val="24"/>
              </w:rPr>
              <w:t xml:space="preserve">Setup software package (A93) in Sarov and start producing Dictionaries in MS-Access used in EXFOR Editor </w:t>
            </w:r>
          </w:p>
          <w:p w14:paraId="1BC16EA5" w14:textId="77777777" w:rsidR="008818A0" w:rsidRPr="008818A0" w:rsidRDefault="008818A0" w:rsidP="00175F67">
            <w:pPr>
              <w:suppressAutoHyphens/>
              <w:jc w:val="both"/>
              <w:rPr>
                <w:color w:val="FF0000"/>
                <w:sz w:val="24"/>
                <w:szCs w:val="24"/>
                <w:lang w:eastAsia="ar-SA"/>
              </w:rPr>
            </w:pPr>
          </w:p>
        </w:tc>
      </w:tr>
      <w:tr w:rsidR="002669AE" w:rsidRPr="00C30AE7" w14:paraId="5264EBE2" w14:textId="77777777" w:rsidTr="008818A0">
        <w:trPr>
          <w:cantSplit/>
          <w:trHeight w:val="880"/>
        </w:trPr>
        <w:tc>
          <w:tcPr>
            <w:tcW w:w="709" w:type="dxa"/>
          </w:tcPr>
          <w:p w14:paraId="78934B5D" w14:textId="26EAA77D" w:rsidR="002669AE" w:rsidRPr="008818A0" w:rsidRDefault="002669AE" w:rsidP="00175F67">
            <w:pPr>
              <w:suppressAutoHyphens/>
              <w:jc w:val="both"/>
              <w:rPr>
                <w:color w:val="FF0000"/>
                <w:sz w:val="24"/>
                <w:szCs w:val="24"/>
                <w:lang w:eastAsia="ar-SA"/>
              </w:rPr>
            </w:pPr>
            <w:r>
              <w:rPr>
                <w:color w:val="FF0000"/>
                <w:sz w:val="24"/>
                <w:szCs w:val="24"/>
                <w:lang w:eastAsia="ar-SA"/>
              </w:rPr>
              <w:t>A95</w:t>
            </w:r>
          </w:p>
        </w:tc>
        <w:tc>
          <w:tcPr>
            <w:tcW w:w="1559" w:type="dxa"/>
          </w:tcPr>
          <w:p w14:paraId="45BF2300" w14:textId="48315B58" w:rsidR="002669AE" w:rsidRPr="008818A0" w:rsidRDefault="0020540B" w:rsidP="00175F67">
            <w:pPr>
              <w:suppressAutoHyphens/>
              <w:jc w:val="both"/>
              <w:rPr>
                <w:color w:val="FF0000"/>
                <w:sz w:val="24"/>
                <w:szCs w:val="24"/>
                <w:lang w:eastAsia="ar-SA"/>
              </w:rPr>
            </w:pPr>
            <w:r>
              <w:rPr>
                <w:color w:val="FF0000"/>
                <w:sz w:val="24"/>
                <w:szCs w:val="24"/>
                <w:lang w:eastAsia="ar-SA"/>
              </w:rPr>
              <w:t>Marian</w:t>
            </w:r>
            <w:r>
              <w:rPr>
                <w:color w:val="FF0000"/>
                <w:sz w:val="24"/>
                <w:szCs w:val="24"/>
                <w:lang w:eastAsia="ar-SA"/>
              </w:rPr>
              <w:br/>
              <w:t>Otsuka</w:t>
            </w:r>
            <w:r>
              <w:rPr>
                <w:color w:val="FF0000"/>
                <w:sz w:val="24"/>
                <w:szCs w:val="24"/>
                <w:lang w:eastAsia="ar-SA"/>
              </w:rPr>
              <w:br/>
              <w:t>Zerkin</w:t>
            </w:r>
          </w:p>
        </w:tc>
        <w:tc>
          <w:tcPr>
            <w:tcW w:w="6804" w:type="dxa"/>
          </w:tcPr>
          <w:p w14:paraId="50AE8659" w14:textId="390545B6" w:rsidR="002669AE" w:rsidRPr="008818A0" w:rsidRDefault="0020540B" w:rsidP="00175F67">
            <w:pPr>
              <w:rPr>
                <w:color w:val="FF0000"/>
                <w:sz w:val="24"/>
                <w:szCs w:val="24"/>
              </w:rPr>
            </w:pPr>
            <w:r>
              <w:rPr>
                <w:color w:val="FF0000"/>
                <w:sz w:val="24"/>
                <w:szCs w:val="24"/>
              </w:rPr>
              <w:t xml:space="preserve">Implement authentication of the NDS open and backup areas and provide access to the NDS </w:t>
            </w:r>
            <w:r w:rsidR="00461D92">
              <w:rPr>
                <w:color w:val="FF0000"/>
                <w:sz w:val="24"/>
                <w:szCs w:val="24"/>
              </w:rPr>
              <w:t>participants.</w:t>
            </w:r>
          </w:p>
        </w:tc>
      </w:tr>
    </w:tbl>
    <w:p w14:paraId="47E49642" w14:textId="0DD21B60" w:rsidR="00BD0786" w:rsidRDefault="00BD0786" w:rsidP="00FB662B">
      <w:pPr>
        <w:jc w:val="both"/>
        <w:rPr>
          <w:b/>
          <w:sz w:val="24"/>
          <w:szCs w:val="24"/>
          <w:lang w:val="en-GB" w:eastAsia="ja-JP"/>
        </w:rPr>
      </w:pPr>
      <w:r>
        <w:rPr>
          <w:b/>
          <w:sz w:val="24"/>
          <w:szCs w:val="24"/>
          <w:lang w:val="en-GB" w:eastAsia="ja-JP"/>
        </w:rPr>
        <w:br w:type="page"/>
      </w:r>
    </w:p>
    <w:p w14:paraId="6FFCEC8B" w14:textId="7A33AA80" w:rsidR="005777CD" w:rsidRPr="00066012" w:rsidRDefault="0044764D" w:rsidP="00066012">
      <w:pPr>
        <w:jc w:val="center"/>
        <w:rPr>
          <w:b/>
          <w:sz w:val="28"/>
          <w:szCs w:val="28"/>
          <w:lang w:val="en-GB" w:eastAsia="ja-JP"/>
        </w:rPr>
      </w:pPr>
      <w:r w:rsidRPr="00066012">
        <w:rPr>
          <w:b/>
          <w:sz w:val="28"/>
          <w:szCs w:val="28"/>
          <w:lang w:val="en-GB" w:eastAsia="ja-JP"/>
        </w:rPr>
        <w:lastRenderedPageBreak/>
        <w:t>Revision on the EXFOR Protocol</w:t>
      </w:r>
      <w:r w:rsidR="00066012">
        <w:rPr>
          <w:b/>
          <w:sz w:val="28"/>
          <w:szCs w:val="28"/>
          <w:lang w:val="en-GB" w:eastAsia="ja-JP"/>
        </w:rPr>
        <w:br/>
      </w:r>
      <w:r w:rsidRPr="00066012">
        <w:rPr>
          <w:b/>
          <w:sz w:val="28"/>
          <w:szCs w:val="28"/>
          <w:lang w:val="en-GB" w:eastAsia="ja-JP"/>
        </w:rPr>
        <w:t>(</w:t>
      </w:r>
      <w:r w:rsidR="001818FA" w:rsidRPr="00066012">
        <w:rPr>
          <w:b/>
          <w:sz w:val="28"/>
          <w:szCs w:val="28"/>
          <w:lang w:val="en-GB" w:eastAsia="ja-JP"/>
        </w:rPr>
        <w:t>revision from IAEA-NDS-0215 Rev.2018/06)</w:t>
      </w:r>
    </w:p>
    <w:tbl>
      <w:tblPr>
        <w:tblStyle w:val="TableGrid"/>
        <w:tblW w:w="9067" w:type="dxa"/>
        <w:tblLayout w:type="fixed"/>
        <w:tblLook w:val="04A0" w:firstRow="1" w:lastRow="0" w:firstColumn="1" w:lastColumn="0" w:noHBand="0" w:noVBand="1"/>
      </w:tblPr>
      <w:tblGrid>
        <w:gridCol w:w="3681"/>
        <w:gridCol w:w="5386"/>
      </w:tblGrid>
      <w:tr w:rsidR="00CC0D71" w14:paraId="730F1192" w14:textId="07B65A83" w:rsidTr="00066012">
        <w:tc>
          <w:tcPr>
            <w:tcW w:w="3681" w:type="dxa"/>
          </w:tcPr>
          <w:p w14:paraId="001DB6AA" w14:textId="118C6327" w:rsidR="00CC0D71" w:rsidRPr="00445D1B" w:rsidRDefault="00CC0D71" w:rsidP="00FB662B">
            <w:pPr>
              <w:jc w:val="both"/>
              <w:rPr>
                <w:b/>
                <w:sz w:val="24"/>
                <w:szCs w:val="24"/>
                <w:lang w:val="en-GB" w:eastAsia="ja-JP"/>
              </w:rPr>
            </w:pPr>
            <w:r w:rsidRPr="00445D1B">
              <w:rPr>
                <w:b/>
                <w:sz w:val="24"/>
                <w:szCs w:val="24"/>
                <w:lang w:val="en-GB" w:eastAsia="ja-JP"/>
              </w:rPr>
              <w:t>Current description</w:t>
            </w:r>
          </w:p>
        </w:tc>
        <w:tc>
          <w:tcPr>
            <w:tcW w:w="5386" w:type="dxa"/>
          </w:tcPr>
          <w:p w14:paraId="0EF54970" w14:textId="4E4B86AE" w:rsidR="00CC0D71" w:rsidRPr="00445D1B" w:rsidRDefault="00CC0D71" w:rsidP="00FB662B">
            <w:pPr>
              <w:jc w:val="both"/>
              <w:rPr>
                <w:b/>
                <w:sz w:val="24"/>
                <w:szCs w:val="24"/>
                <w:lang w:val="en-GB" w:eastAsia="ja-JP"/>
              </w:rPr>
            </w:pPr>
            <w:r w:rsidRPr="00445D1B">
              <w:rPr>
                <w:b/>
                <w:sz w:val="24"/>
                <w:szCs w:val="24"/>
                <w:lang w:val="en-GB" w:eastAsia="ja-JP"/>
              </w:rPr>
              <w:t>Revision</w:t>
            </w:r>
          </w:p>
        </w:tc>
      </w:tr>
      <w:tr w:rsidR="00A3400D" w14:paraId="0E20C424" w14:textId="77777777" w:rsidTr="00EB5617">
        <w:tc>
          <w:tcPr>
            <w:tcW w:w="9067" w:type="dxa"/>
            <w:gridSpan w:val="2"/>
          </w:tcPr>
          <w:p w14:paraId="49F6F128" w14:textId="77777777" w:rsidR="00C6680C" w:rsidRDefault="00C6680C" w:rsidP="00CC71B2">
            <w:pPr>
              <w:rPr>
                <w:bCs/>
                <w:sz w:val="24"/>
                <w:szCs w:val="24"/>
                <w:lang w:val="en-GB" w:eastAsia="ja-JP"/>
              </w:rPr>
            </w:pPr>
          </w:p>
          <w:p w14:paraId="451D3FAE" w14:textId="391A8898" w:rsidR="00A3400D" w:rsidRDefault="00A3400D" w:rsidP="00CC71B2">
            <w:pPr>
              <w:rPr>
                <w:bCs/>
                <w:sz w:val="24"/>
                <w:szCs w:val="24"/>
                <w:lang w:val="en-GB" w:eastAsia="ja-JP"/>
              </w:rPr>
            </w:pPr>
            <w:r>
              <w:rPr>
                <w:bCs/>
                <w:sz w:val="24"/>
                <w:szCs w:val="24"/>
                <w:lang w:val="en-GB" w:eastAsia="ja-JP"/>
              </w:rPr>
              <w:t>Data compilation responsibility</w:t>
            </w:r>
          </w:p>
        </w:tc>
      </w:tr>
      <w:tr w:rsidR="00CC0D71" w14:paraId="27863655" w14:textId="77F24FF0" w:rsidTr="00066012">
        <w:tc>
          <w:tcPr>
            <w:tcW w:w="3681" w:type="dxa"/>
          </w:tcPr>
          <w:p w14:paraId="3E5C14D7" w14:textId="77777777" w:rsidR="00CC0D71" w:rsidRDefault="00CC0D71" w:rsidP="005777CD">
            <w:pPr>
              <w:jc w:val="both"/>
              <w:rPr>
                <w:bCs/>
                <w:sz w:val="24"/>
                <w:szCs w:val="24"/>
                <w:lang w:val="en-GB" w:eastAsia="ja-JP"/>
              </w:rPr>
            </w:pPr>
            <w:r>
              <w:rPr>
                <w:bCs/>
                <w:sz w:val="24"/>
                <w:szCs w:val="24"/>
                <w:lang w:val="en-GB" w:eastAsia="ja-JP"/>
              </w:rPr>
              <w:t>Removal of “</w:t>
            </w:r>
            <w:r w:rsidRPr="008360FA">
              <w:rPr>
                <w:bCs/>
                <w:sz w:val="24"/>
                <w:szCs w:val="24"/>
                <w:lang w:val="en-GB" w:eastAsia="ja-JP"/>
              </w:rPr>
              <w:t>NDS shall keep an archival copy of the latest version of each of the EXFOR entries and shall be ready to provide the data to any Centre should it be required.</w:t>
            </w:r>
            <w:r>
              <w:rPr>
                <w:bCs/>
                <w:sz w:val="24"/>
                <w:szCs w:val="24"/>
                <w:lang w:val="en-GB" w:eastAsia="ja-JP"/>
              </w:rPr>
              <w:t>”</w:t>
            </w:r>
          </w:p>
          <w:p w14:paraId="24220BFA" w14:textId="77777777" w:rsidR="00CC0D71" w:rsidRDefault="00CC0D71" w:rsidP="00FB662B">
            <w:pPr>
              <w:jc w:val="both"/>
              <w:rPr>
                <w:bCs/>
                <w:sz w:val="24"/>
                <w:szCs w:val="24"/>
                <w:lang w:val="en-GB" w:eastAsia="ja-JP"/>
              </w:rPr>
            </w:pPr>
          </w:p>
        </w:tc>
        <w:tc>
          <w:tcPr>
            <w:tcW w:w="5386" w:type="dxa"/>
          </w:tcPr>
          <w:p w14:paraId="49323E20" w14:textId="42FAFCCC" w:rsidR="00CC0D71" w:rsidRDefault="00CC0D71" w:rsidP="00CC71B2">
            <w:pPr>
              <w:rPr>
                <w:bCs/>
                <w:sz w:val="24"/>
                <w:szCs w:val="24"/>
                <w:lang w:val="en-GB" w:eastAsia="ja-JP"/>
              </w:rPr>
            </w:pPr>
            <w:r>
              <w:rPr>
                <w:bCs/>
                <w:sz w:val="24"/>
                <w:szCs w:val="24"/>
                <w:lang w:val="en-GB" w:eastAsia="ja-JP"/>
              </w:rPr>
              <w:t>(Delete.)</w:t>
            </w:r>
          </w:p>
        </w:tc>
      </w:tr>
      <w:tr w:rsidR="00C6680C" w14:paraId="4E1E981F" w14:textId="77777777" w:rsidTr="00830857">
        <w:tc>
          <w:tcPr>
            <w:tcW w:w="9067" w:type="dxa"/>
            <w:gridSpan w:val="2"/>
          </w:tcPr>
          <w:p w14:paraId="6DEDC987" w14:textId="77777777" w:rsidR="00C6680C" w:rsidRDefault="00C6680C" w:rsidP="00CC71B2">
            <w:pPr>
              <w:rPr>
                <w:bCs/>
                <w:sz w:val="24"/>
                <w:szCs w:val="24"/>
                <w:lang w:val="en-GB" w:eastAsia="ja-JP"/>
              </w:rPr>
            </w:pPr>
          </w:p>
          <w:p w14:paraId="5FBF6F52" w14:textId="218E5F61" w:rsidR="00C6680C" w:rsidRPr="00445D1B" w:rsidRDefault="00C6680C" w:rsidP="00CC71B2">
            <w:pPr>
              <w:rPr>
                <w:bCs/>
                <w:sz w:val="24"/>
                <w:szCs w:val="24"/>
                <w:lang w:val="en-GB" w:eastAsia="ja-JP"/>
              </w:rPr>
            </w:pPr>
            <w:r>
              <w:rPr>
                <w:bCs/>
                <w:sz w:val="24"/>
                <w:szCs w:val="24"/>
                <w:lang w:val="en-GB" w:eastAsia="ja-JP"/>
              </w:rPr>
              <w:t>Procedure for transmitting new exchange files</w:t>
            </w:r>
          </w:p>
        </w:tc>
      </w:tr>
      <w:tr w:rsidR="00CC0D71" w14:paraId="330F7A54" w14:textId="6DB1743F" w:rsidTr="00066012">
        <w:tc>
          <w:tcPr>
            <w:tcW w:w="3681" w:type="dxa"/>
          </w:tcPr>
          <w:p w14:paraId="62DF1326" w14:textId="1F0255AE" w:rsidR="00CC0D71" w:rsidRDefault="00CC0D71" w:rsidP="00FB662B">
            <w:pPr>
              <w:jc w:val="both"/>
              <w:rPr>
                <w:bCs/>
                <w:sz w:val="24"/>
                <w:szCs w:val="24"/>
                <w:lang w:val="en-GB" w:eastAsia="ja-JP"/>
              </w:rPr>
            </w:pPr>
            <w:r w:rsidRPr="002E6711">
              <w:rPr>
                <w:bCs/>
                <w:sz w:val="24"/>
                <w:szCs w:val="24"/>
                <w:lang w:val="en-GB" w:eastAsia="ja-JP"/>
              </w:rPr>
              <w:t>Request NDS to delete the preliminary version from the NDS open area</w:t>
            </w:r>
          </w:p>
        </w:tc>
        <w:tc>
          <w:tcPr>
            <w:tcW w:w="5386" w:type="dxa"/>
          </w:tcPr>
          <w:p w14:paraId="22EE8275" w14:textId="65E960FC" w:rsidR="00CC0D71" w:rsidRDefault="00CC0D71" w:rsidP="00CC71B2">
            <w:pPr>
              <w:rPr>
                <w:bCs/>
                <w:sz w:val="24"/>
                <w:szCs w:val="24"/>
                <w:lang w:val="en-GB" w:eastAsia="ja-JP"/>
              </w:rPr>
            </w:pPr>
            <w:r w:rsidRPr="00445D1B">
              <w:rPr>
                <w:bCs/>
                <w:sz w:val="24"/>
                <w:szCs w:val="24"/>
                <w:lang w:val="en-GB" w:eastAsia="ja-JP"/>
              </w:rPr>
              <w:t>Request NDS to move delete the preliminary version to subdirectory TRANS.PRELIM.ARCHIVE from the NDS open area.</w:t>
            </w:r>
          </w:p>
        </w:tc>
      </w:tr>
      <w:tr w:rsidR="00CC0D71" w14:paraId="25A30731" w14:textId="77777777" w:rsidTr="00066012">
        <w:tc>
          <w:tcPr>
            <w:tcW w:w="3681" w:type="dxa"/>
          </w:tcPr>
          <w:p w14:paraId="7CBB1627" w14:textId="0552B7E5" w:rsidR="00CC0D71" w:rsidRPr="002E6711" w:rsidRDefault="00CC0D71" w:rsidP="00FB662B">
            <w:pPr>
              <w:jc w:val="both"/>
              <w:rPr>
                <w:bCs/>
                <w:sz w:val="24"/>
                <w:szCs w:val="24"/>
                <w:lang w:val="en-GB" w:eastAsia="ja-JP"/>
              </w:rPr>
            </w:pPr>
            <w:r>
              <w:rPr>
                <w:bCs/>
                <w:sz w:val="24"/>
                <w:szCs w:val="24"/>
                <w:lang w:val="en-GB" w:eastAsia="ja-JP"/>
              </w:rPr>
              <w:t>(New)</w:t>
            </w:r>
          </w:p>
        </w:tc>
        <w:tc>
          <w:tcPr>
            <w:tcW w:w="5386" w:type="dxa"/>
          </w:tcPr>
          <w:p w14:paraId="304DD5B2" w14:textId="3FC1EED1" w:rsidR="00CC0D71" w:rsidRPr="00445D1B" w:rsidRDefault="00CC0D71" w:rsidP="00CC71B2">
            <w:pPr>
              <w:rPr>
                <w:bCs/>
                <w:sz w:val="24"/>
                <w:szCs w:val="24"/>
                <w:lang w:val="en-GB" w:eastAsia="ja-JP"/>
              </w:rPr>
            </w:pPr>
            <w:r w:rsidRPr="00952B75">
              <w:rPr>
                <w:bCs/>
                <w:sz w:val="24"/>
                <w:szCs w:val="24"/>
                <w:lang w:val="en-GB" w:eastAsia="ja-JP"/>
              </w:rPr>
              <w:t>NDS will maintain preliminary and final versions of exchange files, dictionaries, and the source codes of the official programs to create updated EXFOR Master File. The NDS open area is for distribution of these materials to the Network and should not be accessible for the public.</w:t>
            </w:r>
          </w:p>
        </w:tc>
      </w:tr>
      <w:tr w:rsidR="00066012" w14:paraId="04DB4F01" w14:textId="77777777" w:rsidTr="0069323A">
        <w:tc>
          <w:tcPr>
            <w:tcW w:w="9067" w:type="dxa"/>
            <w:gridSpan w:val="2"/>
          </w:tcPr>
          <w:p w14:paraId="75D4EED5" w14:textId="14E74B5F" w:rsidR="00066012" w:rsidRPr="004018CB" w:rsidRDefault="00066012" w:rsidP="00CC71B2">
            <w:pPr>
              <w:rPr>
                <w:bCs/>
                <w:sz w:val="24"/>
                <w:szCs w:val="24"/>
                <w:lang w:val="en-GB" w:eastAsia="ja-JP"/>
              </w:rPr>
            </w:pPr>
            <w:r>
              <w:rPr>
                <w:bCs/>
                <w:sz w:val="24"/>
                <w:szCs w:val="24"/>
                <w:lang w:val="en-GB" w:eastAsia="ja-JP"/>
              </w:rPr>
              <w:t>EXFOR Master File (new section)</w:t>
            </w:r>
          </w:p>
        </w:tc>
      </w:tr>
      <w:tr w:rsidR="00CC0D71" w14:paraId="62AB8BA3" w14:textId="77777777" w:rsidTr="00066012">
        <w:tc>
          <w:tcPr>
            <w:tcW w:w="3681" w:type="dxa"/>
          </w:tcPr>
          <w:p w14:paraId="229BEDDA" w14:textId="7124BD2C" w:rsidR="00CC0D71" w:rsidRDefault="00CC0D71" w:rsidP="00FB662B">
            <w:pPr>
              <w:jc w:val="both"/>
              <w:rPr>
                <w:bCs/>
                <w:sz w:val="24"/>
                <w:szCs w:val="24"/>
                <w:lang w:val="en-GB" w:eastAsia="ja-JP"/>
              </w:rPr>
            </w:pPr>
            <w:r>
              <w:rPr>
                <w:bCs/>
                <w:sz w:val="24"/>
                <w:szCs w:val="24"/>
                <w:lang w:val="en-GB" w:eastAsia="ja-JP"/>
              </w:rPr>
              <w:t>(New)</w:t>
            </w:r>
          </w:p>
        </w:tc>
        <w:tc>
          <w:tcPr>
            <w:tcW w:w="5386" w:type="dxa"/>
          </w:tcPr>
          <w:p w14:paraId="53009139" w14:textId="603DA97B" w:rsidR="00CC0D71" w:rsidRPr="00445D1B" w:rsidRDefault="00CC0D71" w:rsidP="00CC71B2">
            <w:pPr>
              <w:rPr>
                <w:bCs/>
                <w:sz w:val="24"/>
                <w:szCs w:val="24"/>
                <w:lang w:val="en-GB" w:eastAsia="ja-JP"/>
              </w:rPr>
            </w:pPr>
            <w:r w:rsidRPr="004018CB">
              <w:rPr>
                <w:bCs/>
                <w:sz w:val="24"/>
                <w:szCs w:val="24"/>
                <w:lang w:val="en-GB" w:eastAsia="ja-JP"/>
              </w:rPr>
              <w:t>The EXFOR Master File is the continuously updated file generated from the common Master File of DD, MM, YYYY and all exchange files finalized since that date. The Network has responsibility for ensuring reproducibility of the EXFOR Master File including the maintenance of an official program that creates the EXFOR Master File. NDS shall make available on a publicly accessible and referenced website the EXFOR Master File.</w:t>
            </w:r>
          </w:p>
        </w:tc>
      </w:tr>
    </w:tbl>
    <w:p w14:paraId="38984ABE" w14:textId="2B5728C6" w:rsidR="00066012" w:rsidRDefault="00066012" w:rsidP="00FB662B">
      <w:pPr>
        <w:jc w:val="both"/>
        <w:rPr>
          <w:bCs/>
          <w:sz w:val="24"/>
          <w:szCs w:val="24"/>
          <w:lang w:val="en-GB" w:eastAsia="ja-JP"/>
        </w:rPr>
      </w:pPr>
      <w:r>
        <w:rPr>
          <w:bCs/>
          <w:sz w:val="24"/>
          <w:szCs w:val="24"/>
          <w:lang w:val="en-GB" w:eastAsia="ja-JP"/>
        </w:rPr>
        <w:br w:type="page"/>
      </w:r>
    </w:p>
    <w:p w14:paraId="0AFD08D6" w14:textId="3CE9F86E" w:rsidR="00E84BB2" w:rsidRPr="004C3CA4" w:rsidRDefault="00E84BB2" w:rsidP="00E84BB2">
      <w:pPr>
        <w:pStyle w:val="Heading1"/>
        <w:numPr>
          <w:ilvl w:val="0"/>
          <w:numId w:val="0"/>
        </w:numPr>
        <w:jc w:val="center"/>
        <w:rPr>
          <w:b w:val="0"/>
          <w:sz w:val="24"/>
        </w:rPr>
      </w:pPr>
      <w:bookmarkStart w:id="5" w:name="_Toc516260330"/>
      <w:r w:rsidRPr="004C3CA4">
        <w:lastRenderedPageBreak/>
        <w:t>M</w:t>
      </w:r>
      <w:r>
        <w:t>eeting Summary</w:t>
      </w:r>
      <w:bookmarkEnd w:id="5"/>
    </w:p>
    <w:p w14:paraId="2848B264" w14:textId="77777777" w:rsidR="00E84BB2" w:rsidRPr="004C3CA4" w:rsidRDefault="00E84BB2" w:rsidP="00E84BB2">
      <w:pPr>
        <w:pStyle w:val="Heading2"/>
        <w:numPr>
          <w:ilvl w:val="0"/>
          <w:numId w:val="0"/>
        </w:numPr>
        <w:jc w:val="both"/>
        <w:rPr>
          <w:lang w:eastAsia="ja-JP"/>
        </w:rPr>
      </w:pPr>
      <w:bookmarkStart w:id="6" w:name="_Toc516260331"/>
      <w:r w:rsidRPr="004C3CA4">
        <w:rPr>
          <w:lang w:eastAsia="ja-JP"/>
        </w:rPr>
        <w:t>1. Introduction</w:t>
      </w:r>
      <w:bookmarkEnd w:id="6"/>
    </w:p>
    <w:p w14:paraId="07F06619" w14:textId="77777777" w:rsidR="00E84BB2" w:rsidRPr="004C3CA4" w:rsidRDefault="00E84BB2" w:rsidP="00E84BB2">
      <w:pPr>
        <w:widowControl w:val="0"/>
        <w:autoSpaceDE w:val="0"/>
        <w:autoSpaceDN w:val="0"/>
        <w:adjustRightInd w:val="0"/>
        <w:spacing w:after="120"/>
        <w:jc w:val="both"/>
        <w:rPr>
          <w:sz w:val="24"/>
          <w:lang w:eastAsia="ja-JP"/>
        </w:rPr>
      </w:pPr>
      <w:r w:rsidRPr="004C3CA4">
        <w:rPr>
          <w:sz w:val="24"/>
          <w:lang w:eastAsia="ja-JP"/>
        </w:rPr>
        <w:t xml:space="preserve">This report summarizes the IAEA Technical Meeting on the International Network of Nuclear Reaction Data Centres held at the IAEA Headquarters in Vienna, Austria from </w:t>
      </w:r>
      <w:r>
        <w:rPr>
          <w:sz w:val="24"/>
          <w:lang w:eastAsia="ja-JP"/>
        </w:rPr>
        <w:t>9</w:t>
      </w:r>
      <w:r w:rsidRPr="004C3CA4">
        <w:rPr>
          <w:sz w:val="24"/>
          <w:lang w:eastAsia="ja-JP"/>
        </w:rPr>
        <w:t xml:space="preserve"> to 1</w:t>
      </w:r>
      <w:r>
        <w:rPr>
          <w:sz w:val="24"/>
          <w:lang w:eastAsia="ja-JP"/>
        </w:rPr>
        <w:t>2</w:t>
      </w:r>
      <w:r w:rsidRPr="004C3CA4">
        <w:rPr>
          <w:sz w:val="24"/>
          <w:lang w:eastAsia="ja-JP"/>
        </w:rPr>
        <w:t xml:space="preserve"> </w:t>
      </w:r>
      <w:r>
        <w:rPr>
          <w:sz w:val="24"/>
          <w:lang w:eastAsia="ja-JP"/>
        </w:rPr>
        <w:t>May</w:t>
      </w:r>
      <w:r w:rsidRPr="004C3CA4">
        <w:rPr>
          <w:sz w:val="24"/>
          <w:lang w:eastAsia="ja-JP"/>
        </w:rPr>
        <w:t xml:space="preserve"> 202</w:t>
      </w:r>
      <w:r>
        <w:rPr>
          <w:sz w:val="24"/>
          <w:lang w:eastAsia="ja-JP"/>
        </w:rPr>
        <w:t>3</w:t>
      </w:r>
      <w:r w:rsidRPr="004C3CA4">
        <w:rPr>
          <w:sz w:val="24"/>
          <w:lang w:eastAsia="ja-JP"/>
        </w:rPr>
        <w:t>. The meeting was attended by 24 participants representing 1</w:t>
      </w:r>
      <w:r>
        <w:rPr>
          <w:sz w:val="24"/>
          <w:lang w:eastAsia="ja-JP"/>
        </w:rPr>
        <w:t>2</w:t>
      </w:r>
      <w:r w:rsidRPr="004C3CA4">
        <w:rPr>
          <w:sz w:val="24"/>
          <w:lang w:eastAsia="ja-JP"/>
        </w:rPr>
        <w:t xml:space="preserve"> cooperative Centres from </w:t>
      </w:r>
      <w:r>
        <w:rPr>
          <w:sz w:val="24"/>
          <w:lang w:eastAsia="ja-JP"/>
        </w:rPr>
        <w:t>seven</w:t>
      </w:r>
      <w:r w:rsidRPr="004C3CA4">
        <w:rPr>
          <w:sz w:val="24"/>
          <w:lang w:eastAsia="ja-JP"/>
        </w:rPr>
        <w:t xml:space="preserve"> Member States (China, Hungary, Japan, Korea, Russia, Ukraine and USA) and two International Organisations (NEA, IAEA) as well as a participant from Kazakhstan. (see </w:t>
      </w:r>
      <w:r w:rsidRPr="004C3CA4">
        <w:rPr>
          <w:b/>
          <w:sz w:val="24"/>
          <w:lang w:eastAsia="ja-JP"/>
        </w:rPr>
        <w:t>Appendix A</w:t>
      </w:r>
      <w:r w:rsidRPr="004C3CA4">
        <w:rPr>
          <w:sz w:val="24"/>
          <w:lang w:eastAsia="ja-JP"/>
        </w:rPr>
        <w:t>). Meetings of this network are held annually, with full meetings involving Centre Heads and technical staff every two years. (The last full meeting was planned to be held in May 2020 at the IAEA Headquarters, but it has been postponed due to COVID-19.)</w:t>
      </w:r>
    </w:p>
    <w:p w14:paraId="2C89704D" w14:textId="77777777" w:rsidR="00E84BB2" w:rsidRPr="004C3CA4" w:rsidRDefault="00E84BB2" w:rsidP="00E84BB2">
      <w:pPr>
        <w:widowControl w:val="0"/>
        <w:autoSpaceDE w:val="0"/>
        <w:autoSpaceDN w:val="0"/>
        <w:adjustRightInd w:val="0"/>
        <w:spacing w:after="120"/>
        <w:jc w:val="both"/>
        <w:rPr>
          <w:sz w:val="24"/>
          <w:lang w:eastAsia="ja-JP"/>
        </w:rPr>
      </w:pPr>
      <w:r w:rsidRPr="004C3CA4">
        <w:rPr>
          <w:sz w:val="24"/>
          <w:lang w:eastAsia="ja-JP"/>
        </w:rPr>
        <w:t xml:space="preserve">Main topics of the present meeting were various statistics, manuals and dictionaries, compilation needs, quality control, coding rules as well as software and dissemination (see </w:t>
      </w:r>
      <w:r w:rsidRPr="004C3CA4">
        <w:rPr>
          <w:b/>
          <w:sz w:val="24"/>
          <w:lang w:eastAsia="ja-JP"/>
        </w:rPr>
        <w:t>Appendix B</w:t>
      </w:r>
      <w:r w:rsidRPr="004C3CA4">
        <w:rPr>
          <w:sz w:val="24"/>
          <w:lang w:eastAsia="ja-JP"/>
        </w:rPr>
        <w:t xml:space="preserve">). The participants summarized the results of the discussions in </w:t>
      </w:r>
      <w:r w:rsidRPr="000E7B55">
        <w:rPr>
          <w:color w:val="FF0000"/>
          <w:sz w:val="24"/>
          <w:lang w:eastAsia="ja-JP"/>
        </w:rPr>
        <w:t>XX</w:t>
      </w:r>
      <w:r w:rsidRPr="004C3CA4">
        <w:rPr>
          <w:sz w:val="24"/>
          <w:lang w:eastAsia="ja-JP"/>
        </w:rPr>
        <w:t xml:space="preserve"> conclusions and </w:t>
      </w:r>
      <w:r w:rsidRPr="000E7B55">
        <w:rPr>
          <w:color w:val="FF0000"/>
          <w:sz w:val="24"/>
          <w:lang w:eastAsia="ja-JP"/>
        </w:rPr>
        <w:t>YY</w:t>
      </w:r>
      <w:r w:rsidRPr="004C3CA4">
        <w:rPr>
          <w:sz w:val="24"/>
          <w:lang w:eastAsia="ja-JP"/>
        </w:rPr>
        <w:t xml:space="preserve"> actions (see </w:t>
      </w:r>
      <w:r w:rsidRPr="004C3CA4">
        <w:rPr>
          <w:b/>
          <w:sz w:val="24"/>
          <w:lang w:eastAsia="ja-JP"/>
        </w:rPr>
        <w:t>Appendix C</w:t>
      </w:r>
      <w:r w:rsidRPr="004C3CA4">
        <w:rPr>
          <w:sz w:val="24"/>
          <w:lang w:eastAsia="ja-JP"/>
        </w:rPr>
        <w:t>).</w:t>
      </w:r>
    </w:p>
    <w:p w14:paraId="2FA5FBB0" w14:textId="77777777" w:rsidR="00E84BB2" w:rsidRPr="004C3CA4" w:rsidRDefault="00E84BB2" w:rsidP="00E84BB2">
      <w:pPr>
        <w:widowControl w:val="0"/>
        <w:autoSpaceDE w:val="0"/>
        <w:autoSpaceDN w:val="0"/>
        <w:adjustRightInd w:val="0"/>
        <w:spacing w:after="120"/>
        <w:jc w:val="both"/>
        <w:rPr>
          <w:sz w:val="24"/>
          <w:lang w:eastAsia="ja-JP"/>
        </w:rPr>
      </w:pPr>
    </w:p>
    <w:p w14:paraId="0DB54DE1" w14:textId="77777777" w:rsidR="00E84BB2" w:rsidRPr="004C3CA4" w:rsidRDefault="00E84BB2" w:rsidP="00E84BB2">
      <w:pPr>
        <w:pStyle w:val="Heading2"/>
        <w:numPr>
          <w:ilvl w:val="0"/>
          <w:numId w:val="0"/>
        </w:numPr>
        <w:jc w:val="both"/>
        <w:rPr>
          <w:lang w:eastAsia="ja-JP"/>
        </w:rPr>
      </w:pPr>
      <w:bookmarkStart w:id="7" w:name="_Toc516260332"/>
      <w:r w:rsidRPr="004C3CA4">
        <w:rPr>
          <w:lang w:eastAsia="ja-JP"/>
        </w:rPr>
        <w:t>2. Brief Summary</w:t>
      </w:r>
      <w:bookmarkEnd w:id="7"/>
    </w:p>
    <w:p w14:paraId="7F797A64" w14:textId="77777777" w:rsidR="00E84BB2" w:rsidRPr="00BA2681" w:rsidRDefault="00E84BB2" w:rsidP="00E84BB2">
      <w:pPr>
        <w:autoSpaceDE w:val="0"/>
        <w:autoSpaceDN w:val="0"/>
        <w:adjustRightInd w:val="0"/>
        <w:spacing w:after="120"/>
        <w:jc w:val="both"/>
        <w:rPr>
          <w:b/>
          <w:sz w:val="24"/>
          <w:szCs w:val="24"/>
        </w:rPr>
      </w:pPr>
      <w:r w:rsidRPr="00BA2681">
        <w:rPr>
          <w:b/>
          <w:sz w:val="24"/>
          <w:szCs w:val="24"/>
        </w:rPr>
        <w:t>2.1 Opening</w:t>
      </w:r>
    </w:p>
    <w:p w14:paraId="72593D5E" w14:textId="77777777" w:rsidR="00E84BB2" w:rsidRPr="00BA2681" w:rsidRDefault="00E84BB2" w:rsidP="00E84BB2">
      <w:pPr>
        <w:widowControl w:val="0"/>
        <w:autoSpaceDE w:val="0"/>
        <w:autoSpaceDN w:val="0"/>
        <w:adjustRightInd w:val="0"/>
        <w:spacing w:after="120"/>
        <w:jc w:val="both"/>
        <w:rPr>
          <w:color w:val="000000"/>
          <w:sz w:val="24"/>
          <w:szCs w:val="24"/>
          <w:lang w:eastAsia="ja-JP"/>
        </w:rPr>
      </w:pPr>
      <w:r w:rsidRPr="00BA2681">
        <w:rPr>
          <w:b/>
          <w:bCs/>
          <w:color w:val="000000"/>
          <w:sz w:val="24"/>
          <w:szCs w:val="24"/>
          <w:lang w:eastAsia="ja-JP"/>
        </w:rPr>
        <w:t>R. Capote</w:t>
      </w:r>
      <w:r w:rsidRPr="00BA2681">
        <w:rPr>
          <w:color w:val="000000"/>
          <w:sz w:val="24"/>
          <w:szCs w:val="24"/>
          <w:lang w:eastAsia="ja-JP"/>
        </w:rPr>
        <w:t>, Deputy Head of the IAEA Nuclear Data Section welcomed the participants. He emphasized importance to receive recommendations from the participants to ensure both accessibility and quality of EXFOR.</w:t>
      </w:r>
    </w:p>
    <w:p w14:paraId="649446D7" w14:textId="77777777" w:rsidR="00E84BB2" w:rsidRPr="00BA2681" w:rsidRDefault="00E84BB2" w:rsidP="00E84BB2">
      <w:pPr>
        <w:widowControl w:val="0"/>
        <w:autoSpaceDE w:val="0"/>
        <w:autoSpaceDN w:val="0"/>
        <w:adjustRightInd w:val="0"/>
        <w:spacing w:after="120"/>
        <w:jc w:val="both"/>
        <w:rPr>
          <w:color w:val="000000"/>
          <w:sz w:val="24"/>
          <w:szCs w:val="24"/>
          <w:lang w:eastAsia="ja-JP"/>
        </w:rPr>
      </w:pPr>
      <w:r w:rsidRPr="00BA2681">
        <w:rPr>
          <w:b/>
          <w:bCs/>
          <w:color w:val="000000"/>
          <w:sz w:val="24"/>
          <w:szCs w:val="24"/>
          <w:lang w:eastAsia="ja-JP"/>
        </w:rPr>
        <w:t xml:space="preserve">D. Brown </w:t>
      </w:r>
      <w:r w:rsidRPr="00BA2681">
        <w:rPr>
          <w:color w:val="000000"/>
          <w:sz w:val="24"/>
          <w:szCs w:val="24"/>
          <w:lang w:eastAsia="ja-JP"/>
        </w:rPr>
        <w:t>was elected as the chairperson, and the agenda was adopted.</w:t>
      </w:r>
    </w:p>
    <w:p w14:paraId="276EA483" w14:textId="77777777" w:rsidR="00E84BB2" w:rsidRPr="00BA2681" w:rsidRDefault="00E84BB2" w:rsidP="00E84BB2">
      <w:pPr>
        <w:widowControl w:val="0"/>
        <w:autoSpaceDE w:val="0"/>
        <w:autoSpaceDN w:val="0"/>
        <w:adjustRightInd w:val="0"/>
        <w:spacing w:after="120"/>
        <w:jc w:val="both"/>
        <w:rPr>
          <w:b/>
          <w:sz w:val="24"/>
          <w:szCs w:val="24"/>
          <w:lang w:eastAsia="ja-JP"/>
        </w:rPr>
      </w:pPr>
    </w:p>
    <w:p w14:paraId="5AA9F979" w14:textId="77777777" w:rsidR="00E84BB2" w:rsidRPr="00BA2681" w:rsidRDefault="00E84BB2" w:rsidP="00E84BB2">
      <w:pPr>
        <w:autoSpaceDE w:val="0"/>
        <w:autoSpaceDN w:val="0"/>
        <w:adjustRightInd w:val="0"/>
        <w:spacing w:after="120"/>
        <w:jc w:val="both"/>
        <w:rPr>
          <w:b/>
          <w:sz w:val="24"/>
          <w:szCs w:val="24"/>
        </w:rPr>
      </w:pPr>
      <w:bookmarkStart w:id="8" w:name="_Toc516260334"/>
      <w:r w:rsidRPr="00BA2681">
        <w:rPr>
          <w:b/>
          <w:sz w:val="24"/>
          <w:szCs w:val="24"/>
        </w:rPr>
        <w:t>2.2 Progress Reports</w:t>
      </w:r>
      <w:bookmarkEnd w:id="8"/>
    </w:p>
    <w:p w14:paraId="45D48686" w14:textId="77777777" w:rsidR="00E84BB2" w:rsidRPr="00BA2681" w:rsidRDefault="00E84BB2" w:rsidP="00E84BB2">
      <w:pPr>
        <w:widowControl w:val="0"/>
        <w:autoSpaceDE w:val="0"/>
        <w:autoSpaceDN w:val="0"/>
        <w:adjustRightInd w:val="0"/>
        <w:spacing w:after="120"/>
        <w:jc w:val="both"/>
        <w:rPr>
          <w:sz w:val="24"/>
          <w:szCs w:val="24"/>
          <w:lang w:eastAsia="ja-JP"/>
        </w:rPr>
      </w:pPr>
      <w:r w:rsidRPr="00BA2681">
        <w:rPr>
          <w:sz w:val="24"/>
          <w:szCs w:val="24"/>
          <w:lang w:eastAsia="ja-JP"/>
        </w:rPr>
        <w:t xml:space="preserve">Progress reports from 12 attending Centres were presented by </w:t>
      </w:r>
      <w:r w:rsidRPr="00BA2681">
        <w:rPr>
          <w:b/>
          <w:sz w:val="24"/>
          <w:szCs w:val="24"/>
          <w:lang w:eastAsia="ja-JP"/>
        </w:rPr>
        <w:t>R. Capote</w:t>
      </w:r>
      <w:r w:rsidRPr="00BA2681">
        <w:rPr>
          <w:sz w:val="24"/>
          <w:szCs w:val="24"/>
          <w:lang w:eastAsia="ja-JP"/>
        </w:rPr>
        <w:t xml:space="preserve">, </w:t>
      </w:r>
      <w:r w:rsidRPr="00BA2681">
        <w:rPr>
          <w:b/>
          <w:sz w:val="24"/>
          <w:szCs w:val="24"/>
          <w:lang w:eastAsia="ja-JP"/>
        </w:rPr>
        <w:t>V. Varlamov, S. Taova</w:t>
      </w:r>
      <w:r w:rsidRPr="00BA2681">
        <w:rPr>
          <w:sz w:val="24"/>
          <w:szCs w:val="24"/>
          <w:lang w:eastAsia="ja-JP"/>
        </w:rPr>
        <w:t xml:space="preserve">, </w:t>
      </w:r>
      <w:r w:rsidRPr="00BA2681">
        <w:rPr>
          <w:b/>
          <w:sz w:val="24"/>
          <w:szCs w:val="24"/>
          <w:lang w:eastAsia="ja-JP"/>
        </w:rPr>
        <w:t>M. Mikhailiukova</w:t>
      </w:r>
      <w:r w:rsidRPr="00BA2681">
        <w:rPr>
          <w:sz w:val="24"/>
          <w:szCs w:val="24"/>
          <w:lang w:eastAsia="ja-JP"/>
        </w:rPr>
        <w:t xml:space="preserve">, </w:t>
      </w:r>
      <w:r w:rsidRPr="00BA2681">
        <w:rPr>
          <w:b/>
          <w:bCs/>
          <w:sz w:val="24"/>
          <w:szCs w:val="24"/>
          <w:lang w:eastAsia="ja-JP"/>
        </w:rPr>
        <w:t>O</w:t>
      </w:r>
      <w:r w:rsidRPr="00BA2681">
        <w:rPr>
          <w:b/>
          <w:sz w:val="24"/>
          <w:szCs w:val="24"/>
          <w:lang w:eastAsia="ja-JP"/>
        </w:rPr>
        <w:t>. Grizay</w:t>
      </w:r>
      <w:r w:rsidRPr="00BA2681">
        <w:rPr>
          <w:sz w:val="24"/>
          <w:szCs w:val="24"/>
          <w:lang w:eastAsia="ja-JP"/>
        </w:rPr>
        <w:t xml:space="preserve">, </w:t>
      </w:r>
      <w:r w:rsidRPr="00BA2681">
        <w:rPr>
          <w:b/>
          <w:sz w:val="24"/>
          <w:szCs w:val="24"/>
          <w:lang w:eastAsia="ja-JP"/>
        </w:rPr>
        <w:t>N C. Shu</w:t>
      </w:r>
      <w:r w:rsidRPr="00BA2681">
        <w:rPr>
          <w:sz w:val="24"/>
          <w:szCs w:val="24"/>
          <w:lang w:eastAsia="ja-JP"/>
        </w:rPr>
        <w:t xml:space="preserve">, </w:t>
      </w:r>
      <w:r w:rsidRPr="00BA2681">
        <w:rPr>
          <w:b/>
          <w:bCs/>
          <w:sz w:val="24"/>
          <w:szCs w:val="24"/>
          <w:lang w:eastAsia="ja-JP"/>
        </w:rPr>
        <w:t>D.H. Kim</w:t>
      </w:r>
      <w:r w:rsidRPr="00BA2681">
        <w:rPr>
          <w:sz w:val="24"/>
          <w:szCs w:val="24"/>
          <w:lang w:eastAsia="ja-JP"/>
        </w:rPr>
        <w:t xml:space="preserve">, </w:t>
      </w:r>
      <w:r w:rsidRPr="00BA2681">
        <w:rPr>
          <w:b/>
          <w:sz w:val="24"/>
          <w:szCs w:val="24"/>
          <w:lang w:eastAsia="ja-JP"/>
        </w:rPr>
        <w:t>M. Kimura, S. Takács</w:t>
      </w:r>
      <w:r w:rsidRPr="00BA2681">
        <w:rPr>
          <w:sz w:val="24"/>
          <w:szCs w:val="24"/>
          <w:lang w:eastAsia="ja-JP"/>
        </w:rPr>
        <w:t xml:space="preserve">, </w:t>
      </w:r>
      <w:r w:rsidRPr="00BA2681">
        <w:rPr>
          <w:b/>
          <w:sz w:val="24"/>
          <w:szCs w:val="24"/>
          <w:lang w:eastAsia="ja-JP"/>
        </w:rPr>
        <w:t xml:space="preserve">O. Iwamoto, M. Fleming </w:t>
      </w:r>
      <w:r w:rsidRPr="00BA2681">
        <w:rPr>
          <w:sz w:val="24"/>
          <w:szCs w:val="24"/>
          <w:lang w:eastAsia="ja-JP"/>
        </w:rPr>
        <w:t xml:space="preserve">and </w:t>
      </w:r>
      <w:r w:rsidRPr="00BA2681">
        <w:rPr>
          <w:b/>
          <w:sz w:val="24"/>
          <w:szCs w:val="24"/>
          <w:lang w:eastAsia="ja-JP"/>
        </w:rPr>
        <w:t>D. Brown</w:t>
      </w:r>
      <w:r w:rsidRPr="00BA2681">
        <w:rPr>
          <w:sz w:val="24"/>
          <w:szCs w:val="24"/>
          <w:lang w:eastAsia="ja-JP"/>
        </w:rPr>
        <w:t>, who highlighted the staffing, compilation, dissemination and other nuclear data related activities of interest to the network. See progress reports P2023-01 to P2023-10 (</w:t>
      </w:r>
      <w:r w:rsidRPr="00BA2681">
        <w:rPr>
          <w:b/>
          <w:sz w:val="24"/>
          <w:szCs w:val="24"/>
          <w:lang w:eastAsia="ja-JP"/>
        </w:rPr>
        <w:t>Appendix F</w:t>
      </w:r>
      <w:r w:rsidRPr="00BA2681">
        <w:rPr>
          <w:sz w:val="24"/>
          <w:szCs w:val="24"/>
          <w:lang w:eastAsia="ja-JP"/>
        </w:rPr>
        <w:t>) for further details.</w:t>
      </w:r>
    </w:p>
    <w:p w14:paraId="0539AE48" w14:textId="77777777" w:rsidR="00E84BB2" w:rsidRPr="00BA2681" w:rsidRDefault="00E84BB2" w:rsidP="00E84BB2">
      <w:pPr>
        <w:widowControl w:val="0"/>
        <w:autoSpaceDE w:val="0"/>
        <w:autoSpaceDN w:val="0"/>
        <w:adjustRightInd w:val="0"/>
        <w:spacing w:after="120"/>
        <w:jc w:val="both"/>
        <w:rPr>
          <w:sz w:val="24"/>
          <w:szCs w:val="24"/>
          <w:lang w:eastAsia="ja-JP"/>
        </w:rPr>
      </w:pPr>
    </w:p>
    <w:p w14:paraId="10DFAD57" w14:textId="77777777" w:rsidR="00E84BB2" w:rsidRPr="00BA2681" w:rsidRDefault="00E84BB2" w:rsidP="00E84BB2">
      <w:pPr>
        <w:autoSpaceDE w:val="0"/>
        <w:autoSpaceDN w:val="0"/>
        <w:adjustRightInd w:val="0"/>
        <w:spacing w:after="120"/>
        <w:jc w:val="both"/>
        <w:rPr>
          <w:b/>
          <w:sz w:val="24"/>
          <w:szCs w:val="24"/>
        </w:rPr>
      </w:pPr>
      <w:bookmarkStart w:id="9" w:name="_Toc516260335"/>
      <w:r w:rsidRPr="00BA2681">
        <w:rPr>
          <w:b/>
          <w:sz w:val="24"/>
          <w:szCs w:val="24"/>
        </w:rPr>
        <w:t>2.3 EXFOR General</w:t>
      </w:r>
      <w:bookmarkEnd w:id="9"/>
    </w:p>
    <w:p w14:paraId="7009AA62" w14:textId="77777777" w:rsidR="00E84BB2" w:rsidRPr="00BA2681" w:rsidRDefault="00E84BB2" w:rsidP="00E84BB2">
      <w:pPr>
        <w:autoSpaceDE w:val="0"/>
        <w:autoSpaceDN w:val="0"/>
        <w:adjustRightInd w:val="0"/>
        <w:spacing w:after="120"/>
        <w:jc w:val="both"/>
        <w:rPr>
          <w:sz w:val="24"/>
          <w:szCs w:val="24"/>
          <w:lang w:eastAsia="ja-JP"/>
        </w:rPr>
      </w:pPr>
      <w:r w:rsidRPr="00BA2681">
        <w:rPr>
          <w:b/>
          <w:sz w:val="24"/>
          <w:szCs w:val="24"/>
          <w:lang w:eastAsia="ja-JP"/>
        </w:rPr>
        <w:t>V. Devi</w:t>
      </w:r>
      <w:r w:rsidRPr="00BA2681">
        <w:rPr>
          <w:sz w:val="24"/>
          <w:szCs w:val="24"/>
          <w:lang w:eastAsia="ja-JP"/>
        </w:rPr>
        <w:t xml:space="preserve"> presented the statistics of transmissions, journal scanning and preliminary tape checking. She reported that 351 new entries and 1284 revised entries have been newly finalized since the last (2022) NRDC meeting. She also reported NDS takes maximum one week to review a preliminary tape while NEA DB takes two to three months for it.</w:t>
      </w:r>
    </w:p>
    <w:p w14:paraId="3DDA7241" w14:textId="77777777" w:rsidR="00E84BB2" w:rsidRPr="00BA2681" w:rsidRDefault="00E84BB2" w:rsidP="00E84BB2">
      <w:pPr>
        <w:autoSpaceDE w:val="0"/>
        <w:autoSpaceDN w:val="0"/>
        <w:adjustRightInd w:val="0"/>
        <w:spacing w:after="120"/>
        <w:jc w:val="both"/>
        <w:rPr>
          <w:sz w:val="24"/>
          <w:szCs w:val="24"/>
          <w:lang w:eastAsia="ja-JP"/>
        </w:rPr>
      </w:pPr>
      <w:r w:rsidRPr="00BA2681">
        <w:rPr>
          <w:b/>
          <w:bCs/>
          <w:sz w:val="24"/>
          <w:szCs w:val="24"/>
          <w:lang w:eastAsia="ja-JP"/>
        </w:rPr>
        <w:t>V. Devi</w:t>
      </w:r>
      <w:r w:rsidRPr="00BA2681">
        <w:rPr>
          <w:sz w:val="24"/>
          <w:szCs w:val="24"/>
          <w:lang w:eastAsia="ja-JP"/>
        </w:rPr>
        <w:t xml:space="preserve"> reported that the NDS shares responsibility for scanning of 54 journals with CJD, CNDC, CNPD, NNDC and UkrNDC.</w:t>
      </w:r>
      <w:r w:rsidRPr="00BA2681">
        <w:rPr>
          <w:rFonts w:eastAsia="Yu Mincho"/>
          <w:sz w:val="24"/>
          <w:szCs w:val="24"/>
          <w:lang w:eastAsia="ja-JP"/>
        </w:rPr>
        <w:t xml:space="preserve"> </w:t>
      </w:r>
      <w:r w:rsidRPr="00BA2681">
        <w:rPr>
          <w:sz w:val="24"/>
          <w:szCs w:val="24"/>
          <w:lang w:eastAsia="ja-JP"/>
        </w:rPr>
        <w:t>She mentioned three journals (AE/T, CNPR and JET) were scanned more than three months since no new issues have been published since their last issues.</w:t>
      </w:r>
    </w:p>
    <w:p w14:paraId="005DFCD0" w14:textId="77777777" w:rsidR="00E84BB2" w:rsidRPr="00BA2681" w:rsidRDefault="00E84BB2" w:rsidP="00E84BB2">
      <w:pPr>
        <w:autoSpaceDE w:val="0"/>
        <w:autoSpaceDN w:val="0"/>
        <w:adjustRightInd w:val="0"/>
        <w:spacing w:after="120"/>
        <w:jc w:val="both"/>
        <w:rPr>
          <w:sz w:val="24"/>
          <w:szCs w:val="24"/>
          <w:lang w:eastAsia="ja-JP"/>
        </w:rPr>
      </w:pPr>
    </w:p>
    <w:p w14:paraId="30B858D5" w14:textId="77777777" w:rsidR="00E84BB2" w:rsidRPr="00BA2681" w:rsidRDefault="00E84BB2" w:rsidP="00E84BB2">
      <w:pPr>
        <w:autoSpaceDE w:val="0"/>
        <w:autoSpaceDN w:val="0"/>
        <w:adjustRightInd w:val="0"/>
        <w:spacing w:after="120"/>
        <w:jc w:val="both"/>
        <w:rPr>
          <w:b/>
          <w:sz w:val="24"/>
          <w:szCs w:val="24"/>
        </w:rPr>
      </w:pPr>
      <w:bookmarkStart w:id="10" w:name="_Toc516260336"/>
      <w:r w:rsidRPr="00BA2681">
        <w:rPr>
          <w:b/>
          <w:sz w:val="24"/>
          <w:szCs w:val="24"/>
        </w:rPr>
        <w:t>2.4 Manuals and Dictionaries</w:t>
      </w:r>
      <w:bookmarkEnd w:id="10"/>
    </w:p>
    <w:p w14:paraId="2B34AFBC" w14:textId="77777777" w:rsidR="00E84BB2" w:rsidRPr="00BA2681" w:rsidRDefault="00E84BB2" w:rsidP="00E84BB2">
      <w:pPr>
        <w:autoSpaceDE w:val="0"/>
        <w:autoSpaceDN w:val="0"/>
        <w:adjustRightInd w:val="0"/>
        <w:spacing w:after="120"/>
        <w:jc w:val="both"/>
        <w:rPr>
          <w:bCs/>
          <w:sz w:val="24"/>
          <w:szCs w:val="24"/>
          <w:lang w:eastAsia="ja-JP"/>
        </w:rPr>
      </w:pPr>
      <w:r w:rsidRPr="00BA2681">
        <w:rPr>
          <w:b/>
          <w:sz w:val="24"/>
          <w:szCs w:val="24"/>
          <w:lang w:eastAsia="ja-JP"/>
        </w:rPr>
        <w:t xml:space="preserve">N. Otsuka </w:t>
      </w:r>
      <w:r w:rsidRPr="00BA2681">
        <w:rPr>
          <w:bCs/>
          <w:sz w:val="24"/>
          <w:szCs w:val="24"/>
          <w:lang w:eastAsia="ja-JP"/>
        </w:rPr>
        <w:t>informed that JAEA managed compilation of neutron-induced reaction data measured at J-PARC or measured by a researcher from JAEA Nuclear Data Center. He proposed their compilation activity to the NRDC Protocol Appendix C as an official responsibility, and it was approved.</w:t>
      </w:r>
    </w:p>
    <w:p w14:paraId="1F4684AF" w14:textId="77777777" w:rsidR="00E84BB2" w:rsidRPr="00BA2681" w:rsidRDefault="00E84BB2" w:rsidP="00E84BB2">
      <w:pPr>
        <w:autoSpaceDE w:val="0"/>
        <w:autoSpaceDN w:val="0"/>
        <w:adjustRightInd w:val="0"/>
        <w:spacing w:after="120"/>
        <w:jc w:val="both"/>
        <w:rPr>
          <w:sz w:val="24"/>
          <w:szCs w:val="24"/>
          <w:lang w:eastAsia="ja-JP"/>
        </w:rPr>
      </w:pPr>
      <w:r w:rsidRPr="00BA2681">
        <w:rPr>
          <w:b/>
          <w:sz w:val="24"/>
          <w:szCs w:val="24"/>
          <w:lang w:eastAsia="ja-JP"/>
        </w:rPr>
        <w:t xml:space="preserve">N. Otsuka </w:t>
      </w:r>
      <w:r w:rsidRPr="00BA2681">
        <w:rPr>
          <w:sz w:val="24"/>
          <w:szCs w:val="24"/>
          <w:lang w:eastAsia="ja-JP"/>
        </w:rPr>
        <w:t xml:space="preserve">reported his attempt to modernize process for production of the EXFOR/CINDA dictionary by replacing the old Fortran code (DAN2X4) with a new Python script. He </w:t>
      </w:r>
      <w:r w:rsidRPr="00BA2681">
        <w:rPr>
          <w:sz w:val="24"/>
          <w:szCs w:val="24"/>
          <w:lang w:eastAsia="ja-JP"/>
        </w:rPr>
        <w:lastRenderedPageBreak/>
        <w:t>implemented not only creation of the DANIEL Backup dictionary and TRANS dictionary from the Archive dictionary but also detection of format errors (via the dictionary converted to JSON) and found about 840 errors (though many of them are very minor errors). He plans to release the dictionary produced by this new Python script for testing in parallel with those produced by DAN2X4.</w:t>
      </w:r>
    </w:p>
    <w:p w14:paraId="6F5CE8B1" w14:textId="77777777" w:rsidR="00E84BB2" w:rsidRPr="00BA2681" w:rsidRDefault="00E84BB2" w:rsidP="00E84BB2">
      <w:pPr>
        <w:widowControl w:val="0"/>
        <w:autoSpaceDE w:val="0"/>
        <w:autoSpaceDN w:val="0"/>
        <w:adjustRightInd w:val="0"/>
        <w:spacing w:after="120"/>
        <w:jc w:val="both"/>
        <w:rPr>
          <w:bCs/>
          <w:sz w:val="24"/>
          <w:szCs w:val="24"/>
          <w:lang w:eastAsia="ja-JP"/>
        </w:rPr>
      </w:pPr>
    </w:p>
    <w:p w14:paraId="5A57B434" w14:textId="77777777" w:rsidR="00E84BB2" w:rsidRPr="00BA2681" w:rsidRDefault="00E84BB2" w:rsidP="00E84BB2">
      <w:pPr>
        <w:autoSpaceDE w:val="0"/>
        <w:autoSpaceDN w:val="0"/>
        <w:adjustRightInd w:val="0"/>
        <w:spacing w:after="120"/>
        <w:jc w:val="both"/>
        <w:rPr>
          <w:b/>
          <w:sz w:val="24"/>
          <w:szCs w:val="24"/>
        </w:rPr>
      </w:pPr>
      <w:bookmarkStart w:id="11" w:name="_Toc516260337"/>
      <w:r w:rsidRPr="00BA2681">
        <w:rPr>
          <w:b/>
          <w:sz w:val="24"/>
          <w:szCs w:val="24"/>
        </w:rPr>
        <w:t>2.5 CINDA</w:t>
      </w:r>
      <w:bookmarkEnd w:id="11"/>
    </w:p>
    <w:p w14:paraId="71A909ED" w14:textId="77777777" w:rsidR="00E84BB2" w:rsidRPr="00BA2681" w:rsidRDefault="00E84BB2" w:rsidP="00E84BB2">
      <w:pPr>
        <w:autoSpaceDE w:val="0"/>
        <w:autoSpaceDN w:val="0"/>
        <w:adjustRightInd w:val="0"/>
        <w:spacing w:after="120"/>
        <w:jc w:val="both"/>
        <w:rPr>
          <w:sz w:val="24"/>
          <w:szCs w:val="24"/>
          <w:lang w:eastAsia="ja-JP"/>
        </w:rPr>
      </w:pPr>
      <w:r w:rsidRPr="00BA2681">
        <w:rPr>
          <w:b/>
          <w:sz w:val="24"/>
          <w:szCs w:val="24"/>
          <w:lang w:eastAsia="ja-JP"/>
        </w:rPr>
        <w:t>V. Zerkin</w:t>
      </w:r>
      <w:r w:rsidRPr="00BA2681">
        <w:rPr>
          <w:sz w:val="24"/>
          <w:szCs w:val="24"/>
          <w:lang w:eastAsia="ja-JP"/>
        </w:rPr>
        <w:t xml:space="preserve"> reported that (1) regular automatic updates using the EXFOR and NSR databases have been frozen since December 2018 because NSR database is no longer available; and (2) import from EXFOR was performed once (2023-04-26). He also informed that the number of CINDA search on the NDS web server in 2022 increased by 125% compared to 2021.</w:t>
      </w:r>
    </w:p>
    <w:p w14:paraId="7CEEBD88" w14:textId="77777777" w:rsidR="00E84BB2" w:rsidRPr="00BA2681" w:rsidRDefault="00E84BB2" w:rsidP="00E84BB2">
      <w:pPr>
        <w:jc w:val="both"/>
        <w:rPr>
          <w:b/>
          <w:sz w:val="24"/>
          <w:szCs w:val="24"/>
        </w:rPr>
      </w:pPr>
      <w:bookmarkStart w:id="12" w:name="_Toc516260338"/>
    </w:p>
    <w:p w14:paraId="6DEA1519" w14:textId="77777777" w:rsidR="00E84BB2" w:rsidRPr="00BA2681" w:rsidRDefault="00E84BB2" w:rsidP="00E84BB2">
      <w:pPr>
        <w:autoSpaceDE w:val="0"/>
        <w:autoSpaceDN w:val="0"/>
        <w:adjustRightInd w:val="0"/>
        <w:spacing w:after="120"/>
        <w:jc w:val="both"/>
        <w:rPr>
          <w:b/>
          <w:sz w:val="24"/>
          <w:szCs w:val="24"/>
        </w:rPr>
      </w:pPr>
      <w:r w:rsidRPr="00BA2681">
        <w:rPr>
          <w:b/>
          <w:sz w:val="24"/>
          <w:szCs w:val="24"/>
        </w:rPr>
        <w:t>2.6 EXFOR Compilation Needs</w:t>
      </w:r>
      <w:bookmarkEnd w:id="12"/>
    </w:p>
    <w:p w14:paraId="48384250" w14:textId="77777777" w:rsidR="00E84BB2" w:rsidRPr="00BA2681" w:rsidRDefault="00E84BB2" w:rsidP="00E84BB2">
      <w:pPr>
        <w:autoSpaceDE w:val="0"/>
        <w:autoSpaceDN w:val="0"/>
        <w:adjustRightInd w:val="0"/>
        <w:spacing w:after="120"/>
        <w:jc w:val="both"/>
        <w:rPr>
          <w:sz w:val="24"/>
          <w:szCs w:val="24"/>
          <w:lang w:eastAsia="ja-JP"/>
        </w:rPr>
      </w:pPr>
      <w:r w:rsidRPr="00BA2681">
        <w:rPr>
          <w:b/>
          <w:sz w:val="24"/>
          <w:szCs w:val="24"/>
          <w:lang w:eastAsia="ja-JP"/>
        </w:rPr>
        <w:t xml:space="preserve">N. Otsuka </w:t>
      </w:r>
      <w:r w:rsidRPr="00BA2681">
        <w:rPr>
          <w:sz w:val="24"/>
          <w:szCs w:val="24"/>
          <w:lang w:eastAsia="ja-JP"/>
        </w:rPr>
        <w:t>reported CNPD, JCPRG and NNDC still have to compile a few articles related with applications (dosimetry, isotope production, ion-beam analysis, accelerator driven neutron source). He also reported there are still fission product yield articles listed in 2019 by NNDC and NDS, and still waiting compilation by CDFE (3 articles), JCPRG (1 article), NEADB (16 articles) and NNDC (57 articles).</w:t>
      </w:r>
    </w:p>
    <w:p w14:paraId="3154D5FF" w14:textId="77777777" w:rsidR="00E84BB2" w:rsidRPr="00BA2681" w:rsidRDefault="00E84BB2" w:rsidP="00E84BB2">
      <w:pPr>
        <w:autoSpaceDE w:val="0"/>
        <w:autoSpaceDN w:val="0"/>
        <w:adjustRightInd w:val="0"/>
        <w:spacing w:after="120"/>
        <w:jc w:val="both"/>
        <w:rPr>
          <w:sz w:val="24"/>
          <w:szCs w:val="24"/>
          <w:lang w:eastAsia="ja-JP"/>
        </w:rPr>
      </w:pPr>
    </w:p>
    <w:p w14:paraId="1EA276CC" w14:textId="77777777" w:rsidR="00E84BB2" w:rsidRPr="00BA2681" w:rsidRDefault="00E84BB2" w:rsidP="00E84BB2">
      <w:pPr>
        <w:autoSpaceDE w:val="0"/>
        <w:autoSpaceDN w:val="0"/>
        <w:adjustRightInd w:val="0"/>
        <w:spacing w:after="120"/>
        <w:jc w:val="both"/>
        <w:rPr>
          <w:b/>
          <w:sz w:val="24"/>
          <w:szCs w:val="24"/>
        </w:rPr>
      </w:pPr>
      <w:bookmarkStart w:id="13" w:name="_Toc516260339"/>
      <w:r w:rsidRPr="00BA2681">
        <w:rPr>
          <w:b/>
          <w:sz w:val="24"/>
          <w:szCs w:val="24"/>
        </w:rPr>
        <w:t>2.7 EXFOR Quality Control</w:t>
      </w:r>
      <w:bookmarkEnd w:id="13"/>
    </w:p>
    <w:p w14:paraId="59B43DCF" w14:textId="77777777" w:rsidR="00E84BB2" w:rsidRPr="00BA2681" w:rsidRDefault="00E84BB2" w:rsidP="00E84BB2">
      <w:pPr>
        <w:autoSpaceDE w:val="0"/>
        <w:autoSpaceDN w:val="0"/>
        <w:adjustRightInd w:val="0"/>
        <w:spacing w:after="120"/>
        <w:jc w:val="both"/>
        <w:rPr>
          <w:sz w:val="24"/>
          <w:szCs w:val="24"/>
        </w:rPr>
      </w:pPr>
      <w:r w:rsidRPr="00BA2681">
        <w:rPr>
          <w:b/>
          <w:sz w:val="24"/>
          <w:szCs w:val="24"/>
          <w:lang w:eastAsia="ja-JP"/>
        </w:rPr>
        <w:t>N. Otsuka</w:t>
      </w:r>
      <w:r w:rsidRPr="00BA2681">
        <w:rPr>
          <w:bCs/>
          <w:sz w:val="24"/>
          <w:szCs w:val="24"/>
          <w:lang w:eastAsia="ja-JP"/>
        </w:rPr>
        <w:t xml:space="preserve"> presented some remarks from his comparison of the isomeric flags (e.g., -G, -M) in EXFOR with NUBASE2020 by using the Dictionary 227 produced with the new procedure from NUBASE2020. He found 306 nuclides with isomeric flags in REACTION SF4 are not seen in NUBASE 2020 and proposed the centres their corrections with priority. He also reported that half-lives in the 309 datasets are coded not under DECAY-DATA but under the heading HL etc. and argued that this must be moved to DECAY-DATA for the quantities other than the data partial for a half-life group (e.g., partial delayed fission neutron multiplicity).</w:t>
      </w:r>
    </w:p>
    <w:p w14:paraId="72B415E6" w14:textId="77777777" w:rsidR="00E84BB2" w:rsidRPr="00BA2681" w:rsidRDefault="00E84BB2" w:rsidP="00E84BB2">
      <w:pPr>
        <w:autoSpaceDE w:val="0"/>
        <w:autoSpaceDN w:val="0"/>
        <w:adjustRightInd w:val="0"/>
        <w:spacing w:after="120"/>
        <w:jc w:val="both"/>
        <w:rPr>
          <w:sz w:val="24"/>
          <w:szCs w:val="24"/>
          <w:lang w:eastAsia="ja-JP"/>
        </w:rPr>
      </w:pPr>
      <w:r w:rsidRPr="00BA2681">
        <w:rPr>
          <w:b/>
          <w:bCs/>
          <w:sz w:val="24"/>
          <w:szCs w:val="24"/>
          <w:lang w:eastAsia="ja-JP"/>
        </w:rPr>
        <w:t>V. Devi</w:t>
      </w:r>
      <w:r w:rsidRPr="00BA2681">
        <w:rPr>
          <w:sz w:val="24"/>
          <w:szCs w:val="24"/>
          <w:lang w:eastAsia="ja-JP"/>
        </w:rPr>
        <w:t xml:space="preserve"> </w:t>
      </w:r>
      <w:bookmarkStart w:id="14" w:name="_Toc516260340"/>
      <w:r w:rsidRPr="00BA2681">
        <w:rPr>
          <w:sz w:val="24"/>
          <w:szCs w:val="24"/>
          <w:lang w:eastAsia="ja-JP"/>
        </w:rPr>
        <w:t xml:space="preserve">presented her analysis of EXFOR outliers. She is continuing review of plots made by A. Koning for production cross sections for </w:t>
      </w:r>
      <w:r w:rsidRPr="00BA2681">
        <w:rPr>
          <w:sz w:val="24"/>
          <w:szCs w:val="24"/>
        </w:rPr>
        <w:t xml:space="preserve">γ, p, d, t, </w:t>
      </w:r>
      <w:r w:rsidRPr="00BA2681">
        <w:rPr>
          <w:sz w:val="24"/>
          <w:szCs w:val="24"/>
          <w:vertAlign w:val="superscript"/>
        </w:rPr>
        <w:t>3</w:t>
      </w:r>
      <w:r w:rsidRPr="00BA2681">
        <w:rPr>
          <w:sz w:val="24"/>
          <w:szCs w:val="24"/>
        </w:rPr>
        <w:t xml:space="preserve">He and α induced reactions compiled in the EXFOR and TENDL-2021 libraries. As a continuation of her report on </w:t>
      </w:r>
      <w:r w:rsidRPr="00BA2681">
        <w:rPr>
          <w:sz w:val="24"/>
          <w:szCs w:val="24"/>
          <w:lang w:eastAsia="ja-JP"/>
        </w:rPr>
        <w:t>γ</w:t>
      </w:r>
      <w:r w:rsidRPr="00BA2681">
        <w:rPr>
          <w:sz w:val="24"/>
          <w:szCs w:val="24"/>
        </w:rPr>
        <w:t xml:space="preserve">, d and </w:t>
      </w:r>
      <w:r w:rsidRPr="00BA2681">
        <w:rPr>
          <w:sz w:val="24"/>
          <w:szCs w:val="24"/>
          <w:lang w:eastAsia="ja-JP"/>
        </w:rPr>
        <w:t>α</w:t>
      </w:r>
      <w:r w:rsidRPr="00BA2681">
        <w:rPr>
          <w:sz w:val="24"/>
          <w:szCs w:val="24"/>
        </w:rPr>
        <w:t xml:space="preserve"> induced reactions presented in the last NRDC meeting, she presented some typical errors found in proton-induced reaction data in EXFOR (incorrect reaction product in SF4 such as </w:t>
      </w:r>
      <w:r w:rsidRPr="00BA2681">
        <w:rPr>
          <w:sz w:val="24"/>
          <w:szCs w:val="24"/>
          <w:vertAlign w:val="superscript"/>
        </w:rPr>
        <w:t>159</w:t>
      </w:r>
      <w:r w:rsidRPr="00BA2681">
        <w:rPr>
          <w:sz w:val="24"/>
          <w:szCs w:val="24"/>
        </w:rPr>
        <w:t xml:space="preserve">Ho instead of </w:t>
      </w:r>
      <w:r w:rsidRPr="00BA2681">
        <w:rPr>
          <w:sz w:val="24"/>
          <w:szCs w:val="24"/>
          <w:vertAlign w:val="superscript"/>
        </w:rPr>
        <w:t>159</w:t>
      </w:r>
      <w:r w:rsidRPr="00BA2681">
        <w:rPr>
          <w:sz w:val="24"/>
          <w:szCs w:val="24"/>
        </w:rPr>
        <w:t>Dy, wrong copying from the article table such as 48.0 mb instead of 4.8 mb, compilation of same datasets twice, wrong interpretation of uncertainty values such as compilation of “18.0(19) mb” as 18.0</w:t>
      </w:r>
      <w:r w:rsidRPr="00BA2681">
        <w:rPr>
          <w:sz w:val="24"/>
          <w:szCs w:val="24"/>
          <w:lang w:eastAsia="ja-JP"/>
        </w:rPr>
        <w:t>±</w:t>
      </w:r>
      <w:r w:rsidRPr="00BA2681">
        <w:rPr>
          <w:sz w:val="24"/>
          <w:szCs w:val="24"/>
        </w:rPr>
        <w:t>19 mb instead of 18.0</w:t>
      </w:r>
      <w:r w:rsidRPr="00BA2681">
        <w:rPr>
          <w:sz w:val="24"/>
          <w:szCs w:val="24"/>
          <w:lang w:eastAsia="ja-JP"/>
        </w:rPr>
        <w:t>±</w:t>
      </w:r>
      <w:r w:rsidRPr="00BA2681">
        <w:rPr>
          <w:sz w:val="24"/>
          <w:szCs w:val="24"/>
        </w:rPr>
        <w:t>1.9 mb.</w:t>
      </w:r>
    </w:p>
    <w:p w14:paraId="01B90162" w14:textId="77777777" w:rsidR="00E84BB2" w:rsidRPr="00BA2681" w:rsidRDefault="00E84BB2" w:rsidP="00E84BB2">
      <w:pPr>
        <w:autoSpaceDE w:val="0"/>
        <w:autoSpaceDN w:val="0"/>
        <w:adjustRightInd w:val="0"/>
        <w:spacing w:after="120"/>
        <w:jc w:val="both"/>
        <w:rPr>
          <w:bCs/>
          <w:sz w:val="24"/>
          <w:szCs w:val="24"/>
        </w:rPr>
      </w:pPr>
    </w:p>
    <w:p w14:paraId="3176C493" w14:textId="77777777" w:rsidR="00E84BB2" w:rsidRPr="00BA2681" w:rsidRDefault="00E84BB2" w:rsidP="00E84BB2">
      <w:pPr>
        <w:autoSpaceDE w:val="0"/>
        <w:autoSpaceDN w:val="0"/>
        <w:adjustRightInd w:val="0"/>
        <w:spacing w:after="120"/>
        <w:jc w:val="both"/>
        <w:rPr>
          <w:b/>
          <w:sz w:val="24"/>
          <w:szCs w:val="24"/>
        </w:rPr>
      </w:pPr>
      <w:r w:rsidRPr="00BA2681">
        <w:rPr>
          <w:b/>
          <w:sz w:val="24"/>
          <w:szCs w:val="24"/>
        </w:rPr>
        <w:t>2.8 EXFOR Coding Rule</w:t>
      </w:r>
      <w:bookmarkEnd w:id="14"/>
    </w:p>
    <w:p w14:paraId="3460092E" w14:textId="77777777" w:rsidR="00E84BB2" w:rsidRPr="00BA2681" w:rsidRDefault="00E84BB2" w:rsidP="00E84BB2">
      <w:pPr>
        <w:autoSpaceDE w:val="0"/>
        <w:autoSpaceDN w:val="0"/>
        <w:adjustRightInd w:val="0"/>
        <w:spacing w:after="120"/>
        <w:jc w:val="both"/>
        <w:rPr>
          <w:sz w:val="24"/>
          <w:szCs w:val="24"/>
          <w:lang w:eastAsia="ja-JP"/>
        </w:rPr>
      </w:pPr>
      <w:r w:rsidRPr="00BA2681">
        <w:rPr>
          <w:b/>
          <w:sz w:val="24"/>
          <w:szCs w:val="24"/>
          <w:lang w:eastAsia="ja-JP"/>
        </w:rPr>
        <w:t>S. Dunaeva</w:t>
      </w:r>
      <w:r w:rsidRPr="00BA2681">
        <w:rPr>
          <w:sz w:val="24"/>
          <w:szCs w:val="24"/>
          <w:lang w:eastAsia="ja-JP"/>
        </w:rPr>
        <w:t xml:space="preserve"> reported heading ERR-HL (uncertainty in half-life) and ERR-IDD (uncertainty in intensity) are sometimes coded even when the partial uncertainties due to the half-life and/or intensity are coded separately under ERR-1 etc. She proposed to allow use of ERR-HL and ERR-IDD only when they are propagated to the total uncertainty (ERR-T) and not coded as fractional (%) partial uncertainties of the quantity, and her proposal was accepted by the participants.</w:t>
      </w:r>
    </w:p>
    <w:p w14:paraId="634D0905" w14:textId="77777777" w:rsidR="00E84BB2" w:rsidRPr="00BA2681" w:rsidRDefault="00E84BB2" w:rsidP="00E84BB2">
      <w:pPr>
        <w:autoSpaceDE w:val="0"/>
        <w:autoSpaceDN w:val="0"/>
        <w:adjustRightInd w:val="0"/>
        <w:spacing w:after="120"/>
        <w:jc w:val="both"/>
        <w:rPr>
          <w:sz w:val="24"/>
          <w:szCs w:val="24"/>
          <w:lang w:eastAsia="ja-JP"/>
        </w:rPr>
      </w:pPr>
      <w:r w:rsidRPr="00BA2681">
        <w:rPr>
          <w:b/>
          <w:bCs/>
          <w:sz w:val="24"/>
          <w:szCs w:val="24"/>
          <w:lang w:eastAsia="ja-JP"/>
        </w:rPr>
        <w:t>N. Otsuka</w:t>
      </w:r>
      <w:r w:rsidRPr="00BA2681">
        <w:rPr>
          <w:sz w:val="24"/>
          <w:szCs w:val="24"/>
          <w:lang w:eastAsia="ja-JP"/>
        </w:rPr>
        <w:t xml:space="preserve"> proposed (1) use of a pointer to an independent variable in the multiple reaction formalism, (2) abolishment of the vector common formalism, and (3) use of the multiple reaction formalism to accommodate the cumulative and chain fission product yields together. These proposals were approved.</w:t>
      </w:r>
    </w:p>
    <w:p w14:paraId="1D5FE075" w14:textId="77777777" w:rsidR="00E84BB2" w:rsidRPr="00BA2681" w:rsidRDefault="00E84BB2" w:rsidP="00E84BB2">
      <w:pPr>
        <w:autoSpaceDE w:val="0"/>
        <w:autoSpaceDN w:val="0"/>
        <w:adjustRightInd w:val="0"/>
        <w:spacing w:after="120"/>
        <w:jc w:val="both"/>
        <w:rPr>
          <w:sz w:val="24"/>
          <w:szCs w:val="24"/>
          <w:lang w:eastAsia="ja-JP"/>
        </w:rPr>
      </w:pPr>
      <w:r w:rsidRPr="00BA2681">
        <w:rPr>
          <w:b/>
          <w:bCs/>
          <w:sz w:val="24"/>
          <w:szCs w:val="24"/>
          <w:lang w:eastAsia="ja-JP"/>
        </w:rPr>
        <w:t xml:space="preserve">V. Devi </w:t>
      </w:r>
      <w:r w:rsidRPr="00BA2681">
        <w:rPr>
          <w:sz w:val="24"/>
          <w:szCs w:val="24"/>
          <w:lang w:eastAsia="ja-JP"/>
        </w:rPr>
        <w:t xml:space="preserve">introduced presence of gamma production angular differential cross sections separated to two components: gammas following a cascade (1) bypassing quasi-metastable state production (“prompt component”) and (2) following production of a quasi-metastable state </w:t>
      </w:r>
      <w:r w:rsidRPr="00BA2681">
        <w:rPr>
          <w:sz w:val="24"/>
          <w:szCs w:val="24"/>
          <w:lang w:eastAsia="ja-JP"/>
        </w:rPr>
        <w:lastRenderedPageBreak/>
        <w:t>(“delayed component”), and proposed to compile them with ,PAR/L-,DA,G and -L,PAR,DA,DG, respectively in REACTION SF5-SF7. The proposal was approved.</w:t>
      </w:r>
    </w:p>
    <w:p w14:paraId="0232A19A" w14:textId="77777777" w:rsidR="00E84BB2" w:rsidRPr="00BA2681" w:rsidRDefault="00E84BB2" w:rsidP="00E84BB2">
      <w:pPr>
        <w:autoSpaceDE w:val="0"/>
        <w:autoSpaceDN w:val="0"/>
        <w:adjustRightInd w:val="0"/>
        <w:spacing w:after="120"/>
        <w:jc w:val="both"/>
        <w:rPr>
          <w:sz w:val="24"/>
          <w:szCs w:val="24"/>
          <w:lang w:eastAsia="ja-JP"/>
        </w:rPr>
      </w:pPr>
      <w:r w:rsidRPr="00BA2681">
        <w:rPr>
          <w:b/>
          <w:bCs/>
          <w:sz w:val="24"/>
          <w:szCs w:val="24"/>
          <w:lang w:eastAsia="ja-JP"/>
        </w:rPr>
        <w:t>V. Devi</w:t>
      </w:r>
      <w:r w:rsidRPr="00BA2681">
        <w:rPr>
          <w:sz w:val="24"/>
          <w:szCs w:val="24"/>
          <w:lang w:eastAsia="ja-JP"/>
        </w:rPr>
        <w:t xml:space="preserve"> also proposed use of non-integers as a flag coded under FLAG and DECAY-FLAG. </w:t>
      </w:r>
      <w:r w:rsidRPr="00BA2681">
        <w:rPr>
          <w:b/>
          <w:bCs/>
          <w:sz w:val="24"/>
          <w:szCs w:val="24"/>
          <w:lang w:eastAsia="ja-JP"/>
        </w:rPr>
        <w:t>V. Zerkin</w:t>
      </w:r>
      <w:r w:rsidRPr="00BA2681">
        <w:rPr>
          <w:sz w:val="24"/>
          <w:szCs w:val="24"/>
          <w:lang w:eastAsia="ja-JP"/>
        </w:rPr>
        <w:t xml:space="preserve"> commented that flagging by a non-integer may not work properly since it could be processed by a computer program not as intended by the compiler (e.g., 11.099999 instead of 11.1). The participants concluded to keep the current restriction (integers only).</w:t>
      </w:r>
    </w:p>
    <w:p w14:paraId="6B6E5427" w14:textId="77777777" w:rsidR="00E84BB2" w:rsidRPr="00BA2681" w:rsidRDefault="00E84BB2" w:rsidP="00E84BB2">
      <w:pPr>
        <w:autoSpaceDE w:val="0"/>
        <w:autoSpaceDN w:val="0"/>
        <w:adjustRightInd w:val="0"/>
        <w:spacing w:after="120"/>
        <w:jc w:val="both"/>
        <w:rPr>
          <w:sz w:val="24"/>
          <w:szCs w:val="24"/>
          <w:lang w:eastAsia="ja-JP"/>
        </w:rPr>
      </w:pPr>
      <w:r w:rsidRPr="00BA2681">
        <w:rPr>
          <w:b/>
          <w:bCs/>
          <w:sz w:val="24"/>
          <w:szCs w:val="24"/>
          <w:lang w:eastAsia="ja-JP"/>
        </w:rPr>
        <w:t>N. Otsuka</w:t>
      </w:r>
      <w:r w:rsidRPr="00BA2681">
        <w:rPr>
          <w:sz w:val="24"/>
          <w:szCs w:val="24"/>
          <w:lang w:eastAsia="ja-JP"/>
        </w:rPr>
        <w:t xml:space="preserve"> reported some production cross section datasets are compiled with REACTION codes violating mass conservation though the reaction is properly taken from the source articles with </w:t>
      </w:r>
      <w:r w:rsidRPr="00BA2681">
        <w:rPr>
          <w:sz w:val="24"/>
          <w:szCs w:val="24"/>
          <w:vertAlign w:val="superscript"/>
          <w:lang w:eastAsia="ja-JP"/>
        </w:rPr>
        <w:t>209</w:t>
      </w:r>
      <w:r w:rsidRPr="00BA2681">
        <w:rPr>
          <w:sz w:val="24"/>
          <w:szCs w:val="24"/>
          <w:lang w:eastAsia="ja-JP"/>
        </w:rPr>
        <w:t>Bi(p,x)</w:t>
      </w:r>
      <w:r w:rsidRPr="00BA2681">
        <w:rPr>
          <w:sz w:val="24"/>
          <w:szCs w:val="24"/>
          <w:vertAlign w:val="superscript"/>
          <w:lang w:eastAsia="ja-JP"/>
        </w:rPr>
        <w:t>211</w:t>
      </w:r>
      <w:r w:rsidRPr="00BA2681">
        <w:rPr>
          <w:sz w:val="24"/>
          <w:szCs w:val="24"/>
          <w:lang w:eastAsia="ja-JP"/>
        </w:rPr>
        <w:t xml:space="preserve">At as a typical example. The participants agreed that EXFOR should not include production cross sections of nuclides which can be produced only by interaction with secondary particles (e.g., </w:t>
      </w:r>
      <w:r w:rsidRPr="00BA2681">
        <w:rPr>
          <w:sz w:val="24"/>
          <w:szCs w:val="24"/>
          <w:vertAlign w:val="superscript"/>
          <w:lang w:eastAsia="ja-JP"/>
        </w:rPr>
        <w:t>209</w:t>
      </w:r>
      <w:r w:rsidRPr="00BA2681">
        <w:rPr>
          <w:sz w:val="24"/>
          <w:szCs w:val="24"/>
          <w:lang w:eastAsia="ja-JP"/>
        </w:rPr>
        <w:t>Bi(p,α)</w:t>
      </w:r>
      <w:r w:rsidRPr="00BA2681">
        <w:rPr>
          <w:sz w:val="24"/>
          <w:szCs w:val="24"/>
          <w:vertAlign w:val="superscript"/>
          <w:lang w:eastAsia="ja-JP"/>
        </w:rPr>
        <w:t>206</w:t>
      </w:r>
      <w:r w:rsidRPr="00BA2681">
        <w:rPr>
          <w:sz w:val="24"/>
          <w:szCs w:val="24"/>
          <w:lang w:eastAsia="ja-JP"/>
        </w:rPr>
        <w:t xml:space="preserve">Pb then </w:t>
      </w:r>
      <w:r w:rsidRPr="00BA2681">
        <w:rPr>
          <w:sz w:val="24"/>
          <w:szCs w:val="24"/>
          <w:vertAlign w:val="superscript"/>
          <w:lang w:eastAsia="ja-JP"/>
        </w:rPr>
        <w:t>209</w:t>
      </w:r>
      <w:r w:rsidRPr="00BA2681">
        <w:rPr>
          <w:sz w:val="24"/>
          <w:szCs w:val="24"/>
          <w:lang w:eastAsia="ja-JP"/>
        </w:rPr>
        <w:t>Bi(α,2n)</w:t>
      </w:r>
      <w:r w:rsidRPr="00BA2681">
        <w:rPr>
          <w:sz w:val="24"/>
          <w:szCs w:val="24"/>
          <w:vertAlign w:val="superscript"/>
          <w:lang w:eastAsia="ja-JP"/>
        </w:rPr>
        <w:t>211</w:t>
      </w:r>
      <w:r w:rsidRPr="00BA2681">
        <w:rPr>
          <w:sz w:val="24"/>
          <w:szCs w:val="24"/>
          <w:lang w:eastAsia="ja-JP"/>
        </w:rPr>
        <w:t xml:space="preserve">At). Considering the high interest of </w:t>
      </w:r>
      <w:r w:rsidRPr="00BA2681">
        <w:rPr>
          <w:sz w:val="24"/>
          <w:szCs w:val="24"/>
          <w:vertAlign w:val="superscript"/>
          <w:lang w:eastAsia="ja-JP"/>
        </w:rPr>
        <w:t>211</w:t>
      </w:r>
      <w:r w:rsidRPr="00BA2681">
        <w:rPr>
          <w:sz w:val="24"/>
          <w:szCs w:val="24"/>
          <w:lang w:eastAsia="ja-JP"/>
        </w:rPr>
        <w:t>At production, the participants agreed that an exception could be made for the “</w:t>
      </w:r>
      <w:r w:rsidRPr="00BA2681">
        <w:rPr>
          <w:sz w:val="24"/>
          <w:szCs w:val="24"/>
          <w:vertAlign w:val="superscript"/>
          <w:lang w:eastAsia="ja-JP"/>
        </w:rPr>
        <w:t>209</w:t>
      </w:r>
      <w:r w:rsidRPr="00BA2681">
        <w:rPr>
          <w:sz w:val="24"/>
          <w:szCs w:val="24"/>
          <w:lang w:eastAsia="ja-JP"/>
        </w:rPr>
        <w:t>Bi(p,x)</w:t>
      </w:r>
      <w:r w:rsidRPr="00BA2681">
        <w:rPr>
          <w:sz w:val="24"/>
          <w:szCs w:val="24"/>
          <w:vertAlign w:val="superscript"/>
          <w:lang w:eastAsia="ja-JP"/>
        </w:rPr>
        <w:t>211</w:t>
      </w:r>
      <w:r w:rsidRPr="00BA2681">
        <w:rPr>
          <w:sz w:val="24"/>
          <w:szCs w:val="24"/>
          <w:lang w:eastAsia="ja-JP"/>
        </w:rPr>
        <w:t>At cross section” already compiled in EXFOR.</w:t>
      </w:r>
    </w:p>
    <w:p w14:paraId="029F59C1" w14:textId="77777777" w:rsidR="00E84BB2" w:rsidRPr="00BA2681" w:rsidRDefault="00E84BB2" w:rsidP="00E84BB2">
      <w:pPr>
        <w:autoSpaceDE w:val="0"/>
        <w:autoSpaceDN w:val="0"/>
        <w:adjustRightInd w:val="0"/>
        <w:spacing w:after="120"/>
        <w:jc w:val="both"/>
        <w:rPr>
          <w:sz w:val="24"/>
          <w:szCs w:val="24"/>
          <w:lang w:eastAsia="ja-JP"/>
        </w:rPr>
      </w:pPr>
      <w:r w:rsidRPr="00BA2681">
        <w:rPr>
          <w:b/>
          <w:bCs/>
          <w:sz w:val="24"/>
          <w:szCs w:val="24"/>
          <w:lang w:eastAsia="ja-JP"/>
        </w:rPr>
        <w:t>M. Mikhailiukova</w:t>
      </w:r>
      <w:r w:rsidRPr="00BA2681">
        <w:rPr>
          <w:sz w:val="24"/>
          <w:szCs w:val="24"/>
          <w:lang w:eastAsia="ja-JP"/>
        </w:rPr>
        <w:t xml:space="preserve"> argued that the 0th and higher order Legendre coefficients must be compiled together as a single dataset without separation, and the participants agreed with it.</w:t>
      </w:r>
    </w:p>
    <w:p w14:paraId="3642F5CA" w14:textId="77777777" w:rsidR="00E84BB2" w:rsidRPr="00BA2681" w:rsidRDefault="00E84BB2" w:rsidP="00E84BB2">
      <w:pPr>
        <w:widowControl w:val="0"/>
        <w:autoSpaceDE w:val="0"/>
        <w:autoSpaceDN w:val="0"/>
        <w:adjustRightInd w:val="0"/>
        <w:spacing w:after="120"/>
        <w:jc w:val="both"/>
        <w:rPr>
          <w:sz w:val="24"/>
          <w:szCs w:val="24"/>
          <w:lang w:eastAsia="ja-JP"/>
        </w:rPr>
      </w:pPr>
    </w:p>
    <w:p w14:paraId="41DC1476" w14:textId="77777777" w:rsidR="00E84BB2" w:rsidRPr="00BA2681" w:rsidRDefault="00E84BB2" w:rsidP="00E84BB2">
      <w:pPr>
        <w:autoSpaceDE w:val="0"/>
        <w:autoSpaceDN w:val="0"/>
        <w:adjustRightInd w:val="0"/>
        <w:spacing w:after="120"/>
        <w:jc w:val="both"/>
        <w:rPr>
          <w:b/>
          <w:sz w:val="24"/>
          <w:szCs w:val="24"/>
        </w:rPr>
      </w:pPr>
      <w:r w:rsidRPr="00BA2681">
        <w:rPr>
          <w:b/>
          <w:sz w:val="24"/>
          <w:szCs w:val="24"/>
        </w:rPr>
        <w:t>2.10 Evaluated Data Libraries</w:t>
      </w:r>
    </w:p>
    <w:p w14:paraId="3309C7B0" w14:textId="77777777" w:rsidR="00E84BB2" w:rsidRPr="00BA2681" w:rsidRDefault="00E84BB2" w:rsidP="00E84BB2">
      <w:pPr>
        <w:widowControl w:val="0"/>
        <w:autoSpaceDE w:val="0"/>
        <w:autoSpaceDN w:val="0"/>
        <w:adjustRightInd w:val="0"/>
        <w:spacing w:after="120"/>
        <w:jc w:val="both"/>
        <w:rPr>
          <w:sz w:val="24"/>
          <w:szCs w:val="24"/>
          <w:lang w:eastAsia="ja-JP"/>
        </w:rPr>
      </w:pPr>
      <w:r w:rsidRPr="00BA2681">
        <w:rPr>
          <w:b/>
          <w:sz w:val="24"/>
          <w:szCs w:val="24"/>
          <w:lang w:eastAsia="ja-JP"/>
        </w:rPr>
        <w:t xml:space="preserve">O. Iwamoto </w:t>
      </w:r>
      <w:r w:rsidRPr="00BA2681">
        <w:rPr>
          <w:bCs/>
          <w:sz w:val="24"/>
          <w:szCs w:val="24"/>
          <w:lang w:eastAsia="ja-JP"/>
        </w:rPr>
        <w:t>introduced to the JENDL-5 library released in December 2021. He explained it integrates JENDL special purpose libraries for activation and high energies, and also it is the first JENDL library including the original evaluation of neutron thermal scattering law</w:t>
      </w:r>
      <w:r w:rsidRPr="00BA2681">
        <w:rPr>
          <w:sz w:val="24"/>
          <w:szCs w:val="24"/>
          <w:lang w:eastAsia="ja-JP"/>
        </w:rPr>
        <w:t xml:space="preserve">. </w:t>
      </w:r>
      <w:r w:rsidRPr="00BA2681">
        <w:rPr>
          <w:b/>
          <w:bCs/>
          <w:sz w:val="24"/>
          <w:szCs w:val="24"/>
          <w:lang w:eastAsia="ja-JP"/>
        </w:rPr>
        <w:t>J.-C. Sublet</w:t>
      </w:r>
      <w:r w:rsidRPr="00BA2681">
        <w:rPr>
          <w:sz w:val="24"/>
          <w:szCs w:val="24"/>
          <w:lang w:eastAsia="ja-JP"/>
        </w:rPr>
        <w:t xml:space="preserve"> asked the half-life limit for the target and product nuclides. </w:t>
      </w:r>
      <w:r w:rsidRPr="00BA2681">
        <w:rPr>
          <w:b/>
          <w:bCs/>
          <w:sz w:val="24"/>
          <w:szCs w:val="24"/>
          <w:lang w:eastAsia="ja-JP"/>
        </w:rPr>
        <w:t>Iwamoto</w:t>
      </w:r>
      <w:r w:rsidRPr="00BA2681">
        <w:rPr>
          <w:sz w:val="24"/>
          <w:szCs w:val="24"/>
          <w:lang w:eastAsia="ja-JP"/>
        </w:rPr>
        <w:t xml:space="preserve"> answered that it is one day for the target nuclide and depends evaluator’s decision for the product nuclide. </w:t>
      </w:r>
      <w:r w:rsidRPr="00BA2681">
        <w:rPr>
          <w:b/>
          <w:bCs/>
          <w:sz w:val="24"/>
          <w:szCs w:val="24"/>
          <w:lang w:eastAsia="ja-JP"/>
        </w:rPr>
        <w:t>D. Brown</w:t>
      </w:r>
      <w:r w:rsidRPr="00BA2681">
        <w:rPr>
          <w:sz w:val="24"/>
          <w:szCs w:val="24"/>
          <w:lang w:eastAsia="ja-JP"/>
        </w:rPr>
        <w:t xml:space="preserve"> asked if the experimental information from the LANL Chi-Nu experiment was utilized for evaluation of </w:t>
      </w:r>
      <w:r w:rsidRPr="00BA2681">
        <w:rPr>
          <w:sz w:val="24"/>
          <w:szCs w:val="24"/>
          <w:vertAlign w:val="superscript"/>
          <w:lang w:eastAsia="ja-JP"/>
        </w:rPr>
        <w:t>235</w:t>
      </w:r>
      <w:r w:rsidRPr="00BA2681">
        <w:rPr>
          <w:sz w:val="24"/>
          <w:szCs w:val="24"/>
          <w:lang w:eastAsia="ja-JP"/>
        </w:rPr>
        <w:t xml:space="preserve">U prompt fission neutron spectrum. </w:t>
      </w:r>
      <w:r w:rsidRPr="00BA2681">
        <w:rPr>
          <w:b/>
          <w:bCs/>
          <w:sz w:val="24"/>
          <w:szCs w:val="24"/>
          <w:lang w:eastAsia="ja-JP"/>
        </w:rPr>
        <w:t>Iwamoto</w:t>
      </w:r>
      <w:r w:rsidRPr="00BA2681">
        <w:rPr>
          <w:sz w:val="24"/>
          <w:szCs w:val="24"/>
          <w:lang w:eastAsia="ja-JP"/>
        </w:rPr>
        <w:t xml:space="preserve"> answered that it was evaluated theoretically without help of the experimental information at the fast neutron region.</w:t>
      </w:r>
    </w:p>
    <w:p w14:paraId="193E7618" w14:textId="77777777" w:rsidR="00E84BB2" w:rsidRPr="00BA2681" w:rsidRDefault="00E84BB2" w:rsidP="00E84BB2">
      <w:pPr>
        <w:widowControl w:val="0"/>
        <w:autoSpaceDE w:val="0"/>
        <w:autoSpaceDN w:val="0"/>
        <w:adjustRightInd w:val="0"/>
        <w:spacing w:after="120"/>
        <w:jc w:val="both"/>
        <w:rPr>
          <w:sz w:val="24"/>
          <w:szCs w:val="24"/>
          <w:lang w:eastAsia="ja-JP"/>
        </w:rPr>
      </w:pPr>
    </w:p>
    <w:p w14:paraId="0C453151" w14:textId="77777777" w:rsidR="00E84BB2" w:rsidRPr="00BA2681" w:rsidRDefault="00E84BB2" w:rsidP="00E84BB2">
      <w:pPr>
        <w:autoSpaceDE w:val="0"/>
        <w:autoSpaceDN w:val="0"/>
        <w:adjustRightInd w:val="0"/>
        <w:spacing w:after="120"/>
        <w:jc w:val="both"/>
        <w:rPr>
          <w:b/>
          <w:sz w:val="24"/>
          <w:szCs w:val="24"/>
        </w:rPr>
      </w:pPr>
      <w:bookmarkStart w:id="15" w:name="_Toc516260341"/>
      <w:r w:rsidRPr="00BA2681">
        <w:rPr>
          <w:b/>
          <w:sz w:val="24"/>
          <w:szCs w:val="24"/>
        </w:rPr>
        <w:t>2.9 Tools for Compilation and Dissemination</w:t>
      </w:r>
      <w:bookmarkEnd w:id="15"/>
    </w:p>
    <w:p w14:paraId="5581A58D" w14:textId="77777777" w:rsidR="00E84BB2" w:rsidRPr="00BA2681" w:rsidRDefault="00E84BB2" w:rsidP="00E84BB2">
      <w:pPr>
        <w:widowControl w:val="0"/>
        <w:autoSpaceDE w:val="0"/>
        <w:autoSpaceDN w:val="0"/>
        <w:adjustRightInd w:val="0"/>
        <w:spacing w:after="120"/>
        <w:jc w:val="both"/>
        <w:rPr>
          <w:sz w:val="24"/>
          <w:szCs w:val="24"/>
        </w:rPr>
      </w:pPr>
      <w:r w:rsidRPr="00BA2681">
        <w:rPr>
          <w:b/>
          <w:sz w:val="24"/>
          <w:szCs w:val="24"/>
          <w:lang w:eastAsia="ja-JP"/>
        </w:rPr>
        <w:t>N. Otsuka</w:t>
      </w:r>
      <w:r w:rsidRPr="00BA2681">
        <w:rPr>
          <w:sz w:val="24"/>
          <w:szCs w:val="24"/>
          <w:lang w:eastAsia="ja-JP"/>
        </w:rPr>
        <w:t xml:space="preserve"> presented compilation of experimental isomeric ratios done with his intern Alberto Rodrigo (Universidad Politécnica de Madrid). He introduced extraction of the isomer production cross sections isomeric ratios compiled in EXFOR (12,313 data points for 962 reactions) by using X4Pro. He presented a few typical problems in EXFOR identified during validation of the extracted outputs (duplication, violation of compilation rule, typos by publishers and authors). He emphasized </w:t>
      </w:r>
      <w:r w:rsidRPr="00BA2681">
        <w:rPr>
          <w:sz w:val="24"/>
          <w:szCs w:val="24"/>
        </w:rPr>
        <w:t xml:space="preserve">that users still need good knowledge of EXFOR and physics for proper uses of EXFOR even if a helpful tool (e.g., SQL, JSON) </w:t>
      </w:r>
      <w:r>
        <w:rPr>
          <w:sz w:val="24"/>
        </w:rPr>
        <w:t xml:space="preserve">becomes available </w:t>
      </w:r>
      <w:r w:rsidRPr="00BA2681">
        <w:rPr>
          <w:sz w:val="24"/>
          <w:szCs w:val="24"/>
        </w:rPr>
        <w:t xml:space="preserve">for </w:t>
      </w:r>
      <w:r>
        <w:rPr>
          <w:sz w:val="24"/>
        </w:rPr>
        <w:t>better readability of EXFOR</w:t>
      </w:r>
      <w:r w:rsidRPr="00BA2681">
        <w:rPr>
          <w:sz w:val="24"/>
          <w:szCs w:val="24"/>
        </w:rPr>
        <w:t>.</w:t>
      </w:r>
    </w:p>
    <w:p w14:paraId="69B8E3BE" w14:textId="77777777" w:rsidR="00E84BB2" w:rsidRPr="00BA2681" w:rsidRDefault="00E84BB2" w:rsidP="00E84BB2">
      <w:pPr>
        <w:widowControl w:val="0"/>
        <w:autoSpaceDE w:val="0"/>
        <w:autoSpaceDN w:val="0"/>
        <w:adjustRightInd w:val="0"/>
        <w:spacing w:after="120"/>
        <w:jc w:val="both"/>
        <w:rPr>
          <w:sz w:val="24"/>
          <w:szCs w:val="24"/>
          <w:lang w:eastAsia="ja-JP"/>
        </w:rPr>
      </w:pPr>
      <w:r w:rsidRPr="00BA2681">
        <w:rPr>
          <w:b/>
          <w:bCs/>
          <w:sz w:val="24"/>
          <w:szCs w:val="24"/>
        </w:rPr>
        <w:t>N. Otsuka</w:t>
      </w:r>
      <w:r w:rsidRPr="00BA2681">
        <w:rPr>
          <w:sz w:val="24"/>
          <w:szCs w:val="24"/>
        </w:rPr>
        <w:t xml:space="preserve"> </w:t>
      </w:r>
      <w:r>
        <w:rPr>
          <w:sz w:val="24"/>
        </w:rPr>
        <w:t xml:space="preserve">also </w:t>
      </w:r>
      <w:r w:rsidRPr="00BA2681">
        <w:rPr>
          <w:sz w:val="24"/>
          <w:szCs w:val="24"/>
        </w:rPr>
        <w:t xml:space="preserve">introduced development of a new tool helping </w:t>
      </w:r>
      <w:r>
        <w:rPr>
          <w:sz w:val="24"/>
        </w:rPr>
        <w:t>selection</w:t>
      </w:r>
      <w:r w:rsidRPr="00BA2681">
        <w:rPr>
          <w:sz w:val="24"/>
          <w:szCs w:val="24"/>
        </w:rPr>
        <w:t xml:space="preserve"> of INSTITUTE codes to accelerate compilation of articles having many affiliations (e.g., publications from n_TOF collaboration). </w:t>
      </w:r>
      <w:r>
        <w:rPr>
          <w:sz w:val="24"/>
        </w:rPr>
        <w:t>Once</w:t>
      </w:r>
      <w:r w:rsidRPr="00BA2681">
        <w:rPr>
          <w:sz w:val="24"/>
          <w:szCs w:val="24"/>
        </w:rPr>
        <w:t xml:space="preserve"> the list of affiliations from an article website</w:t>
      </w:r>
      <w:r>
        <w:rPr>
          <w:sz w:val="24"/>
        </w:rPr>
        <w:t xml:space="preserve"> is copied</w:t>
      </w:r>
      <w:r w:rsidRPr="00BA2681">
        <w:rPr>
          <w:sz w:val="24"/>
          <w:szCs w:val="24"/>
        </w:rPr>
        <w:t xml:space="preserve">, the tool proposes candidates of the institute code for each affiliation. He also </w:t>
      </w:r>
      <w:r>
        <w:rPr>
          <w:sz w:val="24"/>
        </w:rPr>
        <w:t>reported</w:t>
      </w:r>
      <w:r w:rsidRPr="00BA2681">
        <w:rPr>
          <w:sz w:val="24"/>
          <w:szCs w:val="24"/>
        </w:rPr>
        <w:t xml:space="preserve"> suggestion </w:t>
      </w:r>
      <w:r>
        <w:rPr>
          <w:sz w:val="24"/>
        </w:rPr>
        <w:t>by the</w:t>
      </w:r>
      <w:r w:rsidRPr="00BA2681">
        <w:rPr>
          <w:sz w:val="24"/>
          <w:szCs w:val="24"/>
        </w:rPr>
        <w:t xml:space="preserve"> tool </w:t>
      </w:r>
      <w:r>
        <w:rPr>
          <w:sz w:val="24"/>
        </w:rPr>
        <w:t>was</w:t>
      </w:r>
      <w:r w:rsidRPr="00BA2681">
        <w:rPr>
          <w:sz w:val="24"/>
          <w:szCs w:val="24"/>
        </w:rPr>
        <w:t xml:space="preserve"> improved by </w:t>
      </w:r>
      <w:r>
        <w:rPr>
          <w:sz w:val="24"/>
        </w:rPr>
        <w:t xml:space="preserve">applying </w:t>
      </w:r>
      <w:r w:rsidRPr="00BA2681">
        <w:rPr>
          <w:sz w:val="24"/>
          <w:szCs w:val="24"/>
        </w:rPr>
        <w:t>the Naïve Bayes classifier.</w:t>
      </w:r>
    </w:p>
    <w:p w14:paraId="7505E1D6" w14:textId="0132EFE4" w:rsidR="00E84BB2" w:rsidRPr="00BA2681" w:rsidRDefault="00E84BB2" w:rsidP="00E84BB2">
      <w:pPr>
        <w:widowControl w:val="0"/>
        <w:autoSpaceDE w:val="0"/>
        <w:autoSpaceDN w:val="0"/>
        <w:adjustRightInd w:val="0"/>
        <w:spacing w:after="120"/>
        <w:jc w:val="both"/>
        <w:rPr>
          <w:b/>
          <w:sz w:val="24"/>
          <w:szCs w:val="24"/>
          <w:lang w:eastAsia="ja-JP"/>
        </w:rPr>
      </w:pPr>
      <w:r w:rsidRPr="00BA2681">
        <w:rPr>
          <w:b/>
          <w:sz w:val="24"/>
          <w:szCs w:val="24"/>
          <w:lang w:eastAsia="ja-JP"/>
        </w:rPr>
        <w:t xml:space="preserve">S. Okumura </w:t>
      </w:r>
      <w:r w:rsidRPr="00BA2681">
        <w:rPr>
          <w:sz w:val="24"/>
          <w:szCs w:val="24"/>
          <w:lang w:eastAsia="ja-JP"/>
        </w:rPr>
        <w:t>reported</w:t>
      </w:r>
      <w:r>
        <w:rPr>
          <w:sz w:val="24"/>
          <w:lang w:eastAsia="ja-JP"/>
        </w:rPr>
        <w:t xml:space="preserve"> </w:t>
      </w:r>
      <w:r w:rsidRPr="00BA2681">
        <w:rPr>
          <w:sz w:val="24"/>
          <w:szCs w:val="24"/>
          <w:lang w:eastAsia="ja-JP"/>
        </w:rPr>
        <w:t>development of “Data Explorer”</w:t>
      </w:r>
      <w:r>
        <w:rPr>
          <w:sz w:val="24"/>
          <w:lang w:eastAsia="ja-JP"/>
        </w:rPr>
        <w:t>,</w:t>
      </w:r>
      <w:r w:rsidRPr="00BA2681">
        <w:rPr>
          <w:sz w:val="24"/>
          <w:szCs w:val="24"/>
          <w:lang w:eastAsia="ja-JP"/>
        </w:rPr>
        <w:t xml:space="preserve"> which displays cross sections for </w:t>
      </w:r>
      <w:r>
        <w:rPr>
          <w:sz w:val="24"/>
          <w:lang w:eastAsia="ja-JP"/>
        </w:rPr>
        <w:t xml:space="preserve">various processes </w:t>
      </w:r>
      <w:r w:rsidRPr="00BA2681">
        <w:rPr>
          <w:sz w:val="24"/>
          <w:szCs w:val="24"/>
          <w:lang w:eastAsia="ja-JP"/>
        </w:rPr>
        <w:t xml:space="preserve">and productions as well as fission product yields in EXFOR and evaluated data libraries. Her code systems are open to the public and it was well received by the participants. She made several proposals to EXFOR: (1) addition of the relation between </w:t>
      </w:r>
      <w:r>
        <w:rPr>
          <w:sz w:val="24"/>
          <w:lang w:eastAsia="ja-JP"/>
        </w:rPr>
        <w:t xml:space="preserve">the </w:t>
      </w:r>
      <w:r w:rsidRPr="00BA2681">
        <w:rPr>
          <w:sz w:val="24"/>
          <w:szCs w:val="24"/>
          <w:lang w:eastAsia="ja-JP"/>
        </w:rPr>
        <w:t>author and institute, (2) addition of DOI</w:t>
      </w:r>
      <w:r>
        <w:rPr>
          <w:sz w:val="24"/>
          <w:lang w:eastAsia="ja-JP"/>
        </w:rPr>
        <w:t xml:space="preserve"> as coded information</w:t>
      </w:r>
      <w:r w:rsidRPr="00BA2681">
        <w:rPr>
          <w:sz w:val="24"/>
          <w:szCs w:val="24"/>
          <w:lang w:eastAsia="ja-JP"/>
        </w:rPr>
        <w:t>, (3) reduction of free text, (4) compilation without COMMON section, (5) removal of pointers.</w:t>
      </w:r>
      <w:r w:rsidR="007A35A4" w:rsidRPr="007A35A4">
        <w:t xml:space="preserve"> </w:t>
      </w:r>
      <w:r w:rsidR="007A35A4" w:rsidRPr="007A35A4">
        <w:rPr>
          <w:b/>
          <w:bCs/>
          <w:sz w:val="24"/>
          <w:szCs w:val="24"/>
          <w:lang w:eastAsia="ja-JP"/>
        </w:rPr>
        <w:t>M. Mikhailiukova</w:t>
      </w:r>
      <w:r w:rsidR="007A35A4" w:rsidRPr="007A35A4">
        <w:rPr>
          <w:sz w:val="24"/>
          <w:szCs w:val="24"/>
          <w:lang w:eastAsia="ja-JP"/>
        </w:rPr>
        <w:t xml:space="preserve"> asked what purpose of the project and difference with existing Web Retrieval system is and suggested to study logic of EXFOR deeper. </w:t>
      </w:r>
      <w:r w:rsidRPr="00BA2681">
        <w:rPr>
          <w:b/>
          <w:bCs/>
          <w:sz w:val="24"/>
          <w:szCs w:val="24"/>
          <w:lang w:eastAsia="ja-JP"/>
        </w:rPr>
        <w:t>S. Dunaeva</w:t>
      </w:r>
      <w:r w:rsidRPr="00BA2681">
        <w:rPr>
          <w:sz w:val="24"/>
          <w:szCs w:val="24"/>
          <w:lang w:eastAsia="ja-JP"/>
        </w:rPr>
        <w:t xml:space="preserve"> commented that presence of the COMMON section is essential to minimize redundancy in EXFOR. </w:t>
      </w:r>
      <w:r w:rsidRPr="00BA2681">
        <w:rPr>
          <w:b/>
          <w:bCs/>
          <w:sz w:val="24"/>
          <w:szCs w:val="24"/>
          <w:lang w:eastAsia="ja-JP"/>
        </w:rPr>
        <w:t>N Otsuka</w:t>
      </w:r>
      <w:r w:rsidRPr="00BA2681">
        <w:rPr>
          <w:sz w:val="24"/>
          <w:szCs w:val="24"/>
          <w:lang w:eastAsia="ja-JP"/>
        </w:rPr>
        <w:t xml:space="preserve"> reminded </w:t>
      </w:r>
      <w:r w:rsidR="009F462F">
        <w:rPr>
          <w:sz w:val="24"/>
          <w:szCs w:val="24"/>
          <w:lang w:eastAsia="ja-JP"/>
        </w:rPr>
        <w:t xml:space="preserve">the participants </w:t>
      </w:r>
      <w:r w:rsidRPr="00BA2681">
        <w:rPr>
          <w:sz w:val="24"/>
          <w:szCs w:val="24"/>
          <w:lang w:eastAsia="ja-JP"/>
        </w:rPr>
        <w:t xml:space="preserve">that the EXFOR format is designed for compilation and exchange of experimental data and </w:t>
      </w:r>
      <w:r w:rsidRPr="00BA2681">
        <w:rPr>
          <w:sz w:val="24"/>
          <w:szCs w:val="24"/>
        </w:rPr>
        <w:t>should not be confused with a centre-to-user format.</w:t>
      </w:r>
    </w:p>
    <w:p w14:paraId="7DB5CB92" w14:textId="77777777" w:rsidR="00E84BB2" w:rsidRPr="00BA2681" w:rsidRDefault="00E84BB2" w:rsidP="00E84BB2">
      <w:pPr>
        <w:widowControl w:val="0"/>
        <w:autoSpaceDE w:val="0"/>
        <w:autoSpaceDN w:val="0"/>
        <w:adjustRightInd w:val="0"/>
        <w:spacing w:after="120"/>
        <w:jc w:val="both"/>
        <w:rPr>
          <w:sz w:val="24"/>
          <w:szCs w:val="24"/>
          <w:lang w:eastAsia="ja-JP"/>
        </w:rPr>
      </w:pPr>
      <w:r w:rsidRPr="00BA2681">
        <w:rPr>
          <w:b/>
          <w:bCs/>
          <w:sz w:val="24"/>
          <w:szCs w:val="24"/>
          <w:lang w:eastAsia="ja-JP"/>
        </w:rPr>
        <w:lastRenderedPageBreak/>
        <w:t>V. Zerkin</w:t>
      </w:r>
      <w:r w:rsidRPr="00BA2681">
        <w:rPr>
          <w:sz w:val="24"/>
          <w:szCs w:val="24"/>
          <w:lang w:eastAsia="ja-JP"/>
        </w:rPr>
        <w:t xml:space="preserve"> presented progress in databases, retrieval systems, tools and software for access to EXFOR, ENDF, IBANDL and pdf files. His presentation included reports on (1) plotting of covariance in angular differential cross section and fission neutron multiplicity in ENDF-6 format (MF34 and 31), (2) connection to INIS, (3) CSV output from the EXFOR web retrieval system, (4) X4Pro as a universal and fully relational EXFOR database, (5) EE-View (a new viewer for data in EXFOR and ENDF formats) and (6) X5 (EXFOR in JSON).He </w:t>
      </w:r>
      <w:r>
        <w:rPr>
          <w:sz w:val="24"/>
          <w:lang w:eastAsia="ja-JP"/>
        </w:rPr>
        <w:t>mentioned</w:t>
      </w:r>
      <w:r w:rsidRPr="00BA2681">
        <w:rPr>
          <w:sz w:val="24"/>
          <w:szCs w:val="24"/>
          <w:lang w:eastAsia="ja-JP"/>
        </w:rPr>
        <w:t xml:space="preserve"> </w:t>
      </w:r>
      <w:r>
        <w:rPr>
          <w:sz w:val="24"/>
          <w:lang w:eastAsia="ja-JP"/>
        </w:rPr>
        <w:t xml:space="preserve">that the </w:t>
      </w:r>
      <w:r w:rsidRPr="00BA2681">
        <w:rPr>
          <w:sz w:val="24"/>
          <w:szCs w:val="24"/>
          <w:lang w:eastAsia="ja-JP"/>
        </w:rPr>
        <w:t>X4Pro database and X5-json could be treated as NRDC products. The participants support</w:t>
      </w:r>
      <w:r>
        <w:rPr>
          <w:sz w:val="24"/>
          <w:lang w:eastAsia="ja-JP"/>
        </w:rPr>
        <w:t>ed</w:t>
      </w:r>
      <w:r w:rsidRPr="00BA2681">
        <w:rPr>
          <w:sz w:val="24"/>
          <w:szCs w:val="24"/>
          <w:lang w:eastAsia="ja-JP"/>
        </w:rPr>
        <w:t xml:space="preserve"> his idea to distribute X4Pro with X5 if the source code and documentation for X4Pro production are shared within the Network.</w:t>
      </w:r>
    </w:p>
    <w:p w14:paraId="424F918E" w14:textId="77777777" w:rsidR="00E84BB2" w:rsidRPr="00BA2681" w:rsidRDefault="00E84BB2" w:rsidP="00E84BB2">
      <w:pPr>
        <w:widowControl w:val="0"/>
        <w:autoSpaceDE w:val="0"/>
        <w:autoSpaceDN w:val="0"/>
        <w:adjustRightInd w:val="0"/>
        <w:spacing w:after="120"/>
        <w:jc w:val="both"/>
        <w:rPr>
          <w:sz w:val="24"/>
          <w:szCs w:val="24"/>
          <w:lang w:eastAsia="ja-JP"/>
        </w:rPr>
      </w:pPr>
      <w:r w:rsidRPr="00BA2681">
        <w:rPr>
          <w:b/>
          <w:bCs/>
          <w:sz w:val="24"/>
          <w:szCs w:val="24"/>
          <w:lang w:eastAsia="ja-JP"/>
        </w:rPr>
        <w:t>V. Zerkin</w:t>
      </w:r>
      <w:r w:rsidRPr="00BA2681">
        <w:rPr>
          <w:sz w:val="24"/>
          <w:szCs w:val="24"/>
          <w:lang w:eastAsia="ja-JP"/>
        </w:rPr>
        <w:t xml:space="preserve"> reviewed existing distribution of the full EXFOR contents (e.g., standalone database, download of full EXFOR in a computational format, exchange files), and proposed the participants to discuss the NRDC policy for off-line EXFOR distribution </w:t>
      </w:r>
      <w:r>
        <w:rPr>
          <w:sz w:val="24"/>
          <w:lang w:eastAsia="ja-JP"/>
        </w:rPr>
        <w:t>considering the</w:t>
      </w:r>
      <w:r w:rsidRPr="00BA2681">
        <w:rPr>
          <w:sz w:val="24"/>
          <w:szCs w:val="24"/>
          <w:lang w:eastAsia="ja-JP"/>
        </w:rPr>
        <w:t xml:space="preserve"> purpose, users, contents and formats, frequency, and media/storage. The participants</w:t>
      </w:r>
      <w:r>
        <w:rPr>
          <w:sz w:val="24"/>
          <w:lang w:eastAsia="ja-JP"/>
        </w:rPr>
        <w:t xml:space="preserve"> </w:t>
      </w:r>
      <w:r w:rsidRPr="00BA2681">
        <w:rPr>
          <w:sz w:val="24"/>
          <w:szCs w:val="24"/>
          <w:lang w:eastAsia="ja-JP"/>
        </w:rPr>
        <w:t>recommend</w:t>
      </w:r>
      <w:r>
        <w:rPr>
          <w:sz w:val="24"/>
          <w:lang w:eastAsia="ja-JP"/>
        </w:rPr>
        <w:t>ed</w:t>
      </w:r>
      <w:r w:rsidRPr="00BA2681">
        <w:rPr>
          <w:sz w:val="24"/>
          <w:szCs w:val="24"/>
          <w:lang w:eastAsia="ja-JP"/>
        </w:rPr>
        <w:t xml:space="preserve"> release of the EXFOR Master File, </w:t>
      </w:r>
      <w:r>
        <w:rPr>
          <w:sz w:val="24"/>
          <w:lang w:eastAsia="ja-JP"/>
        </w:rPr>
        <w:t>d</w:t>
      </w:r>
      <w:r w:rsidRPr="00BA2681">
        <w:rPr>
          <w:sz w:val="24"/>
          <w:szCs w:val="24"/>
          <w:lang w:eastAsia="ja-JP"/>
        </w:rPr>
        <w:t>ictionaries, and their documentations as Open Data with Document Object Identifiers (DOI) and an open data license (CC-BY-4.0 or similar). The participants also concluded that the working materials such as preliminary and final trans tapes and backup files should not be included in the Open Data distribution and must be closed to the NRDC participants.</w:t>
      </w:r>
    </w:p>
    <w:p w14:paraId="018FD59F" w14:textId="77777777" w:rsidR="00E84BB2" w:rsidRPr="00BA2681" w:rsidRDefault="00E84BB2" w:rsidP="00E84BB2">
      <w:pPr>
        <w:widowControl w:val="0"/>
        <w:autoSpaceDE w:val="0"/>
        <w:autoSpaceDN w:val="0"/>
        <w:adjustRightInd w:val="0"/>
        <w:spacing w:after="120"/>
        <w:jc w:val="both"/>
        <w:rPr>
          <w:sz w:val="24"/>
          <w:szCs w:val="24"/>
          <w:lang w:eastAsia="ja-JP"/>
        </w:rPr>
      </w:pPr>
      <w:r w:rsidRPr="00BA2681">
        <w:rPr>
          <w:b/>
          <w:bCs/>
          <w:sz w:val="24"/>
          <w:szCs w:val="24"/>
          <w:lang w:eastAsia="ja-JP"/>
        </w:rPr>
        <w:t>V. Zerkin</w:t>
      </w:r>
      <w:r w:rsidRPr="00BA2681">
        <w:rPr>
          <w:sz w:val="24"/>
          <w:szCs w:val="24"/>
          <w:lang w:eastAsia="ja-JP"/>
        </w:rPr>
        <w:t xml:space="preserve"> also reviewed the software packages used in the NDS EXFOR system. He categorized his packages to three types (1) standalone tools (e.g., database maintenance tool for conversion of EXFOR/ENDF/CINDA to relational databases), (2) standalone/online tools (e.g., interpreters to generate X4+, C5 etc.), and (3) online tools (e.g., retrieval systems, MyExfor). The participants recommended NDS to share the software source codes and their documentation within the Network.</w:t>
      </w:r>
    </w:p>
    <w:p w14:paraId="0602F0DC" w14:textId="77777777" w:rsidR="00E84BB2" w:rsidRPr="00BA2681" w:rsidRDefault="00E84BB2" w:rsidP="00E84BB2">
      <w:pPr>
        <w:widowControl w:val="0"/>
        <w:autoSpaceDE w:val="0"/>
        <w:autoSpaceDN w:val="0"/>
        <w:adjustRightInd w:val="0"/>
        <w:spacing w:after="120"/>
        <w:jc w:val="both"/>
        <w:rPr>
          <w:sz w:val="24"/>
          <w:szCs w:val="24"/>
          <w:lang w:eastAsia="ja-JP"/>
        </w:rPr>
      </w:pPr>
    </w:p>
    <w:p w14:paraId="39DECEF6" w14:textId="77777777" w:rsidR="00E84BB2" w:rsidRPr="00BA2681" w:rsidRDefault="00E84BB2" w:rsidP="00E84BB2">
      <w:pPr>
        <w:autoSpaceDE w:val="0"/>
        <w:autoSpaceDN w:val="0"/>
        <w:adjustRightInd w:val="0"/>
        <w:spacing w:after="120"/>
        <w:jc w:val="both"/>
        <w:rPr>
          <w:b/>
          <w:sz w:val="24"/>
          <w:szCs w:val="24"/>
        </w:rPr>
      </w:pPr>
      <w:bookmarkStart w:id="16" w:name="_Toc516260342"/>
      <w:r w:rsidRPr="00BA2681">
        <w:rPr>
          <w:b/>
          <w:sz w:val="24"/>
          <w:szCs w:val="24"/>
        </w:rPr>
        <w:t>2.10 Other Business</w:t>
      </w:r>
      <w:bookmarkEnd w:id="16"/>
    </w:p>
    <w:p w14:paraId="33B68AB1" w14:textId="77777777" w:rsidR="00E84BB2" w:rsidRPr="00BA2681" w:rsidRDefault="00E84BB2" w:rsidP="00E84BB2">
      <w:pPr>
        <w:autoSpaceDE w:val="0"/>
        <w:autoSpaceDN w:val="0"/>
        <w:adjustRightInd w:val="0"/>
        <w:spacing w:after="120"/>
        <w:jc w:val="both"/>
        <w:rPr>
          <w:sz w:val="24"/>
          <w:szCs w:val="24"/>
          <w:lang w:eastAsia="ja-JP"/>
        </w:rPr>
      </w:pPr>
      <w:r w:rsidRPr="00BA2681">
        <w:rPr>
          <w:b/>
          <w:sz w:val="24"/>
          <w:szCs w:val="24"/>
          <w:lang w:eastAsia="ja-JP"/>
        </w:rPr>
        <w:t>T. Zholdybayev</w:t>
      </w:r>
      <w:r w:rsidRPr="00BA2681">
        <w:rPr>
          <w:sz w:val="24"/>
          <w:szCs w:val="24"/>
          <w:lang w:eastAsia="ja-JP"/>
        </w:rPr>
        <w:t xml:space="preserve"> </w:t>
      </w:r>
      <w:r>
        <w:rPr>
          <w:sz w:val="24"/>
          <w:lang w:eastAsia="ja-JP"/>
        </w:rPr>
        <w:t>informed</w:t>
      </w:r>
      <w:r w:rsidRPr="00BA2681">
        <w:rPr>
          <w:sz w:val="24"/>
          <w:szCs w:val="24"/>
          <w:lang w:eastAsia="ja-JP"/>
        </w:rPr>
        <w:t xml:space="preserve"> that the Central Asian group (Kazakhstan and Uzbekistan) compiled seven articles since the last NRCD meeting (EXFOR D8059 which was finally merged into D0924, D8053, D8055-D8057, D8061-D8062)</w:t>
      </w:r>
      <w:r>
        <w:rPr>
          <w:sz w:val="24"/>
          <w:lang w:eastAsia="ja-JP"/>
        </w:rPr>
        <w:t xml:space="preserve"> and </w:t>
      </w:r>
      <w:r w:rsidRPr="00BA2681">
        <w:rPr>
          <w:sz w:val="24"/>
          <w:szCs w:val="24"/>
          <w:lang w:eastAsia="ja-JP"/>
        </w:rPr>
        <w:t xml:space="preserve">13 articles </w:t>
      </w:r>
      <w:r>
        <w:rPr>
          <w:sz w:val="24"/>
          <w:lang w:eastAsia="ja-JP"/>
        </w:rPr>
        <w:t xml:space="preserve">from Kazakhstan </w:t>
      </w:r>
      <w:r w:rsidRPr="00BA2681">
        <w:rPr>
          <w:sz w:val="24"/>
          <w:szCs w:val="24"/>
          <w:lang w:eastAsia="ja-JP"/>
        </w:rPr>
        <w:t xml:space="preserve">are still waiting compilation. He also reported that he found a laboratory logbook recording double differential cross sections </w:t>
      </w:r>
      <w:r>
        <w:rPr>
          <w:sz w:val="24"/>
          <w:lang w:eastAsia="ja-JP"/>
        </w:rPr>
        <w:t>of</w:t>
      </w:r>
      <w:r w:rsidRPr="00BA2681">
        <w:rPr>
          <w:sz w:val="24"/>
          <w:szCs w:val="24"/>
          <w:lang w:eastAsia="ja-JP"/>
        </w:rPr>
        <w:t xml:space="preserve"> charged particle emission from </w:t>
      </w:r>
      <w:r w:rsidRPr="00BA2681">
        <w:rPr>
          <w:sz w:val="24"/>
          <w:szCs w:val="24"/>
          <w:vertAlign w:val="superscript"/>
          <w:lang w:eastAsia="ja-JP"/>
        </w:rPr>
        <w:t>56</w:t>
      </w:r>
      <w:r w:rsidRPr="00BA2681">
        <w:rPr>
          <w:sz w:val="24"/>
          <w:szCs w:val="24"/>
          <w:lang w:eastAsia="ja-JP"/>
        </w:rPr>
        <w:t xml:space="preserve">Fe, </w:t>
      </w:r>
      <w:r w:rsidRPr="00BA2681">
        <w:rPr>
          <w:sz w:val="24"/>
          <w:szCs w:val="24"/>
          <w:vertAlign w:val="superscript"/>
          <w:lang w:eastAsia="ja-JP"/>
        </w:rPr>
        <w:t>60</w:t>
      </w:r>
      <w:r w:rsidRPr="00BA2681">
        <w:rPr>
          <w:sz w:val="24"/>
          <w:szCs w:val="24"/>
          <w:lang w:eastAsia="ja-JP"/>
        </w:rPr>
        <w:t xml:space="preserve">Ni, </w:t>
      </w:r>
      <w:r w:rsidRPr="00BA2681">
        <w:rPr>
          <w:sz w:val="24"/>
          <w:szCs w:val="24"/>
          <w:vertAlign w:val="superscript"/>
          <w:lang w:eastAsia="ja-JP"/>
        </w:rPr>
        <w:t>59</w:t>
      </w:r>
      <w:r w:rsidRPr="00BA2681">
        <w:rPr>
          <w:sz w:val="24"/>
          <w:szCs w:val="24"/>
          <w:lang w:eastAsia="ja-JP"/>
        </w:rPr>
        <w:t xml:space="preserve">Co and </w:t>
      </w:r>
      <w:r w:rsidRPr="00BA2681">
        <w:rPr>
          <w:sz w:val="24"/>
          <w:szCs w:val="24"/>
          <w:vertAlign w:val="superscript"/>
          <w:lang w:eastAsia="ja-JP"/>
        </w:rPr>
        <w:t>116</w:t>
      </w:r>
      <w:r w:rsidRPr="00BA2681">
        <w:rPr>
          <w:sz w:val="24"/>
          <w:szCs w:val="24"/>
          <w:lang w:eastAsia="ja-JP"/>
        </w:rPr>
        <w:t xml:space="preserve">Sn irradiated by deuterons at 25 MeV and from </w:t>
      </w:r>
      <w:r w:rsidRPr="00BA2681">
        <w:rPr>
          <w:sz w:val="24"/>
          <w:szCs w:val="24"/>
          <w:vertAlign w:val="superscript"/>
          <w:lang w:eastAsia="ja-JP"/>
        </w:rPr>
        <w:t>208</w:t>
      </w:r>
      <w:r w:rsidRPr="00BA2681">
        <w:rPr>
          <w:sz w:val="24"/>
          <w:szCs w:val="24"/>
          <w:lang w:eastAsia="ja-JP"/>
        </w:rPr>
        <w:t>Pb irradiated by alpha particles at 50 MeV</w:t>
      </w:r>
      <w:r>
        <w:rPr>
          <w:sz w:val="24"/>
          <w:lang w:eastAsia="ja-JP"/>
        </w:rPr>
        <w:t>,</w:t>
      </w:r>
      <w:r w:rsidRPr="00BA2681">
        <w:rPr>
          <w:sz w:val="24"/>
          <w:szCs w:val="24"/>
          <w:lang w:eastAsia="ja-JP"/>
        </w:rPr>
        <w:t xml:space="preserve"> and made these numerical data computer readable for inclusion in an EXFOR entry.</w:t>
      </w:r>
    </w:p>
    <w:p w14:paraId="7CF38249" w14:textId="77777777" w:rsidR="00E84BB2" w:rsidRPr="00BA2681" w:rsidRDefault="00E84BB2" w:rsidP="00E84BB2">
      <w:pPr>
        <w:widowControl w:val="0"/>
        <w:autoSpaceDE w:val="0"/>
        <w:autoSpaceDN w:val="0"/>
        <w:adjustRightInd w:val="0"/>
        <w:spacing w:after="120"/>
        <w:jc w:val="both"/>
        <w:rPr>
          <w:sz w:val="24"/>
          <w:szCs w:val="24"/>
          <w:lang w:eastAsia="ja-JP"/>
        </w:rPr>
      </w:pPr>
    </w:p>
    <w:p w14:paraId="24DA307E" w14:textId="77777777" w:rsidR="00E84BB2" w:rsidRPr="00BA2681" w:rsidRDefault="00E84BB2" w:rsidP="00E84BB2">
      <w:pPr>
        <w:autoSpaceDE w:val="0"/>
        <w:autoSpaceDN w:val="0"/>
        <w:adjustRightInd w:val="0"/>
        <w:spacing w:after="120"/>
        <w:jc w:val="both"/>
        <w:rPr>
          <w:b/>
          <w:sz w:val="24"/>
          <w:szCs w:val="24"/>
        </w:rPr>
      </w:pPr>
      <w:bookmarkStart w:id="17" w:name="_Toc516260343"/>
      <w:r w:rsidRPr="00BA2681">
        <w:rPr>
          <w:b/>
          <w:sz w:val="24"/>
          <w:szCs w:val="24"/>
        </w:rPr>
        <w:t>2.11 Closing</w:t>
      </w:r>
      <w:bookmarkEnd w:id="17"/>
    </w:p>
    <w:p w14:paraId="618322EB" w14:textId="77777777" w:rsidR="00E84BB2" w:rsidRPr="00BA2681" w:rsidRDefault="00E84BB2" w:rsidP="00E84BB2">
      <w:pPr>
        <w:spacing w:after="120"/>
        <w:jc w:val="both"/>
        <w:rPr>
          <w:kern w:val="2"/>
          <w:sz w:val="24"/>
          <w:szCs w:val="24"/>
          <w:lang w:eastAsia="ja-JP"/>
        </w:rPr>
      </w:pPr>
      <w:r w:rsidRPr="00BA2681">
        <w:rPr>
          <w:b/>
          <w:bCs/>
          <w:kern w:val="2"/>
          <w:sz w:val="24"/>
          <w:szCs w:val="24"/>
          <w:lang w:eastAsia="ja-JP"/>
        </w:rPr>
        <w:t xml:space="preserve">N. Otsuka </w:t>
      </w:r>
      <w:r w:rsidRPr="00BA2681">
        <w:rPr>
          <w:kern w:val="2"/>
          <w:sz w:val="24"/>
          <w:szCs w:val="24"/>
          <w:lang w:eastAsia="ja-JP"/>
        </w:rPr>
        <w:t>proposed the dates and places for the next technical NRDC meeting (Vienna, Austria, 14 to 17 May 2024) and for the next full NRDC meeting (Paris, 2nd quarter of 2025), and they were approved.</w:t>
      </w:r>
    </w:p>
    <w:p w14:paraId="7EDF86B5" w14:textId="77777777" w:rsidR="00E84BB2" w:rsidRPr="00BA2681" w:rsidRDefault="00E84BB2" w:rsidP="00E84BB2">
      <w:pPr>
        <w:tabs>
          <w:tab w:val="left" w:pos="2310"/>
        </w:tabs>
        <w:spacing w:after="120"/>
        <w:jc w:val="both"/>
        <w:rPr>
          <w:kern w:val="2"/>
          <w:sz w:val="24"/>
          <w:szCs w:val="24"/>
          <w:lang w:eastAsia="ja-JP"/>
        </w:rPr>
      </w:pPr>
      <w:r w:rsidRPr="00BA2681">
        <w:rPr>
          <w:b/>
          <w:bCs/>
          <w:kern w:val="2"/>
          <w:sz w:val="24"/>
          <w:szCs w:val="24"/>
          <w:lang w:eastAsia="ja-JP"/>
        </w:rPr>
        <w:t xml:space="preserve">M. Fleming </w:t>
      </w:r>
      <w:r w:rsidRPr="00BA2681">
        <w:rPr>
          <w:kern w:val="2"/>
          <w:sz w:val="24"/>
          <w:szCs w:val="24"/>
          <w:lang w:eastAsia="ja-JP"/>
        </w:rPr>
        <w:t>presented possible revisions of the “EXFOR Protocol” to reflect the conclusions on distribution policy of the EXFOR Master File and working materials.</w:t>
      </w:r>
    </w:p>
    <w:p w14:paraId="603FB8D3" w14:textId="77777777" w:rsidR="00E84BB2" w:rsidRPr="00BA2681" w:rsidRDefault="00E84BB2" w:rsidP="00E84BB2">
      <w:pPr>
        <w:widowControl w:val="0"/>
        <w:spacing w:after="120"/>
        <w:jc w:val="both"/>
        <w:rPr>
          <w:sz w:val="24"/>
          <w:szCs w:val="24"/>
          <w:lang w:eastAsia="ja-JP"/>
        </w:rPr>
      </w:pPr>
      <w:r w:rsidRPr="00BA2681">
        <w:rPr>
          <w:b/>
          <w:sz w:val="24"/>
          <w:szCs w:val="24"/>
          <w:lang w:eastAsia="ja-JP"/>
        </w:rPr>
        <w:t>D. Brown</w:t>
      </w:r>
      <w:r w:rsidRPr="00BA2681">
        <w:rPr>
          <w:sz w:val="24"/>
          <w:szCs w:val="24"/>
          <w:lang w:eastAsia="ja-JP"/>
        </w:rPr>
        <w:t xml:space="preserve"> presented a draft of the Conclusions and Actions for review by the participants.</w:t>
      </w:r>
    </w:p>
    <w:p w14:paraId="07A26639" w14:textId="77777777" w:rsidR="00E84BB2" w:rsidRPr="00BA2681" w:rsidRDefault="00E84BB2" w:rsidP="00E84BB2">
      <w:pPr>
        <w:widowControl w:val="0"/>
        <w:spacing w:after="120"/>
        <w:jc w:val="both"/>
        <w:rPr>
          <w:b/>
          <w:bCs/>
          <w:sz w:val="24"/>
          <w:szCs w:val="24"/>
          <w:lang w:eastAsia="ja-JP"/>
        </w:rPr>
      </w:pPr>
      <w:r w:rsidRPr="00BA2681">
        <w:rPr>
          <w:b/>
          <w:bCs/>
          <w:kern w:val="2"/>
          <w:sz w:val="24"/>
          <w:szCs w:val="24"/>
          <w:lang w:eastAsia="ja-JP"/>
        </w:rPr>
        <w:t>M. Fleming</w:t>
      </w:r>
      <w:r w:rsidRPr="00BA2681">
        <w:rPr>
          <w:kern w:val="2"/>
          <w:sz w:val="24"/>
          <w:szCs w:val="24"/>
          <w:lang w:eastAsia="ja-JP"/>
        </w:rPr>
        <w:t xml:space="preserve"> expressed his thanks to Zerkin for his outstanding services to the Network since 1999</w:t>
      </w:r>
      <w:r>
        <w:rPr>
          <w:kern w:val="2"/>
          <w:sz w:val="24"/>
          <w:lang w:eastAsia="ja-JP"/>
        </w:rPr>
        <w:t>.</w:t>
      </w:r>
      <w:r w:rsidRPr="00BA2681">
        <w:rPr>
          <w:kern w:val="2"/>
          <w:sz w:val="24"/>
          <w:szCs w:val="24"/>
          <w:lang w:eastAsia="ja-JP"/>
        </w:rPr>
        <w:t xml:space="preserve"> </w:t>
      </w:r>
      <w:r w:rsidRPr="00BA2681">
        <w:rPr>
          <w:b/>
          <w:bCs/>
          <w:sz w:val="24"/>
          <w:szCs w:val="24"/>
          <w:lang w:eastAsia="ja-JP"/>
        </w:rPr>
        <w:t xml:space="preserve">N. Otsuka </w:t>
      </w:r>
      <w:r w:rsidRPr="00BA2681">
        <w:rPr>
          <w:sz w:val="24"/>
          <w:szCs w:val="24"/>
          <w:lang w:eastAsia="ja-JP"/>
        </w:rPr>
        <w:t>thanked for chairmanship taken by Brown.</w:t>
      </w:r>
    </w:p>
    <w:p w14:paraId="7C385DF0" w14:textId="77777777" w:rsidR="00E84BB2" w:rsidRPr="003A7660" w:rsidRDefault="00E84BB2" w:rsidP="00E84BB2">
      <w:pPr>
        <w:widowControl w:val="0"/>
        <w:spacing w:after="120"/>
        <w:jc w:val="both"/>
        <w:rPr>
          <w:sz w:val="24"/>
          <w:lang w:eastAsia="ja-JP"/>
        </w:rPr>
      </w:pPr>
      <w:r w:rsidRPr="00BA2681">
        <w:rPr>
          <w:b/>
          <w:bCs/>
          <w:sz w:val="24"/>
          <w:szCs w:val="24"/>
          <w:lang w:eastAsia="ja-JP"/>
        </w:rPr>
        <w:t>R. Capote</w:t>
      </w:r>
      <w:r w:rsidRPr="00BA2681">
        <w:rPr>
          <w:sz w:val="24"/>
          <w:szCs w:val="24"/>
          <w:lang w:eastAsia="ja-JP"/>
        </w:rPr>
        <w:t xml:space="preserve"> called an adjournment of the meeting.</w:t>
      </w:r>
    </w:p>
    <w:p w14:paraId="20881BD9" w14:textId="2D6D9BB4" w:rsidR="00E84BB2" w:rsidRDefault="00E84BB2" w:rsidP="00FB662B">
      <w:pPr>
        <w:jc w:val="both"/>
        <w:rPr>
          <w:bCs/>
          <w:sz w:val="24"/>
          <w:szCs w:val="24"/>
          <w:lang w:val="en-GB" w:eastAsia="ja-JP"/>
        </w:rPr>
      </w:pPr>
      <w:r>
        <w:rPr>
          <w:bCs/>
          <w:sz w:val="24"/>
          <w:szCs w:val="24"/>
          <w:lang w:val="en-GB" w:eastAsia="ja-JP"/>
        </w:rPr>
        <w:br w:type="page"/>
      </w:r>
    </w:p>
    <w:p w14:paraId="6A20BE9C" w14:textId="02B72A76" w:rsidR="0033429D" w:rsidRDefault="00A01BCA" w:rsidP="00FB662B">
      <w:pPr>
        <w:jc w:val="both"/>
        <w:rPr>
          <w:bCs/>
          <w:sz w:val="24"/>
          <w:szCs w:val="24"/>
          <w:lang w:val="en-GB" w:eastAsia="ja-JP"/>
        </w:rPr>
      </w:pPr>
      <w:r w:rsidRPr="00970AC4">
        <w:rPr>
          <w:b/>
          <w:sz w:val="24"/>
          <w:szCs w:val="24"/>
          <w:lang w:val="en-GB" w:eastAsia="ja-JP"/>
        </w:rPr>
        <w:lastRenderedPageBreak/>
        <w:t>Distribution:</w:t>
      </w:r>
    </w:p>
    <w:p w14:paraId="1F62C7A3" w14:textId="77777777" w:rsidR="00E07564" w:rsidRDefault="00E07564" w:rsidP="00E07564">
      <w:pPr>
        <w:jc w:val="both"/>
        <w:rPr>
          <w:bCs/>
          <w:sz w:val="24"/>
          <w:szCs w:val="24"/>
          <w:lang w:val="en-GB" w:eastAsia="ja-JP"/>
        </w:rPr>
        <w:sectPr w:rsidR="00E07564" w:rsidSect="00FB662B">
          <w:type w:val="continuous"/>
          <w:pgSz w:w="11906" w:h="16838" w:code="9"/>
          <w:pgMar w:top="567" w:right="1440" w:bottom="567" w:left="1440" w:header="709" w:footer="709" w:gutter="0"/>
          <w:pgNumType w:start="1"/>
          <w:cols w:space="720"/>
          <w:docGrid w:linePitch="360"/>
        </w:sectPr>
      </w:pPr>
    </w:p>
    <w:p w14:paraId="5F508DA5" w14:textId="77777777" w:rsidR="00F76152" w:rsidRPr="00F76152" w:rsidRDefault="00F76152" w:rsidP="00F76152">
      <w:pPr>
        <w:jc w:val="both"/>
        <w:rPr>
          <w:bCs/>
          <w:sz w:val="24"/>
          <w:szCs w:val="24"/>
          <w:lang w:val="en-GB" w:eastAsia="ja-JP"/>
        </w:rPr>
      </w:pPr>
      <w:r w:rsidRPr="00F76152">
        <w:rPr>
          <w:bCs/>
          <w:sz w:val="24"/>
          <w:szCs w:val="24"/>
          <w:lang w:val="en-GB" w:eastAsia="ja-JP"/>
        </w:rPr>
        <w:t>a.koning@iaea.org</w:t>
      </w:r>
    </w:p>
    <w:p w14:paraId="3056D972" w14:textId="77777777" w:rsidR="00F76152" w:rsidRPr="00F76152" w:rsidRDefault="00F76152" w:rsidP="00F76152">
      <w:pPr>
        <w:jc w:val="both"/>
        <w:rPr>
          <w:bCs/>
          <w:sz w:val="24"/>
          <w:szCs w:val="24"/>
          <w:lang w:val="en-GB" w:eastAsia="ja-JP"/>
        </w:rPr>
      </w:pPr>
      <w:r w:rsidRPr="00F76152">
        <w:rPr>
          <w:bCs/>
          <w:sz w:val="24"/>
          <w:szCs w:val="24"/>
          <w:lang w:val="en-GB" w:eastAsia="ja-JP"/>
        </w:rPr>
        <w:t>abhihere@gmail.com</w:t>
      </w:r>
    </w:p>
    <w:p w14:paraId="0EE0B07A" w14:textId="77777777" w:rsidR="00F76152" w:rsidRPr="00F76152" w:rsidRDefault="00F76152" w:rsidP="00F76152">
      <w:pPr>
        <w:jc w:val="both"/>
        <w:rPr>
          <w:bCs/>
          <w:sz w:val="24"/>
          <w:szCs w:val="24"/>
          <w:lang w:val="en-GB" w:eastAsia="ja-JP"/>
        </w:rPr>
      </w:pPr>
      <w:r w:rsidRPr="00F76152">
        <w:rPr>
          <w:bCs/>
          <w:sz w:val="24"/>
          <w:szCs w:val="24"/>
          <w:lang w:val="en-GB" w:eastAsia="ja-JP"/>
        </w:rPr>
        <w:t>aloks279@gmail.com</w:t>
      </w:r>
    </w:p>
    <w:p w14:paraId="5CDEE56D" w14:textId="77777777" w:rsidR="00F76152" w:rsidRPr="00F76152" w:rsidRDefault="00F76152" w:rsidP="00F76152">
      <w:pPr>
        <w:jc w:val="both"/>
        <w:rPr>
          <w:bCs/>
          <w:sz w:val="24"/>
          <w:szCs w:val="24"/>
          <w:lang w:val="en-GB" w:eastAsia="ja-JP"/>
        </w:rPr>
      </w:pPr>
      <w:r w:rsidRPr="00F76152">
        <w:rPr>
          <w:bCs/>
          <w:sz w:val="24"/>
          <w:szCs w:val="24"/>
          <w:lang w:val="en-GB" w:eastAsia="ja-JP"/>
        </w:rPr>
        <w:t>daniela.foligno@oecd-nea.org</w:t>
      </w:r>
    </w:p>
    <w:p w14:paraId="6E146DC5" w14:textId="77777777" w:rsidR="00F76152" w:rsidRPr="00F76152" w:rsidRDefault="00F76152" w:rsidP="00F76152">
      <w:pPr>
        <w:jc w:val="both"/>
        <w:rPr>
          <w:bCs/>
          <w:sz w:val="24"/>
          <w:szCs w:val="24"/>
          <w:lang w:val="en-GB" w:eastAsia="ja-JP"/>
        </w:rPr>
      </w:pPr>
      <w:r w:rsidRPr="00F76152">
        <w:rPr>
          <w:bCs/>
          <w:sz w:val="24"/>
          <w:szCs w:val="24"/>
          <w:lang w:val="en-GB" w:eastAsia="ja-JP"/>
        </w:rPr>
        <w:t>dbrown@bnl.gov</w:t>
      </w:r>
    </w:p>
    <w:p w14:paraId="20C42357" w14:textId="77777777" w:rsidR="00F76152" w:rsidRPr="00F76152" w:rsidRDefault="00F76152" w:rsidP="00F76152">
      <w:pPr>
        <w:jc w:val="both"/>
        <w:rPr>
          <w:bCs/>
          <w:sz w:val="24"/>
          <w:szCs w:val="24"/>
          <w:lang w:val="en-GB" w:eastAsia="ja-JP"/>
        </w:rPr>
      </w:pPr>
      <w:r w:rsidRPr="00F76152">
        <w:rPr>
          <w:bCs/>
          <w:sz w:val="24"/>
          <w:szCs w:val="24"/>
          <w:lang w:val="en-GB" w:eastAsia="ja-JP"/>
        </w:rPr>
        <w:t>dgremyachkin@ippe.ru</w:t>
      </w:r>
    </w:p>
    <w:p w14:paraId="1F8C955A" w14:textId="77777777" w:rsidR="00F76152" w:rsidRPr="00F76152" w:rsidRDefault="00F76152" w:rsidP="00F76152">
      <w:pPr>
        <w:jc w:val="both"/>
        <w:rPr>
          <w:bCs/>
          <w:sz w:val="24"/>
          <w:szCs w:val="24"/>
          <w:lang w:val="en-GB" w:eastAsia="ja-JP"/>
        </w:rPr>
      </w:pPr>
      <w:r w:rsidRPr="00F76152">
        <w:rPr>
          <w:bCs/>
          <w:sz w:val="24"/>
          <w:szCs w:val="24"/>
          <w:lang w:val="en-GB" w:eastAsia="ja-JP"/>
        </w:rPr>
        <w:t>draj@barc.gov.in</w:t>
      </w:r>
    </w:p>
    <w:p w14:paraId="6F4A61E1" w14:textId="77777777" w:rsidR="00F76152" w:rsidRPr="00F76152" w:rsidRDefault="00F76152" w:rsidP="00F76152">
      <w:pPr>
        <w:jc w:val="both"/>
        <w:rPr>
          <w:bCs/>
          <w:sz w:val="24"/>
          <w:szCs w:val="24"/>
          <w:lang w:val="en-GB" w:eastAsia="ja-JP"/>
        </w:rPr>
      </w:pPr>
      <w:r w:rsidRPr="00F76152">
        <w:rPr>
          <w:bCs/>
          <w:sz w:val="24"/>
          <w:szCs w:val="24"/>
          <w:lang w:val="en-GB" w:eastAsia="ja-JP"/>
        </w:rPr>
        <w:t>exfor@oecd-nea.org</w:t>
      </w:r>
    </w:p>
    <w:p w14:paraId="1399D9D2" w14:textId="77777777" w:rsidR="00F76152" w:rsidRPr="00F76152" w:rsidRDefault="00F76152" w:rsidP="00F76152">
      <w:pPr>
        <w:jc w:val="both"/>
        <w:rPr>
          <w:bCs/>
          <w:sz w:val="24"/>
          <w:szCs w:val="24"/>
          <w:lang w:val="en-GB" w:eastAsia="ja-JP"/>
        </w:rPr>
      </w:pPr>
      <w:r w:rsidRPr="00F76152">
        <w:rPr>
          <w:bCs/>
          <w:sz w:val="24"/>
          <w:szCs w:val="24"/>
          <w:lang w:val="en-GB" w:eastAsia="ja-JP"/>
        </w:rPr>
        <w:t>fukahori.tokio@jaea.go.jp</w:t>
      </w:r>
    </w:p>
    <w:p w14:paraId="1046021E" w14:textId="77777777" w:rsidR="00F76152" w:rsidRPr="00F76152" w:rsidRDefault="00F76152" w:rsidP="00F76152">
      <w:pPr>
        <w:jc w:val="both"/>
        <w:rPr>
          <w:bCs/>
          <w:sz w:val="24"/>
          <w:szCs w:val="24"/>
          <w:lang w:val="en-GB" w:eastAsia="ja-JP"/>
        </w:rPr>
      </w:pPr>
      <w:r w:rsidRPr="00F76152">
        <w:rPr>
          <w:bCs/>
          <w:sz w:val="24"/>
          <w:szCs w:val="24"/>
          <w:lang w:val="en-GB" w:eastAsia="ja-JP"/>
        </w:rPr>
        <w:t>ganesan555@gmail.com</w:t>
      </w:r>
    </w:p>
    <w:p w14:paraId="68CBEE8C" w14:textId="77777777" w:rsidR="00F76152" w:rsidRPr="00F76152" w:rsidRDefault="00F76152" w:rsidP="00F76152">
      <w:pPr>
        <w:jc w:val="both"/>
        <w:rPr>
          <w:bCs/>
          <w:sz w:val="24"/>
          <w:szCs w:val="24"/>
          <w:lang w:val="en-GB" w:eastAsia="ja-JP"/>
        </w:rPr>
      </w:pPr>
      <w:r w:rsidRPr="00F76152">
        <w:rPr>
          <w:bCs/>
          <w:sz w:val="24"/>
          <w:szCs w:val="24"/>
          <w:lang w:val="en-GB" w:eastAsia="ja-JP"/>
        </w:rPr>
        <w:t>gezg@ciae.ac.cn</w:t>
      </w:r>
    </w:p>
    <w:p w14:paraId="728B4CCB" w14:textId="77777777" w:rsidR="00F76152" w:rsidRPr="00F76152" w:rsidRDefault="00F76152" w:rsidP="00F76152">
      <w:pPr>
        <w:jc w:val="both"/>
        <w:rPr>
          <w:bCs/>
          <w:sz w:val="24"/>
          <w:szCs w:val="24"/>
          <w:lang w:val="en-GB" w:eastAsia="ja-JP"/>
        </w:rPr>
      </w:pPr>
      <w:r w:rsidRPr="00F76152">
        <w:rPr>
          <w:bCs/>
          <w:sz w:val="24"/>
          <w:szCs w:val="24"/>
          <w:lang w:val="en-GB" w:eastAsia="ja-JP"/>
        </w:rPr>
        <w:t>iwamoto.osamu@jaea.go.jp</w:t>
      </w:r>
    </w:p>
    <w:p w14:paraId="650E0313" w14:textId="77777777" w:rsidR="00F76152" w:rsidRPr="00F76152" w:rsidRDefault="00F76152" w:rsidP="00F76152">
      <w:pPr>
        <w:jc w:val="both"/>
        <w:rPr>
          <w:bCs/>
          <w:sz w:val="24"/>
          <w:szCs w:val="24"/>
          <w:lang w:val="en-GB" w:eastAsia="ja-JP"/>
        </w:rPr>
      </w:pPr>
      <w:r w:rsidRPr="00F76152">
        <w:rPr>
          <w:bCs/>
          <w:sz w:val="24"/>
          <w:szCs w:val="24"/>
          <w:lang w:val="en-GB" w:eastAsia="ja-JP"/>
        </w:rPr>
        <w:t>jmwang@ciae.ac.cn</w:t>
      </w:r>
    </w:p>
    <w:p w14:paraId="6598EF81" w14:textId="77777777" w:rsidR="00F76152" w:rsidRPr="00F76152" w:rsidRDefault="00F76152" w:rsidP="00F76152">
      <w:pPr>
        <w:jc w:val="both"/>
        <w:rPr>
          <w:bCs/>
          <w:sz w:val="24"/>
          <w:szCs w:val="24"/>
          <w:lang w:val="en-GB" w:eastAsia="ja-JP"/>
        </w:rPr>
      </w:pPr>
      <w:r w:rsidRPr="00F76152">
        <w:rPr>
          <w:bCs/>
          <w:sz w:val="24"/>
          <w:szCs w:val="24"/>
          <w:lang w:val="en-GB" w:eastAsia="ja-JP"/>
        </w:rPr>
        <w:t>kaltchen@ukr.net</w:t>
      </w:r>
    </w:p>
    <w:p w14:paraId="37290E84" w14:textId="77777777" w:rsidR="00F76152" w:rsidRPr="00F76152" w:rsidRDefault="00F76152" w:rsidP="00F76152">
      <w:pPr>
        <w:jc w:val="both"/>
        <w:rPr>
          <w:bCs/>
          <w:sz w:val="24"/>
          <w:szCs w:val="24"/>
          <w:lang w:val="en-GB" w:eastAsia="ja-JP"/>
        </w:rPr>
      </w:pPr>
      <w:r w:rsidRPr="00F76152">
        <w:rPr>
          <w:bCs/>
          <w:sz w:val="24"/>
          <w:szCs w:val="24"/>
          <w:lang w:val="en-GB" w:eastAsia="ja-JP"/>
        </w:rPr>
        <w:t>kimdh@kaeri.re.kr</w:t>
      </w:r>
    </w:p>
    <w:p w14:paraId="3D1EB1F3" w14:textId="77777777" w:rsidR="00F76152" w:rsidRPr="00F76152" w:rsidRDefault="00F76152" w:rsidP="00F76152">
      <w:pPr>
        <w:jc w:val="both"/>
        <w:rPr>
          <w:bCs/>
          <w:sz w:val="24"/>
          <w:szCs w:val="24"/>
          <w:lang w:val="en-GB" w:eastAsia="ja-JP"/>
        </w:rPr>
      </w:pPr>
      <w:r w:rsidRPr="00F76152">
        <w:rPr>
          <w:bCs/>
          <w:sz w:val="24"/>
          <w:szCs w:val="24"/>
          <w:lang w:val="en-GB" w:eastAsia="ja-JP"/>
        </w:rPr>
        <w:t>kimura.atsushi04@jaea.go.jp</w:t>
      </w:r>
    </w:p>
    <w:p w14:paraId="5D9D8281" w14:textId="77777777" w:rsidR="00F76152" w:rsidRPr="00F76152" w:rsidRDefault="00F76152" w:rsidP="00F76152">
      <w:pPr>
        <w:jc w:val="both"/>
        <w:rPr>
          <w:bCs/>
          <w:sz w:val="24"/>
          <w:szCs w:val="24"/>
          <w:lang w:val="en-GB" w:eastAsia="ja-JP"/>
        </w:rPr>
      </w:pPr>
      <w:r w:rsidRPr="00F76152">
        <w:rPr>
          <w:bCs/>
          <w:sz w:val="24"/>
          <w:szCs w:val="24"/>
          <w:lang w:val="en-GB" w:eastAsia="ja-JP"/>
        </w:rPr>
        <w:t>l.vrapcenjak@iaea.org</w:t>
      </w:r>
    </w:p>
    <w:p w14:paraId="7EA476C9" w14:textId="77777777" w:rsidR="00F76152" w:rsidRPr="00F76152" w:rsidRDefault="00F76152" w:rsidP="00F76152">
      <w:pPr>
        <w:jc w:val="both"/>
        <w:rPr>
          <w:bCs/>
          <w:sz w:val="24"/>
          <w:szCs w:val="24"/>
          <w:lang w:val="en-GB" w:eastAsia="ja-JP"/>
        </w:rPr>
      </w:pPr>
      <w:r w:rsidRPr="00F76152">
        <w:rPr>
          <w:bCs/>
          <w:sz w:val="24"/>
          <w:szCs w:val="24"/>
          <w:lang w:val="en-GB" w:eastAsia="ja-JP"/>
        </w:rPr>
        <w:t>manuel.bossant@oecd-nea.org</w:t>
      </w:r>
    </w:p>
    <w:p w14:paraId="066DFAC1" w14:textId="77777777" w:rsidR="00F76152" w:rsidRPr="00F76152" w:rsidRDefault="00F76152" w:rsidP="00F76152">
      <w:pPr>
        <w:jc w:val="both"/>
        <w:rPr>
          <w:bCs/>
          <w:sz w:val="24"/>
          <w:szCs w:val="24"/>
          <w:lang w:val="en-GB" w:eastAsia="ja-JP"/>
        </w:rPr>
      </w:pPr>
      <w:r w:rsidRPr="00F76152">
        <w:rPr>
          <w:bCs/>
          <w:sz w:val="24"/>
          <w:szCs w:val="24"/>
          <w:lang w:val="en-GB" w:eastAsia="ja-JP"/>
        </w:rPr>
        <w:t>marina-03-08@yandex.ru</w:t>
      </w:r>
    </w:p>
    <w:p w14:paraId="443969CC" w14:textId="77777777" w:rsidR="00F76152" w:rsidRPr="00F76152" w:rsidRDefault="00F76152" w:rsidP="00F76152">
      <w:pPr>
        <w:jc w:val="both"/>
        <w:rPr>
          <w:bCs/>
          <w:sz w:val="24"/>
          <w:szCs w:val="24"/>
          <w:lang w:val="en-GB" w:eastAsia="ja-JP"/>
        </w:rPr>
      </w:pPr>
      <w:r w:rsidRPr="00F76152">
        <w:rPr>
          <w:bCs/>
          <w:sz w:val="24"/>
          <w:szCs w:val="24"/>
          <w:lang w:val="en-GB" w:eastAsia="ja-JP"/>
        </w:rPr>
        <w:t>michael.fleming@oecd-nea.org</w:t>
      </w:r>
    </w:p>
    <w:p w14:paraId="699C8CFA" w14:textId="77777777" w:rsidR="00F76152" w:rsidRPr="00F76152" w:rsidRDefault="00F76152" w:rsidP="00F76152">
      <w:pPr>
        <w:jc w:val="both"/>
        <w:rPr>
          <w:bCs/>
          <w:sz w:val="24"/>
          <w:szCs w:val="24"/>
          <w:lang w:val="en-GB" w:eastAsia="ja-JP"/>
        </w:rPr>
      </w:pPr>
      <w:r w:rsidRPr="00F76152">
        <w:rPr>
          <w:bCs/>
          <w:sz w:val="24"/>
          <w:szCs w:val="24"/>
          <w:lang w:val="en-GB" w:eastAsia="ja-JP"/>
        </w:rPr>
        <w:t>mvmikhaylyukova@ippe.ru</w:t>
      </w:r>
    </w:p>
    <w:p w14:paraId="35D932CE" w14:textId="77777777" w:rsidR="00F76152" w:rsidRPr="00F76152" w:rsidRDefault="00F76152" w:rsidP="00F76152">
      <w:pPr>
        <w:jc w:val="both"/>
        <w:rPr>
          <w:bCs/>
          <w:sz w:val="24"/>
          <w:szCs w:val="24"/>
          <w:lang w:val="en-GB" w:eastAsia="ja-JP"/>
        </w:rPr>
      </w:pPr>
      <w:r w:rsidRPr="00F76152">
        <w:rPr>
          <w:bCs/>
          <w:sz w:val="24"/>
          <w:szCs w:val="24"/>
          <w:lang w:val="en-GB" w:eastAsia="ja-JP"/>
        </w:rPr>
        <w:t>nicolas.soppera@oecd-nea.org</w:t>
      </w:r>
    </w:p>
    <w:p w14:paraId="687ED676" w14:textId="77777777" w:rsidR="00F76152" w:rsidRPr="00F76152" w:rsidRDefault="00F76152" w:rsidP="00F76152">
      <w:pPr>
        <w:jc w:val="both"/>
        <w:rPr>
          <w:bCs/>
          <w:sz w:val="24"/>
          <w:szCs w:val="24"/>
          <w:lang w:val="en-GB" w:eastAsia="ja-JP"/>
        </w:rPr>
      </w:pPr>
      <w:r w:rsidRPr="00F76152">
        <w:rPr>
          <w:bCs/>
          <w:sz w:val="24"/>
          <w:szCs w:val="24"/>
          <w:lang w:val="en-GB" w:eastAsia="ja-JP"/>
        </w:rPr>
        <w:t>nomura@nucl.sci.hokudai.ac.jp</w:t>
      </w:r>
    </w:p>
    <w:p w14:paraId="64F64D99" w14:textId="77777777" w:rsidR="00F76152" w:rsidRPr="00F76152" w:rsidRDefault="00F76152" w:rsidP="00F76152">
      <w:pPr>
        <w:jc w:val="both"/>
        <w:rPr>
          <w:bCs/>
          <w:sz w:val="24"/>
          <w:szCs w:val="24"/>
          <w:lang w:val="en-GB" w:eastAsia="ja-JP"/>
        </w:rPr>
      </w:pPr>
      <w:r w:rsidRPr="00F76152">
        <w:rPr>
          <w:bCs/>
          <w:sz w:val="24"/>
          <w:szCs w:val="24"/>
          <w:lang w:val="en-GB" w:eastAsia="ja-JP"/>
        </w:rPr>
        <w:t>n.otsuka@iaea.org</w:t>
      </w:r>
    </w:p>
    <w:p w14:paraId="580BD387" w14:textId="77777777" w:rsidR="00F76152" w:rsidRPr="00F76152" w:rsidRDefault="00F76152" w:rsidP="00F76152">
      <w:pPr>
        <w:jc w:val="both"/>
        <w:rPr>
          <w:bCs/>
          <w:sz w:val="24"/>
          <w:szCs w:val="24"/>
          <w:lang w:val="en-GB" w:eastAsia="ja-JP"/>
        </w:rPr>
      </w:pPr>
      <w:r w:rsidRPr="00F76152">
        <w:rPr>
          <w:bCs/>
          <w:sz w:val="24"/>
          <w:szCs w:val="24"/>
          <w:lang w:val="en-GB" w:eastAsia="ja-JP"/>
        </w:rPr>
        <w:t>nrdc@jcprg.org</w:t>
      </w:r>
    </w:p>
    <w:p w14:paraId="3B5629E5" w14:textId="1BF07107" w:rsidR="0087010C" w:rsidRDefault="0087010C" w:rsidP="00F76152">
      <w:pPr>
        <w:jc w:val="both"/>
        <w:rPr>
          <w:bCs/>
          <w:sz w:val="24"/>
          <w:szCs w:val="24"/>
          <w:lang w:val="en-GB" w:eastAsia="ja-JP"/>
        </w:rPr>
      </w:pPr>
      <w:r>
        <w:rPr>
          <w:bCs/>
          <w:sz w:val="24"/>
          <w:szCs w:val="24"/>
          <w:lang w:val="en-GB" w:eastAsia="ja-JP"/>
        </w:rPr>
        <w:t>nshu@ciae.ac.cn</w:t>
      </w:r>
    </w:p>
    <w:p w14:paraId="58BEBFED" w14:textId="310F8460" w:rsidR="00F76152" w:rsidRPr="00F76152" w:rsidRDefault="00F76152" w:rsidP="00F76152">
      <w:pPr>
        <w:jc w:val="both"/>
        <w:rPr>
          <w:bCs/>
          <w:sz w:val="24"/>
          <w:szCs w:val="24"/>
          <w:lang w:val="en-GB" w:eastAsia="ja-JP"/>
        </w:rPr>
      </w:pPr>
      <w:r w:rsidRPr="00F76152">
        <w:rPr>
          <w:bCs/>
          <w:sz w:val="24"/>
          <w:szCs w:val="24"/>
          <w:lang w:val="en-GB" w:eastAsia="ja-JP"/>
        </w:rPr>
        <w:t>odsurenn@gmail.com</w:t>
      </w:r>
    </w:p>
    <w:p w14:paraId="28D5D7CB" w14:textId="77777777" w:rsidR="00F76152" w:rsidRPr="00F76152" w:rsidRDefault="00F76152" w:rsidP="00F76152">
      <w:pPr>
        <w:jc w:val="both"/>
        <w:rPr>
          <w:bCs/>
          <w:sz w:val="24"/>
          <w:szCs w:val="24"/>
          <w:lang w:val="en-GB" w:eastAsia="ja-JP"/>
        </w:rPr>
      </w:pPr>
      <w:r w:rsidRPr="00F76152">
        <w:rPr>
          <w:bCs/>
          <w:sz w:val="24"/>
          <w:szCs w:val="24"/>
          <w:lang w:val="en-GB" w:eastAsia="ja-JP"/>
        </w:rPr>
        <w:t>ogritzay@ukr.net</w:t>
      </w:r>
    </w:p>
    <w:p w14:paraId="2EC4416B" w14:textId="77777777" w:rsidR="00F76152" w:rsidRPr="00F76152" w:rsidRDefault="00F76152" w:rsidP="00F76152">
      <w:pPr>
        <w:jc w:val="both"/>
        <w:rPr>
          <w:bCs/>
          <w:sz w:val="24"/>
          <w:szCs w:val="24"/>
          <w:lang w:val="en-GB" w:eastAsia="ja-JP"/>
        </w:rPr>
      </w:pPr>
      <w:r w:rsidRPr="00F76152">
        <w:rPr>
          <w:bCs/>
          <w:sz w:val="24"/>
          <w:szCs w:val="24"/>
          <w:lang w:val="en-GB" w:eastAsia="ja-JP"/>
        </w:rPr>
        <w:t>otto.schwerer@aon.at</w:t>
      </w:r>
    </w:p>
    <w:p w14:paraId="3A0E61F7" w14:textId="77777777" w:rsidR="00F76152" w:rsidRPr="00F76152" w:rsidRDefault="00F76152" w:rsidP="00F76152">
      <w:pPr>
        <w:jc w:val="both"/>
        <w:rPr>
          <w:bCs/>
          <w:sz w:val="24"/>
          <w:szCs w:val="24"/>
          <w:lang w:val="en-GB" w:eastAsia="ja-JP"/>
        </w:rPr>
      </w:pPr>
      <w:r w:rsidRPr="00F76152">
        <w:rPr>
          <w:bCs/>
          <w:sz w:val="24"/>
          <w:szCs w:val="24"/>
          <w:lang w:val="en-GB" w:eastAsia="ja-JP"/>
        </w:rPr>
        <w:t>pikulina@expd.vniief.ru</w:t>
      </w:r>
    </w:p>
    <w:p w14:paraId="54D10E21" w14:textId="77777777" w:rsidR="00F76152" w:rsidRPr="00F76152" w:rsidRDefault="00F76152" w:rsidP="00F76152">
      <w:pPr>
        <w:jc w:val="both"/>
        <w:rPr>
          <w:bCs/>
          <w:sz w:val="24"/>
          <w:szCs w:val="24"/>
          <w:lang w:val="en-GB" w:eastAsia="ja-JP"/>
        </w:rPr>
      </w:pPr>
      <w:r w:rsidRPr="00F76152">
        <w:rPr>
          <w:bCs/>
          <w:sz w:val="24"/>
          <w:szCs w:val="24"/>
          <w:lang w:val="en-GB" w:eastAsia="ja-JP"/>
        </w:rPr>
        <w:t>pritychenko@bnl.gov</w:t>
      </w:r>
    </w:p>
    <w:p w14:paraId="7317FA2D" w14:textId="77777777" w:rsidR="00F76152" w:rsidRPr="00F76152" w:rsidRDefault="00F76152" w:rsidP="00F76152">
      <w:pPr>
        <w:jc w:val="both"/>
        <w:rPr>
          <w:bCs/>
          <w:sz w:val="24"/>
          <w:szCs w:val="24"/>
          <w:lang w:val="en-GB" w:eastAsia="ja-JP"/>
        </w:rPr>
      </w:pPr>
      <w:r w:rsidRPr="00F76152">
        <w:rPr>
          <w:bCs/>
          <w:sz w:val="24"/>
          <w:szCs w:val="24"/>
          <w:lang w:val="en-GB" w:eastAsia="ja-JP"/>
        </w:rPr>
        <w:t>scyang@kaeri.re.kr</w:t>
      </w:r>
    </w:p>
    <w:p w14:paraId="79E589A7" w14:textId="77777777" w:rsidR="00F76152" w:rsidRPr="00F76152" w:rsidRDefault="00F76152" w:rsidP="00F76152">
      <w:pPr>
        <w:jc w:val="both"/>
        <w:rPr>
          <w:bCs/>
          <w:sz w:val="24"/>
          <w:szCs w:val="24"/>
          <w:lang w:val="en-GB" w:eastAsia="ja-JP"/>
        </w:rPr>
      </w:pPr>
      <w:r w:rsidRPr="00F76152">
        <w:rPr>
          <w:bCs/>
          <w:sz w:val="24"/>
          <w:szCs w:val="24"/>
          <w:lang w:val="en-GB" w:eastAsia="ja-JP"/>
        </w:rPr>
        <w:t>selyankina@expd.vniief.ru</w:t>
      </w:r>
    </w:p>
    <w:p w14:paraId="75DECEDD" w14:textId="77777777" w:rsidR="00F76152" w:rsidRPr="00F76152" w:rsidRDefault="00F76152" w:rsidP="00F76152">
      <w:pPr>
        <w:jc w:val="both"/>
        <w:rPr>
          <w:bCs/>
          <w:sz w:val="24"/>
          <w:szCs w:val="24"/>
          <w:lang w:val="en-GB" w:eastAsia="ja-JP"/>
        </w:rPr>
      </w:pPr>
      <w:r w:rsidRPr="00F76152">
        <w:rPr>
          <w:bCs/>
          <w:sz w:val="24"/>
          <w:szCs w:val="24"/>
          <w:lang w:val="en-GB" w:eastAsia="ja-JP"/>
        </w:rPr>
        <w:t>sonzogni@bnl.gov</w:t>
      </w:r>
    </w:p>
    <w:p w14:paraId="7FB2F695" w14:textId="77777777" w:rsidR="00F76152" w:rsidRPr="00F76152" w:rsidRDefault="00F76152" w:rsidP="00F76152">
      <w:pPr>
        <w:jc w:val="both"/>
        <w:rPr>
          <w:bCs/>
          <w:sz w:val="24"/>
          <w:szCs w:val="24"/>
          <w:lang w:val="en-GB" w:eastAsia="ja-JP"/>
        </w:rPr>
      </w:pPr>
      <w:r w:rsidRPr="00F76152">
        <w:rPr>
          <w:bCs/>
          <w:sz w:val="24"/>
          <w:szCs w:val="24"/>
          <w:lang w:val="en-GB" w:eastAsia="ja-JP"/>
        </w:rPr>
        <w:t>stakacs@atomki.mta.hu</w:t>
      </w:r>
    </w:p>
    <w:p w14:paraId="0FAAAD8A" w14:textId="77777777" w:rsidR="00F76152" w:rsidRPr="00F76152" w:rsidRDefault="00F76152" w:rsidP="00F76152">
      <w:pPr>
        <w:jc w:val="both"/>
        <w:rPr>
          <w:bCs/>
          <w:sz w:val="24"/>
          <w:szCs w:val="24"/>
          <w:lang w:val="en-GB" w:eastAsia="ja-JP"/>
        </w:rPr>
      </w:pPr>
      <w:r w:rsidRPr="00F76152">
        <w:rPr>
          <w:bCs/>
          <w:sz w:val="24"/>
          <w:szCs w:val="24"/>
          <w:lang w:val="en-GB" w:eastAsia="ja-JP"/>
        </w:rPr>
        <w:t>stanislav.hlavac@savba.sk</w:t>
      </w:r>
    </w:p>
    <w:p w14:paraId="21D040E8" w14:textId="77777777" w:rsidR="00F76152" w:rsidRPr="00F76152" w:rsidRDefault="00F76152" w:rsidP="00F76152">
      <w:pPr>
        <w:jc w:val="both"/>
        <w:rPr>
          <w:bCs/>
          <w:sz w:val="24"/>
          <w:szCs w:val="24"/>
          <w:lang w:val="en-GB" w:eastAsia="ja-JP"/>
        </w:rPr>
      </w:pPr>
      <w:r w:rsidRPr="00F76152">
        <w:rPr>
          <w:bCs/>
          <w:sz w:val="24"/>
          <w:szCs w:val="24"/>
          <w:lang w:val="en-GB" w:eastAsia="ja-JP"/>
        </w:rPr>
        <w:t>sv.dunaeva@gmail.com</w:t>
      </w:r>
    </w:p>
    <w:p w14:paraId="4D56B97B" w14:textId="77777777" w:rsidR="00F76152" w:rsidRPr="00F76152" w:rsidRDefault="00F76152" w:rsidP="00F76152">
      <w:pPr>
        <w:jc w:val="both"/>
        <w:rPr>
          <w:bCs/>
          <w:sz w:val="24"/>
          <w:szCs w:val="24"/>
          <w:lang w:val="en-GB" w:eastAsia="ja-JP"/>
        </w:rPr>
      </w:pPr>
      <w:r w:rsidRPr="00F76152">
        <w:rPr>
          <w:bCs/>
          <w:sz w:val="24"/>
          <w:szCs w:val="24"/>
          <w:lang w:val="en-GB" w:eastAsia="ja-JP"/>
        </w:rPr>
        <w:t>tada@nucl.sci.hokudai.ac.jp</w:t>
      </w:r>
    </w:p>
    <w:p w14:paraId="13167C2D" w14:textId="77777777" w:rsidR="00F76152" w:rsidRPr="00F76152" w:rsidRDefault="00F76152" w:rsidP="00F76152">
      <w:pPr>
        <w:jc w:val="both"/>
        <w:rPr>
          <w:bCs/>
          <w:sz w:val="24"/>
          <w:szCs w:val="24"/>
          <w:lang w:val="en-GB" w:eastAsia="ja-JP"/>
        </w:rPr>
      </w:pPr>
      <w:r w:rsidRPr="00F76152">
        <w:rPr>
          <w:bCs/>
          <w:sz w:val="24"/>
          <w:szCs w:val="24"/>
          <w:lang w:val="en-GB" w:eastAsia="ja-JP"/>
        </w:rPr>
        <w:t>taova@expd.vniief.ru</w:t>
      </w:r>
    </w:p>
    <w:p w14:paraId="60A691AD" w14:textId="77777777" w:rsidR="00F76152" w:rsidRPr="00F76152" w:rsidRDefault="00F76152" w:rsidP="00F76152">
      <w:pPr>
        <w:jc w:val="both"/>
        <w:rPr>
          <w:bCs/>
          <w:sz w:val="24"/>
          <w:szCs w:val="24"/>
          <w:lang w:val="en-GB" w:eastAsia="ja-JP"/>
        </w:rPr>
      </w:pPr>
      <w:r w:rsidRPr="00F76152">
        <w:rPr>
          <w:bCs/>
          <w:sz w:val="24"/>
          <w:szCs w:val="24"/>
          <w:lang w:val="en-GB" w:eastAsia="ja-JP"/>
        </w:rPr>
        <w:t>tarkanyi@atomki.hu</w:t>
      </w:r>
    </w:p>
    <w:p w14:paraId="712F970D" w14:textId="77777777" w:rsidR="00F76152" w:rsidRPr="00F76152" w:rsidRDefault="00F76152" w:rsidP="00F76152">
      <w:pPr>
        <w:jc w:val="both"/>
        <w:rPr>
          <w:bCs/>
          <w:sz w:val="24"/>
          <w:szCs w:val="24"/>
          <w:lang w:val="en-GB" w:eastAsia="ja-JP"/>
        </w:rPr>
      </w:pPr>
      <w:r w:rsidRPr="00F76152">
        <w:rPr>
          <w:bCs/>
          <w:sz w:val="24"/>
          <w:szCs w:val="24"/>
          <w:lang w:val="en-GB" w:eastAsia="ja-JP"/>
        </w:rPr>
        <w:t>v.devi@iaea.org</w:t>
      </w:r>
    </w:p>
    <w:p w14:paraId="49C2BB91" w14:textId="77777777" w:rsidR="00F76152" w:rsidRPr="00F76152" w:rsidRDefault="00F76152" w:rsidP="00F76152">
      <w:pPr>
        <w:jc w:val="both"/>
        <w:rPr>
          <w:bCs/>
          <w:sz w:val="24"/>
          <w:szCs w:val="24"/>
          <w:lang w:val="en-GB" w:eastAsia="ja-JP"/>
        </w:rPr>
      </w:pPr>
      <w:r w:rsidRPr="00F76152">
        <w:rPr>
          <w:bCs/>
          <w:sz w:val="24"/>
          <w:szCs w:val="24"/>
          <w:lang w:val="en-GB" w:eastAsia="ja-JP"/>
        </w:rPr>
        <w:t>v.zerkin@iaea.org</w:t>
      </w:r>
    </w:p>
    <w:p w14:paraId="4EA28E9B" w14:textId="77777777" w:rsidR="00F76152" w:rsidRPr="00F76152" w:rsidRDefault="00F76152" w:rsidP="00F76152">
      <w:pPr>
        <w:jc w:val="both"/>
        <w:rPr>
          <w:bCs/>
          <w:sz w:val="24"/>
          <w:szCs w:val="24"/>
          <w:lang w:val="en-GB" w:eastAsia="ja-JP"/>
        </w:rPr>
      </w:pPr>
      <w:r w:rsidRPr="00F76152">
        <w:rPr>
          <w:bCs/>
          <w:sz w:val="24"/>
          <w:szCs w:val="24"/>
          <w:lang w:val="en-GB" w:eastAsia="ja-JP"/>
        </w:rPr>
        <w:t>vidyathakur@yahoo.co.in</w:t>
      </w:r>
    </w:p>
    <w:p w14:paraId="4D459D7C" w14:textId="77777777" w:rsidR="00F76152" w:rsidRPr="00F76152" w:rsidRDefault="00F76152" w:rsidP="00F76152">
      <w:pPr>
        <w:jc w:val="both"/>
        <w:rPr>
          <w:bCs/>
          <w:sz w:val="24"/>
          <w:szCs w:val="24"/>
          <w:lang w:val="en-GB" w:eastAsia="ja-JP"/>
        </w:rPr>
      </w:pPr>
      <w:r w:rsidRPr="00F76152">
        <w:rPr>
          <w:bCs/>
          <w:sz w:val="24"/>
          <w:szCs w:val="24"/>
          <w:lang w:val="en-GB" w:eastAsia="ja-JP"/>
        </w:rPr>
        <w:t>vsemkova@inrne.bas.bg</w:t>
      </w:r>
    </w:p>
    <w:p w14:paraId="02B77B56" w14:textId="77777777" w:rsidR="00F76152" w:rsidRPr="00F76152" w:rsidRDefault="00F76152" w:rsidP="00F76152">
      <w:pPr>
        <w:jc w:val="both"/>
        <w:rPr>
          <w:bCs/>
          <w:sz w:val="24"/>
          <w:szCs w:val="24"/>
          <w:lang w:val="en-GB" w:eastAsia="ja-JP"/>
        </w:rPr>
      </w:pPr>
      <w:r w:rsidRPr="00F76152">
        <w:rPr>
          <w:bCs/>
          <w:sz w:val="24"/>
          <w:szCs w:val="24"/>
          <w:lang w:val="en-GB" w:eastAsia="ja-JP"/>
        </w:rPr>
        <w:t>vvvarlamov@gmail.com</w:t>
      </w:r>
    </w:p>
    <w:p w14:paraId="54034B30" w14:textId="77777777" w:rsidR="00F76152" w:rsidRPr="00F76152" w:rsidRDefault="00F76152" w:rsidP="00F76152">
      <w:pPr>
        <w:jc w:val="both"/>
        <w:rPr>
          <w:bCs/>
          <w:sz w:val="24"/>
          <w:szCs w:val="24"/>
          <w:lang w:val="en-GB" w:eastAsia="ja-JP"/>
        </w:rPr>
      </w:pPr>
      <w:r w:rsidRPr="00F76152">
        <w:rPr>
          <w:bCs/>
          <w:sz w:val="24"/>
          <w:szCs w:val="24"/>
          <w:lang w:val="en-GB" w:eastAsia="ja-JP"/>
        </w:rPr>
        <w:t>yolee@kaeri.re.kr</w:t>
      </w:r>
    </w:p>
    <w:p w14:paraId="1031F71B" w14:textId="7AA9DC02" w:rsidR="00E07564" w:rsidRDefault="00F76152" w:rsidP="00F76152">
      <w:pPr>
        <w:jc w:val="both"/>
        <w:rPr>
          <w:bCs/>
          <w:sz w:val="24"/>
          <w:szCs w:val="24"/>
          <w:lang w:val="en-GB" w:eastAsia="ja-JP"/>
        </w:rPr>
      </w:pPr>
      <w:r w:rsidRPr="00F76152">
        <w:rPr>
          <w:bCs/>
          <w:sz w:val="24"/>
          <w:szCs w:val="24"/>
          <w:lang w:val="en-GB" w:eastAsia="ja-JP"/>
        </w:rPr>
        <w:t>zholdybayev@inp.kz</w:t>
      </w:r>
    </w:p>
    <w:p w14:paraId="616A31A9" w14:textId="77777777" w:rsidR="00F76152" w:rsidRDefault="00F76152" w:rsidP="00F76152">
      <w:pPr>
        <w:jc w:val="both"/>
        <w:rPr>
          <w:bCs/>
          <w:sz w:val="24"/>
          <w:szCs w:val="24"/>
          <w:lang w:val="en-GB" w:eastAsia="ja-JP"/>
        </w:rPr>
        <w:sectPr w:rsidR="00F76152" w:rsidSect="00F76152">
          <w:type w:val="continuous"/>
          <w:pgSz w:w="11906" w:h="16838" w:code="9"/>
          <w:pgMar w:top="567" w:right="1440" w:bottom="567" w:left="1440" w:header="709" w:footer="709" w:gutter="0"/>
          <w:pgNumType w:start="1"/>
          <w:cols w:num="2" w:space="720"/>
          <w:docGrid w:linePitch="360"/>
        </w:sectPr>
      </w:pPr>
    </w:p>
    <w:p w14:paraId="50B1F4C0" w14:textId="77777777" w:rsidR="00F76152" w:rsidRDefault="00F76152" w:rsidP="00F76152">
      <w:pPr>
        <w:jc w:val="both"/>
        <w:rPr>
          <w:bCs/>
          <w:sz w:val="24"/>
          <w:szCs w:val="24"/>
          <w:lang w:val="en-GB" w:eastAsia="ja-JP"/>
        </w:rPr>
      </w:pPr>
    </w:p>
    <w:p w14:paraId="64C79F77" w14:textId="338462B0" w:rsidR="00E84BB2" w:rsidRPr="002A24E0" w:rsidRDefault="002A24E0" w:rsidP="00F76152">
      <w:pPr>
        <w:jc w:val="both"/>
        <w:rPr>
          <w:b/>
          <w:sz w:val="24"/>
          <w:szCs w:val="24"/>
          <w:lang w:val="en-GB" w:eastAsia="ja-JP"/>
        </w:rPr>
      </w:pPr>
      <w:r>
        <w:rPr>
          <w:b/>
          <w:sz w:val="24"/>
          <w:szCs w:val="24"/>
          <w:lang w:val="en-GB" w:eastAsia="ja-JP"/>
        </w:rPr>
        <w:t>cc</w:t>
      </w:r>
      <w:r w:rsidR="00E84BB2" w:rsidRPr="002A24E0">
        <w:rPr>
          <w:b/>
          <w:sz w:val="24"/>
          <w:szCs w:val="24"/>
          <w:lang w:val="en-GB" w:eastAsia="ja-JP"/>
        </w:rPr>
        <w:t>:</w:t>
      </w:r>
    </w:p>
    <w:p w14:paraId="0CBC0AF8" w14:textId="25C9C5F0" w:rsidR="002A24E0" w:rsidRDefault="002A24E0" w:rsidP="00F76152">
      <w:pPr>
        <w:jc w:val="both"/>
        <w:rPr>
          <w:bCs/>
          <w:sz w:val="24"/>
          <w:szCs w:val="24"/>
          <w:lang w:val="en-GB" w:eastAsia="ja-JP"/>
        </w:rPr>
      </w:pPr>
      <w:r>
        <w:rPr>
          <w:bCs/>
          <w:sz w:val="24"/>
          <w:szCs w:val="24"/>
          <w:lang w:val="en-GB" w:eastAsia="ja-JP"/>
        </w:rPr>
        <w:t>l.marian@iaea.org</w:t>
      </w:r>
    </w:p>
    <w:p w14:paraId="5841F4C7" w14:textId="5ECA2A0D" w:rsidR="00E84BB2" w:rsidRPr="002E0CD7" w:rsidRDefault="00661D79" w:rsidP="00F76152">
      <w:pPr>
        <w:jc w:val="both"/>
        <w:rPr>
          <w:bCs/>
          <w:sz w:val="24"/>
          <w:szCs w:val="24"/>
          <w:lang w:val="en-GB" w:eastAsia="ja-JP"/>
        </w:rPr>
      </w:pPr>
      <w:r>
        <w:rPr>
          <w:bCs/>
          <w:sz w:val="24"/>
          <w:szCs w:val="24"/>
          <w:lang w:val="en-GB" w:eastAsia="ja-JP"/>
        </w:rPr>
        <w:t>r.capotenoy@iaea.org</w:t>
      </w:r>
    </w:p>
    <w:sectPr w:rsidR="00E84BB2" w:rsidRPr="002E0CD7" w:rsidSect="00F76152">
      <w:type w:val="continuous"/>
      <w:pgSz w:w="11906" w:h="16838" w:code="9"/>
      <w:pgMar w:top="567" w:right="1440" w:bottom="567" w:left="1440" w:header="709" w:footer="709"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C321" w14:textId="77777777" w:rsidR="001C3402" w:rsidRDefault="001C3402">
      <w:r>
        <w:separator/>
      </w:r>
    </w:p>
  </w:endnote>
  <w:endnote w:type="continuationSeparator" w:id="0">
    <w:p w14:paraId="6351B610" w14:textId="77777777" w:rsidR="001C3402" w:rsidRDefault="001C3402">
      <w:r>
        <w:continuationSeparator/>
      </w:r>
    </w:p>
  </w:endnote>
  <w:endnote w:type="continuationNotice" w:id="1">
    <w:p w14:paraId="4BC35F03" w14:textId="77777777" w:rsidR="001C3402" w:rsidRDefault="001C3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B684" w14:textId="77777777" w:rsidR="001C3402" w:rsidRDefault="001C3402">
      <w:r>
        <w:separator/>
      </w:r>
    </w:p>
  </w:footnote>
  <w:footnote w:type="continuationSeparator" w:id="0">
    <w:p w14:paraId="49616A90" w14:textId="77777777" w:rsidR="001C3402" w:rsidRDefault="001C3402">
      <w:r>
        <w:continuationSeparator/>
      </w:r>
    </w:p>
  </w:footnote>
  <w:footnote w:type="continuationNotice" w:id="1">
    <w:p w14:paraId="30B284D5" w14:textId="77777777" w:rsidR="001C3402" w:rsidRDefault="001C34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EE3E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C3D0F"/>
    <w:multiLevelType w:val="hybridMultilevel"/>
    <w:tmpl w:val="C4DA59B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394FEE"/>
    <w:multiLevelType w:val="hybridMultilevel"/>
    <w:tmpl w:val="295C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56950"/>
    <w:multiLevelType w:val="hybridMultilevel"/>
    <w:tmpl w:val="EA123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68445F"/>
    <w:multiLevelType w:val="hybridMultilevel"/>
    <w:tmpl w:val="41C465FC"/>
    <w:lvl w:ilvl="0" w:tplc="0898E86C">
      <w:start w:val="1"/>
      <w:numFmt w:val="decimal"/>
      <w:lvlText w:val="%1."/>
      <w:lvlJc w:val="left"/>
      <w:pPr>
        <w:ind w:left="420" w:hanging="420"/>
      </w:pPr>
      <w:rPr>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6" w15:restartNumberingAfterBreak="0">
    <w:nsid w:val="0F8344C8"/>
    <w:multiLevelType w:val="hybridMultilevel"/>
    <w:tmpl w:val="E608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61C33"/>
    <w:multiLevelType w:val="hybridMultilevel"/>
    <w:tmpl w:val="EED8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9336C"/>
    <w:multiLevelType w:val="hybridMultilevel"/>
    <w:tmpl w:val="85E627A2"/>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246A66"/>
    <w:multiLevelType w:val="hybridMultilevel"/>
    <w:tmpl w:val="45C4C0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FA35A4"/>
    <w:multiLevelType w:val="hybridMultilevel"/>
    <w:tmpl w:val="307A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E18D6"/>
    <w:multiLevelType w:val="hybridMultilevel"/>
    <w:tmpl w:val="10E2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56AF4"/>
    <w:multiLevelType w:val="hybridMultilevel"/>
    <w:tmpl w:val="B0089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B4E12"/>
    <w:multiLevelType w:val="hybridMultilevel"/>
    <w:tmpl w:val="57C81A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start w:val="1"/>
      <w:numFmt w:val="bullet"/>
      <w:lvlText w:val=""/>
      <w:lvlJc w:val="left"/>
      <w:pPr>
        <w:tabs>
          <w:tab w:val="num" w:pos="2619"/>
        </w:tabs>
        <w:ind w:left="2619" w:hanging="360"/>
      </w:pPr>
      <w:rPr>
        <w:rFonts w:ascii="Wingdings" w:hAnsi="Wingdings" w:hint="default"/>
      </w:rPr>
    </w:lvl>
    <w:lvl w:ilvl="3" w:tplc="04090001">
      <w:start w:val="1"/>
      <w:numFmt w:val="bullet"/>
      <w:lvlText w:val=""/>
      <w:lvlJc w:val="left"/>
      <w:pPr>
        <w:tabs>
          <w:tab w:val="num" w:pos="3339"/>
        </w:tabs>
        <w:ind w:left="3339" w:hanging="360"/>
      </w:pPr>
      <w:rPr>
        <w:rFonts w:ascii="Symbol" w:hAnsi="Symbol" w:hint="default"/>
      </w:rPr>
    </w:lvl>
    <w:lvl w:ilvl="4" w:tplc="04090003">
      <w:start w:val="1"/>
      <w:numFmt w:val="bullet"/>
      <w:lvlText w:val="o"/>
      <w:lvlJc w:val="left"/>
      <w:pPr>
        <w:tabs>
          <w:tab w:val="num" w:pos="4059"/>
        </w:tabs>
        <w:ind w:left="4059" w:hanging="360"/>
      </w:pPr>
      <w:rPr>
        <w:rFonts w:ascii="Courier New" w:hAnsi="Courier New" w:hint="default"/>
      </w:rPr>
    </w:lvl>
    <w:lvl w:ilvl="5" w:tplc="04090005">
      <w:start w:val="1"/>
      <w:numFmt w:val="bullet"/>
      <w:lvlText w:val=""/>
      <w:lvlJc w:val="left"/>
      <w:pPr>
        <w:tabs>
          <w:tab w:val="num" w:pos="4779"/>
        </w:tabs>
        <w:ind w:left="4779" w:hanging="360"/>
      </w:pPr>
      <w:rPr>
        <w:rFonts w:ascii="Wingdings" w:hAnsi="Wingdings" w:hint="default"/>
      </w:rPr>
    </w:lvl>
    <w:lvl w:ilvl="6" w:tplc="04090001">
      <w:start w:val="1"/>
      <w:numFmt w:val="bullet"/>
      <w:lvlText w:val=""/>
      <w:lvlJc w:val="left"/>
      <w:pPr>
        <w:tabs>
          <w:tab w:val="num" w:pos="5499"/>
        </w:tabs>
        <w:ind w:left="5499" w:hanging="360"/>
      </w:pPr>
      <w:rPr>
        <w:rFonts w:ascii="Symbol" w:hAnsi="Symbol" w:hint="default"/>
      </w:rPr>
    </w:lvl>
    <w:lvl w:ilvl="7" w:tplc="04090003">
      <w:start w:val="1"/>
      <w:numFmt w:val="bullet"/>
      <w:lvlText w:val="o"/>
      <w:lvlJc w:val="left"/>
      <w:pPr>
        <w:tabs>
          <w:tab w:val="num" w:pos="6219"/>
        </w:tabs>
        <w:ind w:left="6219" w:hanging="360"/>
      </w:pPr>
      <w:rPr>
        <w:rFonts w:ascii="Courier New" w:hAnsi="Courier New" w:hint="default"/>
      </w:rPr>
    </w:lvl>
    <w:lvl w:ilvl="8" w:tplc="04090005">
      <w:start w:val="1"/>
      <w:numFmt w:val="bullet"/>
      <w:lvlText w:val=""/>
      <w:lvlJc w:val="left"/>
      <w:pPr>
        <w:tabs>
          <w:tab w:val="num" w:pos="6939"/>
        </w:tabs>
        <w:ind w:left="6939" w:hanging="360"/>
      </w:pPr>
      <w:rPr>
        <w:rFonts w:ascii="Wingdings" w:hAnsi="Wingdings" w:hint="default"/>
      </w:rPr>
    </w:lvl>
  </w:abstractNum>
  <w:abstractNum w:abstractNumId="16" w15:restartNumberingAfterBreak="0">
    <w:nsid w:val="34A44541"/>
    <w:multiLevelType w:val="hybridMultilevel"/>
    <w:tmpl w:val="2E62DA4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C4326DC"/>
    <w:multiLevelType w:val="hybridMultilevel"/>
    <w:tmpl w:val="E3AA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C3340"/>
    <w:multiLevelType w:val="hybridMultilevel"/>
    <w:tmpl w:val="A87E91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EC6AA0"/>
    <w:multiLevelType w:val="hybridMultilevel"/>
    <w:tmpl w:val="AB6CF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117250B"/>
    <w:multiLevelType w:val="multilevel"/>
    <w:tmpl w:val="CC8CC4DE"/>
    <w:name w:val="MultilevelTemplate"/>
    <w:lvl w:ilvl="0">
      <w:start w:val="1"/>
      <w:numFmt w:val="decimal"/>
      <w:lvlRestart w:val="0"/>
      <w:pStyle w:val="BodyTextIndent"/>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22" w15:restartNumberingAfterBreak="0">
    <w:nsid w:val="524202D9"/>
    <w:multiLevelType w:val="hybridMultilevel"/>
    <w:tmpl w:val="D8805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2240C5"/>
    <w:multiLevelType w:val="hybridMultilevel"/>
    <w:tmpl w:val="C7FC891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5613F31"/>
    <w:multiLevelType w:val="hybridMultilevel"/>
    <w:tmpl w:val="177C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6B611D"/>
    <w:multiLevelType w:val="hybridMultilevel"/>
    <w:tmpl w:val="E294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628C5"/>
    <w:multiLevelType w:val="hybridMultilevel"/>
    <w:tmpl w:val="6A781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E7D2D"/>
    <w:multiLevelType w:val="hybridMultilevel"/>
    <w:tmpl w:val="0C84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752FCF"/>
    <w:multiLevelType w:val="hybridMultilevel"/>
    <w:tmpl w:val="872E78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31" w15:restartNumberingAfterBreak="0">
    <w:nsid w:val="71581946"/>
    <w:multiLevelType w:val="hybridMultilevel"/>
    <w:tmpl w:val="9CBA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531D66"/>
    <w:multiLevelType w:val="hybridMultilevel"/>
    <w:tmpl w:val="B392595C"/>
    <w:lvl w:ilvl="0" w:tplc="9BD26B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2A2EE3"/>
    <w:multiLevelType w:val="hybridMultilevel"/>
    <w:tmpl w:val="DF30D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784C4229"/>
    <w:multiLevelType w:val="hybridMultilevel"/>
    <w:tmpl w:val="CBFA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8B4646"/>
    <w:multiLevelType w:val="hybridMultilevel"/>
    <w:tmpl w:val="3F2C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B2A27"/>
    <w:multiLevelType w:val="hybridMultilevel"/>
    <w:tmpl w:val="BBB6D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246F45"/>
    <w:multiLevelType w:val="hybridMultilevel"/>
    <w:tmpl w:val="102E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0438272">
    <w:abstractNumId w:val="20"/>
  </w:num>
  <w:num w:numId="2" w16cid:durableId="1111240196">
    <w:abstractNumId w:val="21"/>
  </w:num>
  <w:num w:numId="3" w16cid:durableId="988830343">
    <w:abstractNumId w:val="11"/>
  </w:num>
  <w:num w:numId="4" w16cid:durableId="817453998">
    <w:abstractNumId w:val="30"/>
  </w:num>
  <w:num w:numId="5" w16cid:durableId="1609586673">
    <w:abstractNumId w:val="15"/>
  </w:num>
  <w:num w:numId="6" w16cid:durableId="346441698">
    <w:abstractNumId w:val="27"/>
  </w:num>
  <w:num w:numId="7" w16cid:durableId="73670320">
    <w:abstractNumId w:val="34"/>
  </w:num>
  <w:num w:numId="8" w16cid:durableId="1475247442">
    <w:abstractNumId w:val="5"/>
  </w:num>
  <w:num w:numId="9" w16cid:durableId="440339647">
    <w:abstractNumId w:val="22"/>
  </w:num>
  <w:num w:numId="10" w16cid:durableId="632296398">
    <w:abstractNumId w:val="14"/>
  </w:num>
  <w:num w:numId="11" w16cid:durableId="1970939357">
    <w:abstractNumId w:val="4"/>
  </w:num>
  <w:num w:numId="12" w16cid:durableId="1405832043">
    <w:abstractNumId w:val="35"/>
  </w:num>
  <w:num w:numId="13" w16cid:durableId="863204030">
    <w:abstractNumId w:val="13"/>
  </w:num>
  <w:num w:numId="14" w16cid:durableId="1336566105">
    <w:abstractNumId w:val="19"/>
  </w:num>
  <w:num w:numId="15" w16cid:durableId="616179333">
    <w:abstractNumId w:val="36"/>
  </w:num>
  <w:num w:numId="16" w16cid:durableId="1909729892">
    <w:abstractNumId w:val="33"/>
  </w:num>
  <w:num w:numId="17" w16cid:durableId="1207569702">
    <w:abstractNumId w:val="26"/>
  </w:num>
  <w:num w:numId="18" w16cid:durableId="1324044552">
    <w:abstractNumId w:val="25"/>
  </w:num>
  <w:num w:numId="19" w16cid:durableId="1120682220">
    <w:abstractNumId w:val="3"/>
  </w:num>
  <w:num w:numId="20" w16cid:durableId="1407024877">
    <w:abstractNumId w:val="24"/>
  </w:num>
  <w:num w:numId="21" w16cid:durableId="1834372911">
    <w:abstractNumId w:val="38"/>
  </w:num>
  <w:num w:numId="22" w16cid:durableId="9307386">
    <w:abstractNumId w:val="7"/>
  </w:num>
  <w:num w:numId="23" w16cid:durableId="638002891">
    <w:abstractNumId w:val="17"/>
  </w:num>
  <w:num w:numId="24" w16cid:durableId="120537882">
    <w:abstractNumId w:val="10"/>
  </w:num>
  <w:num w:numId="25" w16cid:durableId="1698892416">
    <w:abstractNumId w:val="6"/>
  </w:num>
  <w:num w:numId="26" w16cid:durableId="67113198">
    <w:abstractNumId w:val="12"/>
  </w:num>
  <w:num w:numId="27" w16cid:durableId="489178363">
    <w:abstractNumId w:val="16"/>
  </w:num>
  <w:num w:numId="28" w16cid:durableId="817886">
    <w:abstractNumId w:val="28"/>
  </w:num>
  <w:num w:numId="29" w16cid:durableId="457530317">
    <w:abstractNumId w:val="2"/>
  </w:num>
  <w:num w:numId="30" w16cid:durableId="393814277">
    <w:abstractNumId w:val="1"/>
  </w:num>
  <w:num w:numId="31" w16cid:durableId="1546328231">
    <w:abstractNumId w:val="31"/>
  </w:num>
  <w:num w:numId="32" w16cid:durableId="1949584674">
    <w:abstractNumId w:val="23"/>
  </w:num>
  <w:num w:numId="33" w16cid:durableId="763578484">
    <w:abstractNumId w:val="18"/>
  </w:num>
  <w:num w:numId="34" w16cid:durableId="1319655328">
    <w:abstractNumId w:val="32"/>
  </w:num>
  <w:num w:numId="35" w16cid:durableId="1264264085">
    <w:abstractNumId w:val="37"/>
  </w:num>
  <w:num w:numId="36" w16cid:durableId="821698694">
    <w:abstractNumId w:val="8"/>
  </w:num>
  <w:num w:numId="37" w16cid:durableId="2114783546">
    <w:abstractNumId w:val="9"/>
  </w:num>
  <w:num w:numId="38" w16cid:durableId="757294562">
    <w:abstractNumId w:val="29"/>
  </w:num>
  <w:num w:numId="39" w16cid:durableId="45568249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FB"/>
    <w:rsid w:val="000004BE"/>
    <w:rsid w:val="00000D64"/>
    <w:rsid w:val="00001AB3"/>
    <w:rsid w:val="00001F1D"/>
    <w:rsid w:val="0000281D"/>
    <w:rsid w:val="0000324A"/>
    <w:rsid w:val="000034CA"/>
    <w:rsid w:val="0000377C"/>
    <w:rsid w:val="00003B08"/>
    <w:rsid w:val="000044FA"/>
    <w:rsid w:val="00004844"/>
    <w:rsid w:val="00005D89"/>
    <w:rsid w:val="00006DAE"/>
    <w:rsid w:val="00007769"/>
    <w:rsid w:val="0001103B"/>
    <w:rsid w:val="000111F9"/>
    <w:rsid w:val="00011A6B"/>
    <w:rsid w:val="00011BA5"/>
    <w:rsid w:val="000124F4"/>
    <w:rsid w:val="000127E7"/>
    <w:rsid w:val="00012BBF"/>
    <w:rsid w:val="00013208"/>
    <w:rsid w:val="00013979"/>
    <w:rsid w:val="00014011"/>
    <w:rsid w:val="00014DE6"/>
    <w:rsid w:val="00015814"/>
    <w:rsid w:val="00016059"/>
    <w:rsid w:val="00016BCC"/>
    <w:rsid w:val="00016BD8"/>
    <w:rsid w:val="00016E68"/>
    <w:rsid w:val="00017032"/>
    <w:rsid w:val="00017302"/>
    <w:rsid w:val="00017845"/>
    <w:rsid w:val="00020147"/>
    <w:rsid w:val="00021E0C"/>
    <w:rsid w:val="0002251F"/>
    <w:rsid w:val="00024095"/>
    <w:rsid w:val="0002413E"/>
    <w:rsid w:val="000243B3"/>
    <w:rsid w:val="000245D7"/>
    <w:rsid w:val="000246BB"/>
    <w:rsid w:val="0002492B"/>
    <w:rsid w:val="00024AD7"/>
    <w:rsid w:val="00025608"/>
    <w:rsid w:val="00025EE4"/>
    <w:rsid w:val="00026A3A"/>
    <w:rsid w:val="0002723B"/>
    <w:rsid w:val="00027361"/>
    <w:rsid w:val="000300DA"/>
    <w:rsid w:val="0003014D"/>
    <w:rsid w:val="000301AD"/>
    <w:rsid w:val="000309C8"/>
    <w:rsid w:val="00031969"/>
    <w:rsid w:val="00031B9B"/>
    <w:rsid w:val="00032CC2"/>
    <w:rsid w:val="00032D90"/>
    <w:rsid w:val="00033136"/>
    <w:rsid w:val="00033CA8"/>
    <w:rsid w:val="00033D69"/>
    <w:rsid w:val="000342AA"/>
    <w:rsid w:val="000342E5"/>
    <w:rsid w:val="00034525"/>
    <w:rsid w:val="00035314"/>
    <w:rsid w:val="00036A60"/>
    <w:rsid w:val="000379DC"/>
    <w:rsid w:val="0004114A"/>
    <w:rsid w:val="0004168D"/>
    <w:rsid w:val="00041F36"/>
    <w:rsid w:val="00041FF8"/>
    <w:rsid w:val="000424F3"/>
    <w:rsid w:val="00042FB6"/>
    <w:rsid w:val="000438C3"/>
    <w:rsid w:val="0004397E"/>
    <w:rsid w:val="00043F94"/>
    <w:rsid w:val="000447B9"/>
    <w:rsid w:val="00045D79"/>
    <w:rsid w:val="00045F77"/>
    <w:rsid w:val="000467CA"/>
    <w:rsid w:val="00047D48"/>
    <w:rsid w:val="00047EBC"/>
    <w:rsid w:val="0005074C"/>
    <w:rsid w:val="000508C9"/>
    <w:rsid w:val="00053031"/>
    <w:rsid w:val="00053CCC"/>
    <w:rsid w:val="00054281"/>
    <w:rsid w:val="0005483B"/>
    <w:rsid w:val="00055382"/>
    <w:rsid w:val="00055AFE"/>
    <w:rsid w:val="00055CB8"/>
    <w:rsid w:val="00055F9F"/>
    <w:rsid w:val="0005793A"/>
    <w:rsid w:val="00057D0D"/>
    <w:rsid w:val="00057D80"/>
    <w:rsid w:val="00060471"/>
    <w:rsid w:val="000605A2"/>
    <w:rsid w:val="00061311"/>
    <w:rsid w:val="00062172"/>
    <w:rsid w:val="00062371"/>
    <w:rsid w:val="00062628"/>
    <w:rsid w:val="00064334"/>
    <w:rsid w:val="000645E6"/>
    <w:rsid w:val="00065936"/>
    <w:rsid w:val="00065A74"/>
    <w:rsid w:val="00066012"/>
    <w:rsid w:val="0006604A"/>
    <w:rsid w:val="00066178"/>
    <w:rsid w:val="00067A21"/>
    <w:rsid w:val="000703B1"/>
    <w:rsid w:val="000704A6"/>
    <w:rsid w:val="0007052B"/>
    <w:rsid w:val="00071474"/>
    <w:rsid w:val="000728B8"/>
    <w:rsid w:val="00073987"/>
    <w:rsid w:val="0007419D"/>
    <w:rsid w:val="0007424D"/>
    <w:rsid w:val="0007479E"/>
    <w:rsid w:val="000748DA"/>
    <w:rsid w:val="00077313"/>
    <w:rsid w:val="000777EA"/>
    <w:rsid w:val="00077DB6"/>
    <w:rsid w:val="000801E9"/>
    <w:rsid w:val="00080FA0"/>
    <w:rsid w:val="00081EBD"/>
    <w:rsid w:val="000823C9"/>
    <w:rsid w:val="000827DC"/>
    <w:rsid w:val="00083F99"/>
    <w:rsid w:val="00084108"/>
    <w:rsid w:val="000842E1"/>
    <w:rsid w:val="000844A2"/>
    <w:rsid w:val="00084666"/>
    <w:rsid w:val="00085903"/>
    <w:rsid w:val="00086580"/>
    <w:rsid w:val="00086BAB"/>
    <w:rsid w:val="00086C9A"/>
    <w:rsid w:val="00086E19"/>
    <w:rsid w:val="00087191"/>
    <w:rsid w:val="00087891"/>
    <w:rsid w:val="00090241"/>
    <w:rsid w:val="00091BAA"/>
    <w:rsid w:val="00092C42"/>
    <w:rsid w:val="00094BDD"/>
    <w:rsid w:val="00094F7D"/>
    <w:rsid w:val="0009593F"/>
    <w:rsid w:val="00095AA3"/>
    <w:rsid w:val="000978CE"/>
    <w:rsid w:val="000A0525"/>
    <w:rsid w:val="000A0979"/>
    <w:rsid w:val="000A1233"/>
    <w:rsid w:val="000A15A5"/>
    <w:rsid w:val="000A1A62"/>
    <w:rsid w:val="000A1B44"/>
    <w:rsid w:val="000A2EDC"/>
    <w:rsid w:val="000A3559"/>
    <w:rsid w:val="000A379B"/>
    <w:rsid w:val="000A4117"/>
    <w:rsid w:val="000A5A9C"/>
    <w:rsid w:val="000A69B9"/>
    <w:rsid w:val="000A6BF8"/>
    <w:rsid w:val="000A7AC8"/>
    <w:rsid w:val="000A7C2F"/>
    <w:rsid w:val="000B1581"/>
    <w:rsid w:val="000B1EAF"/>
    <w:rsid w:val="000B2869"/>
    <w:rsid w:val="000B3EA6"/>
    <w:rsid w:val="000B4F5D"/>
    <w:rsid w:val="000B5544"/>
    <w:rsid w:val="000B6089"/>
    <w:rsid w:val="000B61F5"/>
    <w:rsid w:val="000B6EEC"/>
    <w:rsid w:val="000B7894"/>
    <w:rsid w:val="000B7CCB"/>
    <w:rsid w:val="000C0047"/>
    <w:rsid w:val="000C0A44"/>
    <w:rsid w:val="000C20F6"/>
    <w:rsid w:val="000C2B8D"/>
    <w:rsid w:val="000C3A21"/>
    <w:rsid w:val="000C41E2"/>
    <w:rsid w:val="000C4EC5"/>
    <w:rsid w:val="000C4EF6"/>
    <w:rsid w:val="000C509B"/>
    <w:rsid w:val="000C53B5"/>
    <w:rsid w:val="000C5486"/>
    <w:rsid w:val="000C5E77"/>
    <w:rsid w:val="000C5F97"/>
    <w:rsid w:val="000C6294"/>
    <w:rsid w:val="000C6315"/>
    <w:rsid w:val="000C7252"/>
    <w:rsid w:val="000C7978"/>
    <w:rsid w:val="000C7B21"/>
    <w:rsid w:val="000C7C3E"/>
    <w:rsid w:val="000D049B"/>
    <w:rsid w:val="000D0AB9"/>
    <w:rsid w:val="000D113A"/>
    <w:rsid w:val="000D235D"/>
    <w:rsid w:val="000D2A00"/>
    <w:rsid w:val="000D350F"/>
    <w:rsid w:val="000D3835"/>
    <w:rsid w:val="000D3C3D"/>
    <w:rsid w:val="000D3E8C"/>
    <w:rsid w:val="000D42B9"/>
    <w:rsid w:val="000D4522"/>
    <w:rsid w:val="000D5AF5"/>
    <w:rsid w:val="000D5FBA"/>
    <w:rsid w:val="000D6024"/>
    <w:rsid w:val="000D6DBC"/>
    <w:rsid w:val="000D7B8F"/>
    <w:rsid w:val="000D7FF3"/>
    <w:rsid w:val="000E12F1"/>
    <w:rsid w:val="000E1DC1"/>
    <w:rsid w:val="000E1E8C"/>
    <w:rsid w:val="000E20EE"/>
    <w:rsid w:val="000E2B6B"/>
    <w:rsid w:val="000E2F44"/>
    <w:rsid w:val="000E3141"/>
    <w:rsid w:val="000E41A1"/>
    <w:rsid w:val="000E474E"/>
    <w:rsid w:val="000E5675"/>
    <w:rsid w:val="000E5A85"/>
    <w:rsid w:val="000E637B"/>
    <w:rsid w:val="000E7877"/>
    <w:rsid w:val="000F028B"/>
    <w:rsid w:val="000F02F6"/>
    <w:rsid w:val="000F08E3"/>
    <w:rsid w:val="000F0992"/>
    <w:rsid w:val="000F0AE5"/>
    <w:rsid w:val="000F0DE6"/>
    <w:rsid w:val="000F19C1"/>
    <w:rsid w:val="000F3367"/>
    <w:rsid w:val="000F34AC"/>
    <w:rsid w:val="000F3DD0"/>
    <w:rsid w:val="000F3EE7"/>
    <w:rsid w:val="000F4532"/>
    <w:rsid w:val="000F46D6"/>
    <w:rsid w:val="000F6A18"/>
    <w:rsid w:val="000F6B11"/>
    <w:rsid w:val="000F6B2B"/>
    <w:rsid w:val="000F78AA"/>
    <w:rsid w:val="001003EF"/>
    <w:rsid w:val="00100644"/>
    <w:rsid w:val="00100700"/>
    <w:rsid w:val="00100960"/>
    <w:rsid w:val="00100C0E"/>
    <w:rsid w:val="00100D99"/>
    <w:rsid w:val="0010148B"/>
    <w:rsid w:val="001029B4"/>
    <w:rsid w:val="00103A50"/>
    <w:rsid w:val="00104054"/>
    <w:rsid w:val="00104FD0"/>
    <w:rsid w:val="00105D07"/>
    <w:rsid w:val="00106812"/>
    <w:rsid w:val="00107142"/>
    <w:rsid w:val="00107628"/>
    <w:rsid w:val="0011166C"/>
    <w:rsid w:val="001118B1"/>
    <w:rsid w:val="001119D8"/>
    <w:rsid w:val="00111C3A"/>
    <w:rsid w:val="00113225"/>
    <w:rsid w:val="00113CCA"/>
    <w:rsid w:val="00114180"/>
    <w:rsid w:val="001148BB"/>
    <w:rsid w:val="00114B98"/>
    <w:rsid w:val="00114DC9"/>
    <w:rsid w:val="0011504C"/>
    <w:rsid w:val="001158AF"/>
    <w:rsid w:val="001161A8"/>
    <w:rsid w:val="001172CC"/>
    <w:rsid w:val="00117A31"/>
    <w:rsid w:val="00117BDC"/>
    <w:rsid w:val="00117FFA"/>
    <w:rsid w:val="00120512"/>
    <w:rsid w:val="001205D5"/>
    <w:rsid w:val="001205F1"/>
    <w:rsid w:val="00120A3A"/>
    <w:rsid w:val="00120FF0"/>
    <w:rsid w:val="0012165E"/>
    <w:rsid w:val="00121CDC"/>
    <w:rsid w:val="0012300B"/>
    <w:rsid w:val="001230ED"/>
    <w:rsid w:val="00123140"/>
    <w:rsid w:val="001231A6"/>
    <w:rsid w:val="00123A58"/>
    <w:rsid w:val="00123C68"/>
    <w:rsid w:val="00123CEE"/>
    <w:rsid w:val="001245CA"/>
    <w:rsid w:val="001253F3"/>
    <w:rsid w:val="0012628C"/>
    <w:rsid w:val="0013050E"/>
    <w:rsid w:val="0013097B"/>
    <w:rsid w:val="00130D15"/>
    <w:rsid w:val="00131740"/>
    <w:rsid w:val="00131F07"/>
    <w:rsid w:val="001329D7"/>
    <w:rsid w:val="00132C10"/>
    <w:rsid w:val="0013351E"/>
    <w:rsid w:val="00133B1F"/>
    <w:rsid w:val="00134B37"/>
    <w:rsid w:val="00134D87"/>
    <w:rsid w:val="001361AA"/>
    <w:rsid w:val="00136562"/>
    <w:rsid w:val="00137155"/>
    <w:rsid w:val="0013728B"/>
    <w:rsid w:val="00137ADA"/>
    <w:rsid w:val="00137F68"/>
    <w:rsid w:val="00140168"/>
    <w:rsid w:val="001404D5"/>
    <w:rsid w:val="00140F2A"/>
    <w:rsid w:val="00142151"/>
    <w:rsid w:val="0014407E"/>
    <w:rsid w:val="001449B3"/>
    <w:rsid w:val="00145E03"/>
    <w:rsid w:val="00147DD3"/>
    <w:rsid w:val="001503B5"/>
    <w:rsid w:val="001504F5"/>
    <w:rsid w:val="00150999"/>
    <w:rsid w:val="00150BB0"/>
    <w:rsid w:val="0015241F"/>
    <w:rsid w:val="00152985"/>
    <w:rsid w:val="001530EF"/>
    <w:rsid w:val="00153C21"/>
    <w:rsid w:val="00154D11"/>
    <w:rsid w:val="00155CFF"/>
    <w:rsid w:val="001569AC"/>
    <w:rsid w:val="001571C3"/>
    <w:rsid w:val="001578B2"/>
    <w:rsid w:val="001579F3"/>
    <w:rsid w:val="00157DB8"/>
    <w:rsid w:val="00160E59"/>
    <w:rsid w:val="00161433"/>
    <w:rsid w:val="00161EB2"/>
    <w:rsid w:val="0016201F"/>
    <w:rsid w:val="00162391"/>
    <w:rsid w:val="001648F8"/>
    <w:rsid w:val="00165FDF"/>
    <w:rsid w:val="00166095"/>
    <w:rsid w:val="00167214"/>
    <w:rsid w:val="001679DB"/>
    <w:rsid w:val="0017013E"/>
    <w:rsid w:val="001708B9"/>
    <w:rsid w:val="00170C0B"/>
    <w:rsid w:val="0017176A"/>
    <w:rsid w:val="00171A50"/>
    <w:rsid w:val="0017383E"/>
    <w:rsid w:val="00173953"/>
    <w:rsid w:val="001762E6"/>
    <w:rsid w:val="00177693"/>
    <w:rsid w:val="00180479"/>
    <w:rsid w:val="0018085C"/>
    <w:rsid w:val="001818FA"/>
    <w:rsid w:val="00182A50"/>
    <w:rsid w:val="00182AE3"/>
    <w:rsid w:val="00184058"/>
    <w:rsid w:val="001841FE"/>
    <w:rsid w:val="00184543"/>
    <w:rsid w:val="00184897"/>
    <w:rsid w:val="00185411"/>
    <w:rsid w:val="001860B5"/>
    <w:rsid w:val="00186FA6"/>
    <w:rsid w:val="001871E6"/>
    <w:rsid w:val="00190C1D"/>
    <w:rsid w:val="00191555"/>
    <w:rsid w:val="0019161A"/>
    <w:rsid w:val="001917D4"/>
    <w:rsid w:val="00191A46"/>
    <w:rsid w:val="00192E86"/>
    <w:rsid w:val="0019355D"/>
    <w:rsid w:val="00193CC2"/>
    <w:rsid w:val="00193E31"/>
    <w:rsid w:val="001940B9"/>
    <w:rsid w:val="001943D6"/>
    <w:rsid w:val="00194938"/>
    <w:rsid w:val="0019650B"/>
    <w:rsid w:val="00196598"/>
    <w:rsid w:val="00196F1F"/>
    <w:rsid w:val="00197389"/>
    <w:rsid w:val="001975E8"/>
    <w:rsid w:val="0019768D"/>
    <w:rsid w:val="001A0730"/>
    <w:rsid w:val="001A39F6"/>
    <w:rsid w:val="001A3EA9"/>
    <w:rsid w:val="001A43D7"/>
    <w:rsid w:val="001A4C53"/>
    <w:rsid w:val="001A5E0A"/>
    <w:rsid w:val="001A5FD6"/>
    <w:rsid w:val="001A61AF"/>
    <w:rsid w:val="001A62FE"/>
    <w:rsid w:val="001A6C40"/>
    <w:rsid w:val="001B0255"/>
    <w:rsid w:val="001B0B49"/>
    <w:rsid w:val="001B13DC"/>
    <w:rsid w:val="001B2919"/>
    <w:rsid w:val="001B2BEF"/>
    <w:rsid w:val="001B416A"/>
    <w:rsid w:val="001B41A9"/>
    <w:rsid w:val="001B4751"/>
    <w:rsid w:val="001B4A69"/>
    <w:rsid w:val="001B6CB9"/>
    <w:rsid w:val="001B771B"/>
    <w:rsid w:val="001B7916"/>
    <w:rsid w:val="001C01A4"/>
    <w:rsid w:val="001C048A"/>
    <w:rsid w:val="001C0815"/>
    <w:rsid w:val="001C0917"/>
    <w:rsid w:val="001C1334"/>
    <w:rsid w:val="001C172E"/>
    <w:rsid w:val="001C281D"/>
    <w:rsid w:val="001C3402"/>
    <w:rsid w:val="001C384E"/>
    <w:rsid w:val="001C3AA2"/>
    <w:rsid w:val="001C503E"/>
    <w:rsid w:val="001C592B"/>
    <w:rsid w:val="001C5969"/>
    <w:rsid w:val="001C6A92"/>
    <w:rsid w:val="001C6AB6"/>
    <w:rsid w:val="001C6D3B"/>
    <w:rsid w:val="001C78F1"/>
    <w:rsid w:val="001C79F5"/>
    <w:rsid w:val="001C7DE9"/>
    <w:rsid w:val="001D0CE1"/>
    <w:rsid w:val="001D1809"/>
    <w:rsid w:val="001D2226"/>
    <w:rsid w:val="001D2727"/>
    <w:rsid w:val="001D28E9"/>
    <w:rsid w:val="001D29D9"/>
    <w:rsid w:val="001D2E4D"/>
    <w:rsid w:val="001D36DE"/>
    <w:rsid w:val="001D6403"/>
    <w:rsid w:val="001D7473"/>
    <w:rsid w:val="001D7EA1"/>
    <w:rsid w:val="001E096A"/>
    <w:rsid w:val="001E1D03"/>
    <w:rsid w:val="001E39A9"/>
    <w:rsid w:val="001E3D0C"/>
    <w:rsid w:val="001E3EEF"/>
    <w:rsid w:val="001E4012"/>
    <w:rsid w:val="001E4877"/>
    <w:rsid w:val="001E4F0D"/>
    <w:rsid w:val="001E58A4"/>
    <w:rsid w:val="001E5D80"/>
    <w:rsid w:val="001E610C"/>
    <w:rsid w:val="001E74B0"/>
    <w:rsid w:val="001E7ADE"/>
    <w:rsid w:val="001F0CD5"/>
    <w:rsid w:val="001F10D3"/>
    <w:rsid w:val="001F2201"/>
    <w:rsid w:val="001F2462"/>
    <w:rsid w:val="001F31AE"/>
    <w:rsid w:val="001F37EF"/>
    <w:rsid w:val="001F3DDF"/>
    <w:rsid w:val="001F3E54"/>
    <w:rsid w:val="001F49C7"/>
    <w:rsid w:val="001F5159"/>
    <w:rsid w:val="001F526D"/>
    <w:rsid w:val="001F5331"/>
    <w:rsid w:val="001F5441"/>
    <w:rsid w:val="001F71FB"/>
    <w:rsid w:val="001F7704"/>
    <w:rsid w:val="001F7A1D"/>
    <w:rsid w:val="001F7A41"/>
    <w:rsid w:val="00200355"/>
    <w:rsid w:val="00200510"/>
    <w:rsid w:val="0020119C"/>
    <w:rsid w:val="00201C66"/>
    <w:rsid w:val="0020282E"/>
    <w:rsid w:val="00202A35"/>
    <w:rsid w:val="002034D8"/>
    <w:rsid w:val="00203B0E"/>
    <w:rsid w:val="00203C1C"/>
    <w:rsid w:val="00203F61"/>
    <w:rsid w:val="0020493A"/>
    <w:rsid w:val="00204F9D"/>
    <w:rsid w:val="002051D6"/>
    <w:rsid w:val="0020540B"/>
    <w:rsid w:val="00205A0B"/>
    <w:rsid w:val="00205FBE"/>
    <w:rsid w:val="00207498"/>
    <w:rsid w:val="00207982"/>
    <w:rsid w:val="00210C91"/>
    <w:rsid w:val="00212447"/>
    <w:rsid w:val="00212C45"/>
    <w:rsid w:val="00213B78"/>
    <w:rsid w:val="00213DD2"/>
    <w:rsid w:val="00213E7E"/>
    <w:rsid w:val="00214278"/>
    <w:rsid w:val="00214A24"/>
    <w:rsid w:val="00214CA3"/>
    <w:rsid w:val="0021625F"/>
    <w:rsid w:val="00216416"/>
    <w:rsid w:val="00216C10"/>
    <w:rsid w:val="0021770A"/>
    <w:rsid w:val="00217FE4"/>
    <w:rsid w:val="002205FA"/>
    <w:rsid w:val="00221CFA"/>
    <w:rsid w:val="00221DBC"/>
    <w:rsid w:val="002221DC"/>
    <w:rsid w:val="00222A18"/>
    <w:rsid w:val="00222F4B"/>
    <w:rsid w:val="002230EF"/>
    <w:rsid w:val="002232E9"/>
    <w:rsid w:val="00224289"/>
    <w:rsid w:val="0022440A"/>
    <w:rsid w:val="00224C35"/>
    <w:rsid w:val="00224E0E"/>
    <w:rsid w:val="0022513E"/>
    <w:rsid w:val="002251AB"/>
    <w:rsid w:val="00225B79"/>
    <w:rsid w:val="00225ED4"/>
    <w:rsid w:val="0022601E"/>
    <w:rsid w:val="00226351"/>
    <w:rsid w:val="002265F5"/>
    <w:rsid w:val="00226A28"/>
    <w:rsid w:val="00226FE2"/>
    <w:rsid w:val="002270BD"/>
    <w:rsid w:val="002271E4"/>
    <w:rsid w:val="0023040F"/>
    <w:rsid w:val="00230512"/>
    <w:rsid w:val="002327B3"/>
    <w:rsid w:val="002328D2"/>
    <w:rsid w:val="00232A87"/>
    <w:rsid w:val="00232C7C"/>
    <w:rsid w:val="00233227"/>
    <w:rsid w:val="0023376B"/>
    <w:rsid w:val="00233E50"/>
    <w:rsid w:val="0023416F"/>
    <w:rsid w:val="002369E9"/>
    <w:rsid w:val="00236BF1"/>
    <w:rsid w:val="00236D9E"/>
    <w:rsid w:val="00237DC9"/>
    <w:rsid w:val="00237E59"/>
    <w:rsid w:val="00240C68"/>
    <w:rsid w:val="002413D8"/>
    <w:rsid w:val="002421DB"/>
    <w:rsid w:val="00242474"/>
    <w:rsid w:val="00242CCE"/>
    <w:rsid w:val="00242DB4"/>
    <w:rsid w:val="002437FC"/>
    <w:rsid w:val="00244AEC"/>
    <w:rsid w:val="00244C6C"/>
    <w:rsid w:val="00244E78"/>
    <w:rsid w:val="00246FA4"/>
    <w:rsid w:val="00250FCA"/>
    <w:rsid w:val="002514AC"/>
    <w:rsid w:val="00252DF2"/>
    <w:rsid w:val="0025397D"/>
    <w:rsid w:val="00253D67"/>
    <w:rsid w:val="0025421E"/>
    <w:rsid w:val="00254912"/>
    <w:rsid w:val="00254D4F"/>
    <w:rsid w:val="00255379"/>
    <w:rsid w:val="0025538A"/>
    <w:rsid w:val="00255A94"/>
    <w:rsid w:val="0025752E"/>
    <w:rsid w:val="00257A28"/>
    <w:rsid w:val="00260110"/>
    <w:rsid w:val="002601C7"/>
    <w:rsid w:val="002607EF"/>
    <w:rsid w:val="00260A8B"/>
    <w:rsid w:val="0026176E"/>
    <w:rsid w:val="002628BF"/>
    <w:rsid w:val="00262E71"/>
    <w:rsid w:val="00264333"/>
    <w:rsid w:val="00264890"/>
    <w:rsid w:val="00264A0C"/>
    <w:rsid w:val="0026528D"/>
    <w:rsid w:val="00265646"/>
    <w:rsid w:val="00266061"/>
    <w:rsid w:val="002661F0"/>
    <w:rsid w:val="00266986"/>
    <w:rsid w:val="002669AE"/>
    <w:rsid w:val="00266CF5"/>
    <w:rsid w:val="00267749"/>
    <w:rsid w:val="002679A3"/>
    <w:rsid w:val="00271B9A"/>
    <w:rsid w:val="002721E4"/>
    <w:rsid w:val="0027235E"/>
    <w:rsid w:val="00272910"/>
    <w:rsid w:val="0027305A"/>
    <w:rsid w:val="00273174"/>
    <w:rsid w:val="00273C83"/>
    <w:rsid w:val="00273D4D"/>
    <w:rsid w:val="00274647"/>
    <w:rsid w:val="0027566F"/>
    <w:rsid w:val="0027587D"/>
    <w:rsid w:val="002760D6"/>
    <w:rsid w:val="00276AB5"/>
    <w:rsid w:val="00277066"/>
    <w:rsid w:val="00277283"/>
    <w:rsid w:val="00277425"/>
    <w:rsid w:val="002805E5"/>
    <w:rsid w:val="00280644"/>
    <w:rsid w:val="00281CB7"/>
    <w:rsid w:val="00282484"/>
    <w:rsid w:val="00282C93"/>
    <w:rsid w:val="00283486"/>
    <w:rsid w:val="00283570"/>
    <w:rsid w:val="00283791"/>
    <w:rsid w:val="002846CA"/>
    <w:rsid w:val="00284918"/>
    <w:rsid w:val="00284A42"/>
    <w:rsid w:val="00284CA2"/>
    <w:rsid w:val="00284DA7"/>
    <w:rsid w:val="002865D8"/>
    <w:rsid w:val="00286AE9"/>
    <w:rsid w:val="00286B88"/>
    <w:rsid w:val="00286D44"/>
    <w:rsid w:val="00287117"/>
    <w:rsid w:val="00287C3C"/>
    <w:rsid w:val="00290024"/>
    <w:rsid w:val="00290648"/>
    <w:rsid w:val="002906DE"/>
    <w:rsid w:val="0029088E"/>
    <w:rsid w:val="0029090B"/>
    <w:rsid w:val="00290E2A"/>
    <w:rsid w:val="00291664"/>
    <w:rsid w:val="00291E3F"/>
    <w:rsid w:val="00292146"/>
    <w:rsid w:val="002922B3"/>
    <w:rsid w:val="002925F2"/>
    <w:rsid w:val="00292926"/>
    <w:rsid w:val="00293079"/>
    <w:rsid w:val="00293080"/>
    <w:rsid w:val="002936E4"/>
    <w:rsid w:val="0029388D"/>
    <w:rsid w:val="00294169"/>
    <w:rsid w:val="002942B8"/>
    <w:rsid w:val="0029511E"/>
    <w:rsid w:val="00295854"/>
    <w:rsid w:val="0029598C"/>
    <w:rsid w:val="00295A92"/>
    <w:rsid w:val="002960BD"/>
    <w:rsid w:val="002965FB"/>
    <w:rsid w:val="00297AA5"/>
    <w:rsid w:val="00297C85"/>
    <w:rsid w:val="002A052F"/>
    <w:rsid w:val="002A0614"/>
    <w:rsid w:val="002A0FD2"/>
    <w:rsid w:val="002A1122"/>
    <w:rsid w:val="002A11D5"/>
    <w:rsid w:val="002A2400"/>
    <w:rsid w:val="002A24E0"/>
    <w:rsid w:val="002A406C"/>
    <w:rsid w:val="002A4B5F"/>
    <w:rsid w:val="002A4C7D"/>
    <w:rsid w:val="002A5C98"/>
    <w:rsid w:val="002A6856"/>
    <w:rsid w:val="002A685D"/>
    <w:rsid w:val="002A6C41"/>
    <w:rsid w:val="002A72F0"/>
    <w:rsid w:val="002A7E57"/>
    <w:rsid w:val="002B085C"/>
    <w:rsid w:val="002B0A42"/>
    <w:rsid w:val="002B122C"/>
    <w:rsid w:val="002B1BE3"/>
    <w:rsid w:val="002B205A"/>
    <w:rsid w:val="002B282E"/>
    <w:rsid w:val="002B3A97"/>
    <w:rsid w:val="002B5C98"/>
    <w:rsid w:val="002B5D05"/>
    <w:rsid w:val="002B5F51"/>
    <w:rsid w:val="002B63E1"/>
    <w:rsid w:val="002B64E9"/>
    <w:rsid w:val="002B6BD1"/>
    <w:rsid w:val="002B7100"/>
    <w:rsid w:val="002B772A"/>
    <w:rsid w:val="002B7845"/>
    <w:rsid w:val="002C0117"/>
    <w:rsid w:val="002C040B"/>
    <w:rsid w:val="002C0996"/>
    <w:rsid w:val="002C0A41"/>
    <w:rsid w:val="002C1278"/>
    <w:rsid w:val="002C1338"/>
    <w:rsid w:val="002C20E8"/>
    <w:rsid w:val="002C260A"/>
    <w:rsid w:val="002C3B4D"/>
    <w:rsid w:val="002C42BA"/>
    <w:rsid w:val="002C55D4"/>
    <w:rsid w:val="002C5683"/>
    <w:rsid w:val="002C598A"/>
    <w:rsid w:val="002C62B6"/>
    <w:rsid w:val="002C72D8"/>
    <w:rsid w:val="002D26E7"/>
    <w:rsid w:val="002D290C"/>
    <w:rsid w:val="002D4016"/>
    <w:rsid w:val="002D4296"/>
    <w:rsid w:val="002D4496"/>
    <w:rsid w:val="002D4CC0"/>
    <w:rsid w:val="002D54EB"/>
    <w:rsid w:val="002D5B33"/>
    <w:rsid w:val="002D61FB"/>
    <w:rsid w:val="002D6AAA"/>
    <w:rsid w:val="002D6EE1"/>
    <w:rsid w:val="002D714C"/>
    <w:rsid w:val="002D7448"/>
    <w:rsid w:val="002D79B0"/>
    <w:rsid w:val="002E002B"/>
    <w:rsid w:val="002E0C12"/>
    <w:rsid w:val="002E0CD7"/>
    <w:rsid w:val="002E1BAC"/>
    <w:rsid w:val="002E2AAA"/>
    <w:rsid w:val="002E2B69"/>
    <w:rsid w:val="002E3ADB"/>
    <w:rsid w:val="002E3CD4"/>
    <w:rsid w:val="002E49D7"/>
    <w:rsid w:val="002E57C0"/>
    <w:rsid w:val="002E6711"/>
    <w:rsid w:val="002E7EC6"/>
    <w:rsid w:val="002E7F4C"/>
    <w:rsid w:val="002F012E"/>
    <w:rsid w:val="002F07A2"/>
    <w:rsid w:val="002F1A89"/>
    <w:rsid w:val="002F2A4B"/>
    <w:rsid w:val="002F2ADD"/>
    <w:rsid w:val="002F43FF"/>
    <w:rsid w:val="002F4CF4"/>
    <w:rsid w:val="002F5191"/>
    <w:rsid w:val="002F5437"/>
    <w:rsid w:val="002F5592"/>
    <w:rsid w:val="002F5838"/>
    <w:rsid w:val="002F5E3B"/>
    <w:rsid w:val="002F5FF4"/>
    <w:rsid w:val="002F7137"/>
    <w:rsid w:val="002F75D0"/>
    <w:rsid w:val="002F7900"/>
    <w:rsid w:val="0030073A"/>
    <w:rsid w:val="00300B41"/>
    <w:rsid w:val="00301298"/>
    <w:rsid w:val="00301C72"/>
    <w:rsid w:val="00302954"/>
    <w:rsid w:val="003030B4"/>
    <w:rsid w:val="0030394A"/>
    <w:rsid w:val="00303ECE"/>
    <w:rsid w:val="003041D7"/>
    <w:rsid w:val="0030469F"/>
    <w:rsid w:val="00305209"/>
    <w:rsid w:val="00305D6B"/>
    <w:rsid w:val="0030645E"/>
    <w:rsid w:val="0030662C"/>
    <w:rsid w:val="00307CAE"/>
    <w:rsid w:val="00307E3A"/>
    <w:rsid w:val="00310670"/>
    <w:rsid w:val="00310FBA"/>
    <w:rsid w:val="003112B6"/>
    <w:rsid w:val="003113C1"/>
    <w:rsid w:val="00311CC9"/>
    <w:rsid w:val="00311D9C"/>
    <w:rsid w:val="00312A61"/>
    <w:rsid w:val="00313B36"/>
    <w:rsid w:val="003148C5"/>
    <w:rsid w:val="00314ADD"/>
    <w:rsid w:val="00315F5C"/>
    <w:rsid w:val="00315F8B"/>
    <w:rsid w:val="0031601A"/>
    <w:rsid w:val="00316527"/>
    <w:rsid w:val="00317F71"/>
    <w:rsid w:val="00320637"/>
    <w:rsid w:val="00320778"/>
    <w:rsid w:val="0032098E"/>
    <w:rsid w:val="00322305"/>
    <w:rsid w:val="00322FA7"/>
    <w:rsid w:val="0032378D"/>
    <w:rsid w:val="00324516"/>
    <w:rsid w:val="00324667"/>
    <w:rsid w:val="003273EA"/>
    <w:rsid w:val="003277D9"/>
    <w:rsid w:val="00327928"/>
    <w:rsid w:val="00327F82"/>
    <w:rsid w:val="00330702"/>
    <w:rsid w:val="00330FAF"/>
    <w:rsid w:val="003317F1"/>
    <w:rsid w:val="00331AEA"/>
    <w:rsid w:val="00331BF9"/>
    <w:rsid w:val="0033269D"/>
    <w:rsid w:val="00333214"/>
    <w:rsid w:val="00333E36"/>
    <w:rsid w:val="0033429D"/>
    <w:rsid w:val="00334682"/>
    <w:rsid w:val="003362CE"/>
    <w:rsid w:val="00336664"/>
    <w:rsid w:val="00337903"/>
    <w:rsid w:val="00337C55"/>
    <w:rsid w:val="003402E4"/>
    <w:rsid w:val="00340429"/>
    <w:rsid w:val="00342EAE"/>
    <w:rsid w:val="00345359"/>
    <w:rsid w:val="003456B3"/>
    <w:rsid w:val="00345A68"/>
    <w:rsid w:val="00346238"/>
    <w:rsid w:val="0034655C"/>
    <w:rsid w:val="00350113"/>
    <w:rsid w:val="00350AAD"/>
    <w:rsid w:val="00351527"/>
    <w:rsid w:val="0035375E"/>
    <w:rsid w:val="00354025"/>
    <w:rsid w:val="0035471C"/>
    <w:rsid w:val="00354A1F"/>
    <w:rsid w:val="00354B1C"/>
    <w:rsid w:val="00354BFC"/>
    <w:rsid w:val="00354DC9"/>
    <w:rsid w:val="00354F52"/>
    <w:rsid w:val="00355460"/>
    <w:rsid w:val="003554FC"/>
    <w:rsid w:val="0035550F"/>
    <w:rsid w:val="0035576F"/>
    <w:rsid w:val="00356143"/>
    <w:rsid w:val="00356147"/>
    <w:rsid w:val="00360453"/>
    <w:rsid w:val="003612A4"/>
    <w:rsid w:val="00361461"/>
    <w:rsid w:val="003629CF"/>
    <w:rsid w:val="003641A5"/>
    <w:rsid w:val="0036437B"/>
    <w:rsid w:val="00365101"/>
    <w:rsid w:val="00365CB7"/>
    <w:rsid w:val="003665E8"/>
    <w:rsid w:val="00366793"/>
    <w:rsid w:val="00366914"/>
    <w:rsid w:val="00371171"/>
    <w:rsid w:val="00371729"/>
    <w:rsid w:val="00371A91"/>
    <w:rsid w:val="00371F98"/>
    <w:rsid w:val="00372226"/>
    <w:rsid w:val="00372467"/>
    <w:rsid w:val="00372CE9"/>
    <w:rsid w:val="0037315C"/>
    <w:rsid w:val="00373EC4"/>
    <w:rsid w:val="00374185"/>
    <w:rsid w:val="00375896"/>
    <w:rsid w:val="003761DC"/>
    <w:rsid w:val="00376B8F"/>
    <w:rsid w:val="00376DF0"/>
    <w:rsid w:val="00377395"/>
    <w:rsid w:val="00377519"/>
    <w:rsid w:val="00380CC3"/>
    <w:rsid w:val="00381B26"/>
    <w:rsid w:val="00381FB7"/>
    <w:rsid w:val="00382487"/>
    <w:rsid w:val="00382EB8"/>
    <w:rsid w:val="003834CD"/>
    <w:rsid w:val="00383693"/>
    <w:rsid w:val="0038396F"/>
    <w:rsid w:val="003840CB"/>
    <w:rsid w:val="00385334"/>
    <w:rsid w:val="00385A7C"/>
    <w:rsid w:val="003868E6"/>
    <w:rsid w:val="00386A5A"/>
    <w:rsid w:val="00387E19"/>
    <w:rsid w:val="00390AC0"/>
    <w:rsid w:val="00390F61"/>
    <w:rsid w:val="00391460"/>
    <w:rsid w:val="0039187A"/>
    <w:rsid w:val="003918CB"/>
    <w:rsid w:val="00391EAC"/>
    <w:rsid w:val="0039287B"/>
    <w:rsid w:val="00392AAC"/>
    <w:rsid w:val="00392D66"/>
    <w:rsid w:val="00393C48"/>
    <w:rsid w:val="003953E9"/>
    <w:rsid w:val="00395593"/>
    <w:rsid w:val="00395640"/>
    <w:rsid w:val="003958F1"/>
    <w:rsid w:val="00395FFF"/>
    <w:rsid w:val="00396272"/>
    <w:rsid w:val="00396723"/>
    <w:rsid w:val="00396AB4"/>
    <w:rsid w:val="00397044"/>
    <w:rsid w:val="00397B3D"/>
    <w:rsid w:val="003A140E"/>
    <w:rsid w:val="003A1584"/>
    <w:rsid w:val="003A16F7"/>
    <w:rsid w:val="003A23F2"/>
    <w:rsid w:val="003A2AC3"/>
    <w:rsid w:val="003A33B3"/>
    <w:rsid w:val="003A48F8"/>
    <w:rsid w:val="003A5677"/>
    <w:rsid w:val="003A567A"/>
    <w:rsid w:val="003A56AA"/>
    <w:rsid w:val="003A63F3"/>
    <w:rsid w:val="003A6C9F"/>
    <w:rsid w:val="003A6F8C"/>
    <w:rsid w:val="003A729E"/>
    <w:rsid w:val="003B0C2A"/>
    <w:rsid w:val="003B0E5D"/>
    <w:rsid w:val="003B10AF"/>
    <w:rsid w:val="003B1CFF"/>
    <w:rsid w:val="003B20D9"/>
    <w:rsid w:val="003B2218"/>
    <w:rsid w:val="003B2D54"/>
    <w:rsid w:val="003B339E"/>
    <w:rsid w:val="003B3BB3"/>
    <w:rsid w:val="003B44EC"/>
    <w:rsid w:val="003B4A1F"/>
    <w:rsid w:val="003B5455"/>
    <w:rsid w:val="003B6B0C"/>
    <w:rsid w:val="003B7133"/>
    <w:rsid w:val="003C026F"/>
    <w:rsid w:val="003C1066"/>
    <w:rsid w:val="003C10E7"/>
    <w:rsid w:val="003C18CC"/>
    <w:rsid w:val="003C2216"/>
    <w:rsid w:val="003C2DA3"/>
    <w:rsid w:val="003C3C15"/>
    <w:rsid w:val="003C3E77"/>
    <w:rsid w:val="003C5413"/>
    <w:rsid w:val="003C5477"/>
    <w:rsid w:val="003C66B2"/>
    <w:rsid w:val="003C7A06"/>
    <w:rsid w:val="003C7E11"/>
    <w:rsid w:val="003D0509"/>
    <w:rsid w:val="003D08C3"/>
    <w:rsid w:val="003D0E8A"/>
    <w:rsid w:val="003D0FE4"/>
    <w:rsid w:val="003D110D"/>
    <w:rsid w:val="003D120A"/>
    <w:rsid w:val="003D1263"/>
    <w:rsid w:val="003D137F"/>
    <w:rsid w:val="003D1C3A"/>
    <w:rsid w:val="003D3049"/>
    <w:rsid w:val="003D35CF"/>
    <w:rsid w:val="003D47EC"/>
    <w:rsid w:val="003D511F"/>
    <w:rsid w:val="003D5AA6"/>
    <w:rsid w:val="003D5B2A"/>
    <w:rsid w:val="003D6D30"/>
    <w:rsid w:val="003D6EF3"/>
    <w:rsid w:val="003D7F19"/>
    <w:rsid w:val="003E072C"/>
    <w:rsid w:val="003E1231"/>
    <w:rsid w:val="003E1390"/>
    <w:rsid w:val="003E1BD5"/>
    <w:rsid w:val="003E2E35"/>
    <w:rsid w:val="003E3040"/>
    <w:rsid w:val="003E4ED7"/>
    <w:rsid w:val="003E57FD"/>
    <w:rsid w:val="003E5D4B"/>
    <w:rsid w:val="003E60BD"/>
    <w:rsid w:val="003E7053"/>
    <w:rsid w:val="003E79CA"/>
    <w:rsid w:val="003F04E3"/>
    <w:rsid w:val="003F1BE0"/>
    <w:rsid w:val="003F2B7F"/>
    <w:rsid w:val="003F2C43"/>
    <w:rsid w:val="003F2CFA"/>
    <w:rsid w:val="003F2E75"/>
    <w:rsid w:val="003F3E80"/>
    <w:rsid w:val="003F4397"/>
    <w:rsid w:val="003F50ED"/>
    <w:rsid w:val="003F59F1"/>
    <w:rsid w:val="003F5CE0"/>
    <w:rsid w:val="003F648E"/>
    <w:rsid w:val="003F65CE"/>
    <w:rsid w:val="003F7185"/>
    <w:rsid w:val="003F7476"/>
    <w:rsid w:val="004005EA"/>
    <w:rsid w:val="004008FE"/>
    <w:rsid w:val="00400C16"/>
    <w:rsid w:val="00401667"/>
    <w:rsid w:val="004016C8"/>
    <w:rsid w:val="004018CB"/>
    <w:rsid w:val="0040283C"/>
    <w:rsid w:val="00402C4E"/>
    <w:rsid w:val="00403734"/>
    <w:rsid w:val="0040448D"/>
    <w:rsid w:val="004046C6"/>
    <w:rsid w:val="004051D4"/>
    <w:rsid w:val="00406E32"/>
    <w:rsid w:val="00407532"/>
    <w:rsid w:val="00407541"/>
    <w:rsid w:val="004077A0"/>
    <w:rsid w:val="004100ED"/>
    <w:rsid w:val="004108D0"/>
    <w:rsid w:val="00410CF7"/>
    <w:rsid w:val="00410FD9"/>
    <w:rsid w:val="0041127D"/>
    <w:rsid w:val="004129EF"/>
    <w:rsid w:val="0041332F"/>
    <w:rsid w:val="00413CEC"/>
    <w:rsid w:val="00414104"/>
    <w:rsid w:val="004161DB"/>
    <w:rsid w:val="004164F8"/>
    <w:rsid w:val="00417FF7"/>
    <w:rsid w:val="00420785"/>
    <w:rsid w:val="004214B3"/>
    <w:rsid w:val="00421ABD"/>
    <w:rsid w:val="00421FB6"/>
    <w:rsid w:val="004226B6"/>
    <w:rsid w:val="00422C1C"/>
    <w:rsid w:val="00422DAC"/>
    <w:rsid w:val="0042370B"/>
    <w:rsid w:val="0042508C"/>
    <w:rsid w:val="0042592D"/>
    <w:rsid w:val="00426A79"/>
    <w:rsid w:val="00427420"/>
    <w:rsid w:val="004278C6"/>
    <w:rsid w:val="00430463"/>
    <w:rsid w:val="0043109A"/>
    <w:rsid w:val="004317C3"/>
    <w:rsid w:val="00431DE3"/>
    <w:rsid w:val="0043242E"/>
    <w:rsid w:val="00432529"/>
    <w:rsid w:val="004328E1"/>
    <w:rsid w:val="00432B91"/>
    <w:rsid w:val="00432C27"/>
    <w:rsid w:val="00434538"/>
    <w:rsid w:val="004346BE"/>
    <w:rsid w:val="00434DB4"/>
    <w:rsid w:val="00434EF2"/>
    <w:rsid w:val="00434F88"/>
    <w:rsid w:val="00436258"/>
    <w:rsid w:val="004367B2"/>
    <w:rsid w:val="004370E0"/>
    <w:rsid w:val="00437532"/>
    <w:rsid w:val="004401F6"/>
    <w:rsid w:val="00440440"/>
    <w:rsid w:val="00441FA5"/>
    <w:rsid w:val="0044307E"/>
    <w:rsid w:val="00443736"/>
    <w:rsid w:val="004459CE"/>
    <w:rsid w:val="00445A85"/>
    <w:rsid w:val="00445D1B"/>
    <w:rsid w:val="0044620C"/>
    <w:rsid w:val="00446A1D"/>
    <w:rsid w:val="0044764D"/>
    <w:rsid w:val="00447F32"/>
    <w:rsid w:val="00450193"/>
    <w:rsid w:val="00450346"/>
    <w:rsid w:val="00453095"/>
    <w:rsid w:val="00453599"/>
    <w:rsid w:val="00453D4C"/>
    <w:rsid w:val="00454B54"/>
    <w:rsid w:val="00454E5E"/>
    <w:rsid w:val="00455D14"/>
    <w:rsid w:val="00460892"/>
    <w:rsid w:val="00460D0B"/>
    <w:rsid w:val="00460E63"/>
    <w:rsid w:val="004610ED"/>
    <w:rsid w:val="004615AD"/>
    <w:rsid w:val="00461D92"/>
    <w:rsid w:val="00462498"/>
    <w:rsid w:val="00462D24"/>
    <w:rsid w:val="00462FF0"/>
    <w:rsid w:val="004633B6"/>
    <w:rsid w:val="004638EE"/>
    <w:rsid w:val="004650B3"/>
    <w:rsid w:val="00466529"/>
    <w:rsid w:val="00466F5D"/>
    <w:rsid w:val="0046706F"/>
    <w:rsid w:val="00470317"/>
    <w:rsid w:val="00472A69"/>
    <w:rsid w:val="0047303B"/>
    <w:rsid w:val="00473E9D"/>
    <w:rsid w:val="00475284"/>
    <w:rsid w:val="004753BB"/>
    <w:rsid w:val="004759C6"/>
    <w:rsid w:val="00475B5A"/>
    <w:rsid w:val="00475F34"/>
    <w:rsid w:val="00477554"/>
    <w:rsid w:val="00477A29"/>
    <w:rsid w:val="00477C42"/>
    <w:rsid w:val="00477EE1"/>
    <w:rsid w:val="004800D2"/>
    <w:rsid w:val="004830C8"/>
    <w:rsid w:val="00483349"/>
    <w:rsid w:val="00485096"/>
    <w:rsid w:val="00485AA0"/>
    <w:rsid w:val="00485FE4"/>
    <w:rsid w:val="00486336"/>
    <w:rsid w:val="004864F7"/>
    <w:rsid w:val="00486A1B"/>
    <w:rsid w:val="0048783A"/>
    <w:rsid w:val="00487AED"/>
    <w:rsid w:val="00487B9F"/>
    <w:rsid w:val="0049142D"/>
    <w:rsid w:val="0049149D"/>
    <w:rsid w:val="0049210E"/>
    <w:rsid w:val="00494022"/>
    <w:rsid w:val="0049412F"/>
    <w:rsid w:val="00494B1E"/>
    <w:rsid w:val="0049511E"/>
    <w:rsid w:val="00496124"/>
    <w:rsid w:val="0049764A"/>
    <w:rsid w:val="00497D26"/>
    <w:rsid w:val="004A022B"/>
    <w:rsid w:val="004A11DD"/>
    <w:rsid w:val="004A140C"/>
    <w:rsid w:val="004A17C3"/>
    <w:rsid w:val="004A1BAC"/>
    <w:rsid w:val="004A1FC8"/>
    <w:rsid w:val="004A1FDE"/>
    <w:rsid w:val="004A2EEA"/>
    <w:rsid w:val="004A37D9"/>
    <w:rsid w:val="004A3C25"/>
    <w:rsid w:val="004A456C"/>
    <w:rsid w:val="004A4B32"/>
    <w:rsid w:val="004A5833"/>
    <w:rsid w:val="004A5953"/>
    <w:rsid w:val="004A714F"/>
    <w:rsid w:val="004A722F"/>
    <w:rsid w:val="004A776D"/>
    <w:rsid w:val="004A7C94"/>
    <w:rsid w:val="004A7E6A"/>
    <w:rsid w:val="004B050F"/>
    <w:rsid w:val="004B0554"/>
    <w:rsid w:val="004B06B2"/>
    <w:rsid w:val="004B0E6B"/>
    <w:rsid w:val="004B22BA"/>
    <w:rsid w:val="004B2325"/>
    <w:rsid w:val="004B3254"/>
    <w:rsid w:val="004B3B03"/>
    <w:rsid w:val="004B3B27"/>
    <w:rsid w:val="004B415C"/>
    <w:rsid w:val="004B460F"/>
    <w:rsid w:val="004B5BD3"/>
    <w:rsid w:val="004B6676"/>
    <w:rsid w:val="004C0C32"/>
    <w:rsid w:val="004C132D"/>
    <w:rsid w:val="004C3CBA"/>
    <w:rsid w:val="004C4A26"/>
    <w:rsid w:val="004C4E96"/>
    <w:rsid w:val="004C4FD5"/>
    <w:rsid w:val="004C598D"/>
    <w:rsid w:val="004C5CF2"/>
    <w:rsid w:val="004C6C06"/>
    <w:rsid w:val="004C6EAF"/>
    <w:rsid w:val="004C7B52"/>
    <w:rsid w:val="004D0E42"/>
    <w:rsid w:val="004D0EA2"/>
    <w:rsid w:val="004D1068"/>
    <w:rsid w:val="004D200F"/>
    <w:rsid w:val="004D2749"/>
    <w:rsid w:val="004D31CD"/>
    <w:rsid w:val="004D36B2"/>
    <w:rsid w:val="004D413F"/>
    <w:rsid w:val="004D529F"/>
    <w:rsid w:val="004D6043"/>
    <w:rsid w:val="004D7495"/>
    <w:rsid w:val="004E03FB"/>
    <w:rsid w:val="004E1A1D"/>
    <w:rsid w:val="004E287E"/>
    <w:rsid w:val="004E31D8"/>
    <w:rsid w:val="004E32FF"/>
    <w:rsid w:val="004E337D"/>
    <w:rsid w:val="004E3FDA"/>
    <w:rsid w:val="004E54A5"/>
    <w:rsid w:val="004E58C9"/>
    <w:rsid w:val="004E666B"/>
    <w:rsid w:val="004E6D5A"/>
    <w:rsid w:val="004F0ECA"/>
    <w:rsid w:val="004F1923"/>
    <w:rsid w:val="004F2A02"/>
    <w:rsid w:val="004F2DB6"/>
    <w:rsid w:val="004F3273"/>
    <w:rsid w:val="004F3C7F"/>
    <w:rsid w:val="004F4C37"/>
    <w:rsid w:val="004F53D8"/>
    <w:rsid w:val="004F64F3"/>
    <w:rsid w:val="004F6889"/>
    <w:rsid w:val="004F6E68"/>
    <w:rsid w:val="004F75EE"/>
    <w:rsid w:val="004F7936"/>
    <w:rsid w:val="004F7DE7"/>
    <w:rsid w:val="004F7F22"/>
    <w:rsid w:val="005006FC"/>
    <w:rsid w:val="00501D42"/>
    <w:rsid w:val="00501ED6"/>
    <w:rsid w:val="00502D88"/>
    <w:rsid w:val="005031C1"/>
    <w:rsid w:val="0050498E"/>
    <w:rsid w:val="00504A25"/>
    <w:rsid w:val="005051BB"/>
    <w:rsid w:val="0050590E"/>
    <w:rsid w:val="00505A19"/>
    <w:rsid w:val="00505D40"/>
    <w:rsid w:val="00507003"/>
    <w:rsid w:val="005075C8"/>
    <w:rsid w:val="00507EEA"/>
    <w:rsid w:val="00510566"/>
    <w:rsid w:val="005108EC"/>
    <w:rsid w:val="00510D73"/>
    <w:rsid w:val="005115E7"/>
    <w:rsid w:val="00511B8D"/>
    <w:rsid w:val="00511DA2"/>
    <w:rsid w:val="005120A3"/>
    <w:rsid w:val="005129BA"/>
    <w:rsid w:val="00512A88"/>
    <w:rsid w:val="005132B1"/>
    <w:rsid w:val="00513E7E"/>
    <w:rsid w:val="00514009"/>
    <w:rsid w:val="00514767"/>
    <w:rsid w:val="0051488D"/>
    <w:rsid w:val="0051513A"/>
    <w:rsid w:val="0051541A"/>
    <w:rsid w:val="005163E4"/>
    <w:rsid w:val="00516A95"/>
    <w:rsid w:val="00516CF7"/>
    <w:rsid w:val="00516F83"/>
    <w:rsid w:val="00517579"/>
    <w:rsid w:val="005176D3"/>
    <w:rsid w:val="005209EB"/>
    <w:rsid w:val="00520B50"/>
    <w:rsid w:val="00520C73"/>
    <w:rsid w:val="00520F2F"/>
    <w:rsid w:val="00521826"/>
    <w:rsid w:val="0052209B"/>
    <w:rsid w:val="005225E3"/>
    <w:rsid w:val="00522D0A"/>
    <w:rsid w:val="00522F9F"/>
    <w:rsid w:val="005230AF"/>
    <w:rsid w:val="00524029"/>
    <w:rsid w:val="00524E28"/>
    <w:rsid w:val="00527328"/>
    <w:rsid w:val="00527B09"/>
    <w:rsid w:val="00530909"/>
    <w:rsid w:val="00530FC0"/>
    <w:rsid w:val="00531068"/>
    <w:rsid w:val="0053243A"/>
    <w:rsid w:val="00532821"/>
    <w:rsid w:val="0053332B"/>
    <w:rsid w:val="0053349C"/>
    <w:rsid w:val="0053441A"/>
    <w:rsid w:val="005359D9"/>
    <w:rsid w:val="005370FF"/>
    <w:rsid w:val="005404F6"/>
    <w:rsid w:val="005417D7"/>
    <w:rsid w:val="005429F5"/>
    <w:rsid w:val="00542DE8"/>
    <w:rsid w:val="00542EEB"/>
    <w:rsid w:val="0054306F"/>
    <w:rsid w:val="00543C40"/>
    <w:rsid w:val="00543C56"/>
    <w:rsid w:val="005441B6"/>
    <w:rsid w:val="00545921"/>
    <w:rsid w:val="00545E6F"/>
    <w:rsid w:val="0054679D"/>
    <w:rsid w:val="00546C09"/>
    <w:rsid w:val="005476C6"/>
    <w:rsid w:val="00550063"/>
    <w:rsid w:val="005508EF"/>
    <w:rsid w:val="00550959"/>
    <w:rsid w:val="00550A78"/>
    <w:rsid w:val="0055102E"/>
    <w:rsid w:val="00552B09"/>
    <w:rsid w:val="0055315C"/>
    <w:rsid w:val="0055364E"/>
    <w:rsid w:val="0055376E"/>
    <w:rsid w:val="00554D2D"/>
    <w:rsid w:val="00554F37"/>
    <w:rsid w:val="005557A5"/>
    <w:rsid w:val="005559E8"/>
    <w:rsid w:val="00556791"/>
    <w:rsid w:val="00556AAA"/>
    <w:rsid w:val="00556D7E"/>
    <w:rsid w:val="00557440"/>
    <w:rsid w:val="005600E9"/>
    <w:rsid w:val="005610FA"/>
    <w:rsid w:val="00561124"/>
    <w:rsid w:val="00561548"/>
    <w:rsid w:val="005623D6"/>
    <w:rsid w:val="005624D1"/>
    <w:rsid w:val="0056261D"/>
    <w:rsid w:val="00562B27"/>
    <w:rsid w:val="00564988"/>
    <w:rsid w:val="00565A42"/>
    <w:rsid w:val="005664CE"/>
    <w:rsid w:val="005665FD"/>
    <w:rsid w:val="0056682B"/>
    <w:rsid w:val="00566C7A"/>
    <w:rsid w:val="00567186"/>
    <w:rsid w:val="005700AF"/>
    <w:rsid w:val="00570F9C"/>
    <w:rsid w:val="0057110F"/>
    <w:rsid w:val="00571BF5"/>
    <w:rsid w:val="0057287E"/>
    <w:rsid w:val="005729BC"/>
    <w:rsid w:val="00573E65"/>
    <w:rsid w:val="00575CCA"/>
    <w:rsid w:val="0057652A"/>
    <w:rsid w:val="005777CD"/>
    <w:rsid w:val="00580343"/>
    <w:rsid w:val="00580E90"/>
    <w:rsid w:val="00580F7B"/>
    <w:rsid w:val="0058201D"/>
    <w:rsid w:val="0058285D"/>
    <w:rsid w:val="00582C31"/>
    <w:rsid w:val="00582C41"/>
    <w:rsid w:val="00584610"/>
    <w:rsid w:val="00584BA4"/>
    <w:rsid w:val="00584C78"/>
    <w:rsid w:val="0058659F"/>
    <w:rsid w:val="005868FD"/>
    <w:rsid w:val="00586DB3"/>
    <w:rsid w:val="0058715E"/>
    <w:rsid w:val="00587C88"/>
    <w:rsid w:val="00590421"/>
    <w:rsid w:val="00590681"/>
    <w:rsid w:val="00590869"/>
    <w:rsid w:val="00592A43"/>
    <w:rsid w:val="00592E17"/>
    <w:rsid w:val="00593205"/>
    <w:rsid w:val="0059441A"/>
    <w:rsid w:val="0059491E"/>
    <w:rsid w:val="00595C62"/>
    <w:rsid w:val="00596340"/>
    <w:rsid w:val="00596921"/>
    <w:rsid w:val="00596D0E"/>
    <w:rsid w:val="00597053"/>
    <w:rsid w:val="00597F63"/>
    <w:rsid w:val="005A012B"/>
    <w:rsid w:val="005A2A01"/>
    <w:rsid w:val="005A2AAD"/>
    <w:rsid w:val="005A3C18"/>
    <w:rsid w:val="005A4C0D"/>
    <w:rsid w:val="005A5A66"/>
    <w:rsid w:val="005A735B"/>
    <w:rsid w:val="005A7AC6"/>
    <w:rsid w:val="005B0BF1"/>
    <w:rsid w:val="005B0C62"/>
    <w:rsid w:val="005B0E0F"/>
    <w:rsid w:val="005B15E2"/>
    <w:rsid w:val="005B168A"/>
    <w:rsid w:val="005B1E35"/>
    <w:rsid w:val="005B1EC0"/>
    <w:rsid w:val="005B24BE"/>
    <w:rsid w:val="005B2DBB"/>
    <w:rsid w:val="005B318D"/>
    <w:rsid w:val="005B341E"/>
    <w:rsid w:val="005B3F0E"/>
    <w:rsid w:val="005B4F5A"/>
    <w:rsid w:val="005B6EFC"/>
    <w:rsid w:val="005B7E44"/>
    <w:rsid w:val="005C0E17"/>
    <w:rsid w:val="005C16C9"/>
    <w:rsid w:val="005C1F9B"/>
    <w:rsid w:val="005C2BFE"/>
    <w:rsid w:val="005C2FA0"/>
    <w:rsid w:val="005C2FC6"/>
    <w:rsid w:val="005C3FC5"/>
    <w:rsid w:val="005C477B"/>
    <w:rsid w:val="005C497A"/>
    <w:rsid w:val="005C55D8"/>
    <w:rsid w:val="005C639B"/>
    <w:rsid w:val="005C71AB"/>
    <w:rsid w:val="005C71D9"/>
    <w:rsid w:val="005C7C0F"/>
    <w:rsid w:val="005D02E4"/>
    <w:rsid w:val="005D0AB4"/>
    <w:rsid w:val="005D1D69"/>
    <w:rsid w:val="005D2CE5"/>
    <w:rsid w:val="005D3331"/>
    <w:rsid w:val="005D4092"/>
    <w:rsid w:val="005D47AF"/>
    <w:rsid w:val="005D58DC"/>
    <w:rsid w:val="005D62A7"/>
    <w:rsid w:val="005D6F2D"/>
    <w:rsid w:val="005D7767"/>
    <w:rsid w:val="005E01D9"/>
    <w:rsid w:val="005E0DF3"/>
    <w:rsid w:val="005E1C35"/>
    <w:rsid w:val="005E26D8"/>
    <w:rsid w:val="005E355B"/>
    <w:rsid w:val="005E4AEF"/>
    <w:rsid w:val="005E507A"/>
    <w:rsid w:val="005E55A9"/>
    <w:rsid w:val="005E5908"/>
    <w:rsid w:val="005E60EE"/>
    <w:rsid w:val="005E63D8"/>
    <w:rsid w:val="005E69E7"/>
    <w:rsid w:val="005E7A6B"/>
    <w:rsid w:val="005E7D6C"/>
    <w:rsid w:val="005E7DE4"/>
    <w:rsid w:val="005F008D"/>
    <w:rsid w:val="005F0748"/>
    <w:rsid w:val="005F0752"/>
    <w:rsid w:val="005F07F1"/>
    <w:rsid w:val="005F1194"/>
    <w:rsid w:val="005F1A1A"/>
    <w:rsid w:val="005F235B"/>
    <w:rsid w:val="005F242D"/>
    <w:rsid w:val="005F3A77"/>
    <w:rsid w:val="005F3CDB"/>
    <w:rsid w:val="005F3D78"/>
    <w:rsid w:val="005F3DD3"/>
    <w:rsid w:val="005F59A6"/>
    <w:rsid w:val="005F67D6"/>
    <w:rsid w:val="005F6EF4"/>
    <w:rsid w:val="005F6F52"/>
    <w:rsid w:val="005F70FE"/>
    <w:rsid w:val="00600B79"/>
    <w:rsid w:val="00600BF0"/>
    <w:rsid w:val="00600D8A"/>
    <w:rsid w:val="00601684"/>
    <w:rsid w:val="00601D99"/>
    <w:rsid w:val="006021AB"/>
    <w:rsid w:val="00603EDC"/>
    <w:rsid w:val="0060405F"/>
    <w:rsid w:val="00604E5E"/>
    <w:rsid w:val="00605653"/>
    <w:rsid w:val="00605CB0"/>
    <w:rsid w:val="00606689"/>
    <w:rsid w:val="00606968"/>
    <w:rsid w:val="00607A40"/>
    <w:rsid w:val="00610745"/>
    <w:rsid w:val="00610944"/>
    <w:rsid w:val="00610E49"/>
    <w:rsid w:val="00610F49"/>
    <w:rsid w:val="0061193E"/>
    <w:rsid w:val="00611C61"/>
    <w:rsid w:val="00611E3B"/>
    <w:rsid w:val="00611F72"/>
    <w:rsid w:val="00612242"/>
    <w:rsid w:val="00612D89"/>
    <w:rsid w:val="00613BED"/>
    <w:rsid w:val="00613E67"/>
    <w:rsid w:val="006143FF"/>
    <w:rsid w:val="0061460D"/>
    <w:rsid w:val="00614C48"/>
    <w:rsid w:val="0061621C"/>
    <w:rsid w:val="00617723"/>
    <w:rsid w:val="006179C2"/>
    <w:rsid w:val="00617CAA"/>
    <w:rsid w:val="0062032F"/>
    <w:rsid w:val="00620AD2"/>
    <w:rsid w:val="00620EC6"/>
    <w:rsid w:val="006226C1"/>
    <w:rsid w:val="00622EBB"/>
    <w:rsid w:val="00624E3C"/>
    <w:rsid w:val="0062693B"/>
    <w:rsid w:val="00626998"/>
    <w:rsid w:val="00626A77"/>
    <w:rsid w:val="00626BFB"/>
    <w:rsid w:val="00626CD4"/>
    <w:rsid w:val="0062733C"/>
    <w:rsid w:val="00627DBC"/>
    <w:rsid w:val="00630A60"/>
    <w:rsid w:val="00630E29"/>
    <w:rsid w:val="006318DB"/>
    <w:rsid w:val="00631E16"/>
    <w:rsid w:val="00632974"/>
    <w:rsid w:val="00632B14"/>
    <w:rsid w:val="00633DB1"/>
    <w:rsid w:val="00635654"/>
    <w:rsid w:val="00635A07"/>
    <w:rsid w:val="00635FE1"/>
    <w:rsid w:val="0063610F"/>
    <w:rsid w:val="00636995"/>
    <w:rsid w:val="00636AED"/>
    <w:rsid w:val="00636FB1"/>
    <w:rsid w:val="00637372"/>
    <w:rsid w:val="006375C1"/>
    <w:rsid w:val="00637951"/>
    <w:rsid w:val="0064048E"/>
    <w:rsid w:val="00640AB8"/>
    <w:rsid w:val="00641D4E"/>
    <w:rsid w:val="00642848"/>
    <w:rsid w:val="006431BC"/>
    <w:rsid w:val="00643517"/>
    <w:rsid w:val="006437BE"/>
    <w:rsid w:val="00644A63"/>
    <w:rsid w:val="00647DD1"/>
    <w:rsid w:val="006500B5"/>
    <w:rsid w:val="00650F1F"/>
    <w:rsid w:val="00651899"/>
    <w:rsid w:val="0065253C"/>
    <w:rsid w:val="0065309B"/>
    <w:rsid w:val="006534D8"/>
    <w:rsid w:val="00654836"/>
    <w:rsid w:val="00655394"/>
    <w:rsid w:val="0065587D"/>
    <w:rsid w:val="0065600F"/>
    <w:rsid w:val="00656457"/>
    <w:rsid w:val="006572A6"/>
    <w:rsid w:val="0065760F"/>
    <w:rsid w:val="006578A5"/>
    <w:rsid w:val="00660572"/>
    <w:rsid w:val="006609F3"/>
    <w:rsid w:val="00661D79"/>
    <w:rsid w:val="00661DDC"/>
    <w:rsid w:val="006621EB"/>
    <w:rsid w:val="0066230F"/>
    <w:rsid w:val="00662598"/>
    <w:rsid w:val="00662B46"/>
    <w:rsid w:val="00663A0D"/>
    <w:rsid w:val="00665177"/>
    <w:rsid w:val="00665425"/>
    <w:rsid w:val="00665B1D"/>
    <w:rsid w:val="00665C11"/>
    <w:rsid w:val="00667027"/>
    <w:rsid w:val="00667D17"/>
    <w:rsid w:val="00670B27"/>
    <w:rsid w:val="006714D8"/>
    <w:rsid w:val="006717C1"/>
    <w:rsid w:val="00671BC7"/>
    <w:rsid w:val="00671CEB"/>
    <w:rsid w:val="00672634"/>
    <w:rsid w:val="0067296F"/>
    <w:rsid w:val="00672FB1"/>
    <w:rsid w:val="0067379F"/>
    <w:rsid w:val="00673AB3"/>
    <w:rsid w:val="00673F49"/>
    <w:rsid w:val="00674F4F"/>
    <w:rsid w:val="006776C1"/>
    <w:rsid w:val="006779ED"/>
    <w:rsid w:val="00680B2E"/>
    <w:rsid w:val="0068129A"/>
    <w:rsid w:val="006813F1"/>
    <w:rsid w:val="006816E9"/>
    <w:rsid w:val="00681E9C"/>
    <w:rsid w:val="006826A2"/>
    <w:rsid w:val="0068340E"/>
    <w:rsid w:val="00683B46"/>
    <w:rsid w:val="00684152"/>
    <w:rsid w:val="006847E1"/>
    <w:rsid w:val="00684D78"/>
    <w:rsid w:val="00685254"/>
    <w:rsid w:val="00686018"/>
    <w:rsid w:val="006902F1"/>
    <w:rsid w:val="00690396"/>
    <w:rsid w:val="0069109E"/>
    <w:rsid w:val="006911AF"/>
    <w:rsid w:val="0069225A"/>
    <w:rsid w:val="006929E4"/>
    <w:rsid w:val="00692D19"/>
    <w:rsid w:val="0069438F"/>
    <w:rsid w:val="006949ED"/>
    <w:rsid w:val="00696562"/>
    <w:rsid w:val="00696E47"/>
    <w:rsid w:val="006A048C"/>
    <w:rsid w:val="006A0537"/>
    <w:rsid w:val="006A098B"/>
    <w:rsid w:val="006A0D7F"/>
    <w:rsid w:val="006A1691"/>
    <w:rsid w:val="006A16A8"/>
    <w:rsid w:val="006A1B28"/>
    <w:rsid w:val="006A1CC7"/>
    <w:rsid w:val="006A33D4"/>
    <w:rsid w:val="006A398B"/>
    <w:rsid w:val="006A3B19"/>
    <w:rsid w:val="006A3D92"/>
    <w:rsid w:val="006A542E"/>
    <w:rsid w:val="006A5A85"/>
    <w:rsid w:val="006A69CF"/>
    <w:rsid w:val="006A6AF8"/>
    <w:rsid w:val="006A7019"/>
    <w:rsid w:val="006A7533"/>
    <w:rsid w:val="006B0E6E"/>
    <w:rsid w:val="006B122B"/>
    <w:rsid w:val="006B2B9A"/>
    <w:rsid w:val="006B2D17"/>
    <w:rsid w:val="006B32BF"/>
    <w:rsid w:val="006B35E2"/>
    <w:rsid w:val="006B3AE8"/>
    <w:rsid w:val="006B4705"/>
    <w:rsid w:val="006B4C62"/>
    <w:rsid w:val="006B4FB4"/>
    <w:rsid w:val="006B6212"/>
    <w:rsid w:val="006B704F"/>
    <w:rsid w:val="006B78D0"/>
    <w:rsid w:val="006C1C1F"/>
    <w:rsid w:val="006C2297"/>
    <w:rsid w:val="006C39AB"/>
    <w:rsid w:val="006C44E6"/>
    <w:rsid w:val="006C670E"/>
    <w:rsid w:val="006C6875"/>
    <w:rsid w:val="006C69F9"/>
    <w:rsid w:val="006C78AF"/>
    <w:rsid w:val="006C7A7F"/>
    <w:rsid w:val="006C7E95"/>
    <w:rsid w:val="006D13C0"/>
    <w:rsid w:val="006D1536"/>
    <w:rsid w:val="006D1D4C"/>
    <w:rsid w:val="006D3361"/>
    <w:rsid w:val="006D3510"/>
    <w:rsid w:val="006D36F4"/>
    <w:rsid w:val="006D3F88"/>
    <w:rsid w:val="006D50BF"/>
    <w:rsid w:val="006D57E1"/>
    <w:rsid w:val="006D5C5F"/>
    <w:rsid w:val="006D6951"/>
    <w:rsid w:val="006D6CF0"/>
    <w:rsid w:val="006D7717"/>
    <w:rsid w:val="006D79DE"/>
    <w:rsid w:val="006E0335"/>
    <w:rsid w:val="006E0D1B"/>
    <w:rsid w:val="006E1160"/>
    <w:rsid w:val="006E18A4"/>
    <w:rsid w:val="006E196A"/>
    <w:rsid w:val="006E2250"/>
    <w:rsid w:val="006E232B"/>
    <w:rsid w:val="006E2BF2"/>
    <w:rsid w:val="006E2F64"/>
    <w:rsid w:val="006E3F5F"/>
    <w:rsid w:val="006E4CAF"/>
    <w:rsid w:val="006E6D6D"/>
    <w:rsid w:val="006E7646"/>
    <w:rsid w:val="006E7A53"/>
    <w:rsid w:val="006F02C7"/>
    <w:rsid w:val="006F0772"/>
    <w:rsid w:val="006F17BA"/>
    <w:rsid w:val="006F1F7C"/>
    <w:rsid w:val="006F27E3"/>
    <w:rsid w:val="006F3549"/>
    <w:rsid w:val="006F361C"/>
    <w:rsid w:val="006F38B8"/>
    <w:rsid w:val="006F3D55"/>
    <w:rsid w:val="006F4308"/>
    <w:rsid w:val="006F444B"/>
    <w:rsid w:val="006F4738"/>
    <w:rsid w:val="006F5B02"/>
    <w:rsid w:val="006F6CED"/>
    <w:rsid w:val="006F6F3C"/>
    <w:rsid w:val="006F7C48"/>
    <w:rsid w:val="006F7FF0"/>
    <w:rsid w:val="00700293"/>
    <w:rsid w:val="00700B7B"/>
    <w:rsid w:val="00700F94"/>
    <w:rsid w:val="00702EF3"/>
    <w:rsid w:val="00702FC5"/>
    <w:rsid w:val="0070339D"/>
    <w:rsid w:val="00704331"/>
    <w:rsid w:val="0070498B"/>
    <w:rsid w:val="00705F58"/>
    <w:rsid w:val="007064C4"/>
    <w:rsid w:val="00706B25"/>
    <w:rsid w:val="00707187"/>
    <w:rsid w:val="00707722"/>
    <w:rsid w:val="00707779"/>
    <w:rsid w:val="007079FE"/>
    <w:rsid w:val="00707EA0"/>
    <w:rsid w:val="00710BF8"/>
    <w:rsid w:val="007120C0"/>
    <w:rsid w:val="00713886"/>
    <w:rsid w:val="0071394E"/>
    <w:rsid w:val="00713AAF"/>
    <w:rsid w:val="007145AE"/>
    <w:rsid w:val="0071463A"/>
    <w:rsid w:val="00714841"/>
    <w:rsid w:val="00715995"/>
    <w:rsid w:val="007166CC"/>
    <w:rsid w:val="00716E53"/>
    <w:rsid w:val="00716F75"/>
    <w:rsid w:val="00717A15"/>
    <w:rsid w:val="007209FD"/>
    <w:rsid w:val="00721B95"/>
    <w:rsid w:val="00722719"/>
    <w:rsid w:val="00722D33"/>
    <w:rsid w:val="007238FD"/>
    <w:rsid w:val="00723930"/>
    <w:rsid w:val="00723A44"/>
    <w:rsid w:val="00724DFE"/>
    <w:rsid w:val="00724E38"/>
    <w:rsid w:val="007256B5"/>
    <w:rsid w:val="00727448"/>
    <w:rsid w:val="0073178B"/>
    <w:rsid w:val="00731F88"/>
    <w:rsid w:val="00732500"/>
    <w:rsid w:val="00732518"/>
    <w:rsid w:val="00733050"/>
    <w:rsid w:val="007339DA"/>
    <w:rsid w:val="007340CA"/>
    <w:rsid w:val="00734FCF"/>
    <w:rsid w:val="0073542D"/>
    <w:rsid w:val="007363D6"/>
    <w:rsid w:val="00736509"/>
    <w:rsid w:val="007368FA"/>
    <w:rsid w:val="00736DBC"/>
    <w:rsid w:val="00736E02"/>
    <w:rsid w:val="00737D9A"/>
    <w:rsid w:val="00740036"/>
    <w:rsid w:val="00740455"/>
    <w:rsid w:val="00741D88"/>
    <w:rsid w:val="00742646"/>
    <w:rsid w:val="0074272A"/>
    <w:rsid w:val="00742D11"/>
    <w:rsid w:val="00742DB8"/>
    <w:rsid w:val="00742E21"/>
    <w:rsid w:val="00743B63"/>
    <w:rsid w:val="0074495E"/>
    <w:rsid w:val="00744E9F"/>
    <w:rsid w:val="0074550B"/>
    <w:rsid w:val="00746390"/>
    <w:rsid w:val="00746D43"/>
    <w:rsid w:val="00747524"/>
    <w:rsid w:val="00747703"/>
    <w:rsid w:val="007479BC"/>
    <w:rsid w:val="007479C8"/>
    <w:rsid w:val="00750302"/>
    <w:rsid w:val="007504C8"/>
    <w:rsid w:val="007516FD"/>
    <w:rsid w:val="0075232A"/>
    <w:rsid w:val="00752CB2"/>
    <w:rsid w:val="007531C7"/>
    <w:rsid w:val="007536D2"/>
    <w:rsid w:val="00754253"/>
    <w:rsid w:val="007552E3"/>
    <w:rsid w:val="00755CE0"/>
    <w:rsid w:val="00756BE3"/>
    <w:rsid w:val="007573BA"/>
    <w:rsid w:val="00757667"/>
    <w:rsid w:val="00757C6D"/>
    <w:rsid w:val="00757CE0"/>
    <w:rsid w:val="00760057"/>
    <w:rsid w:val="0076007E"/>
    <w:rsid w:val="007603B4"/>
    <w:rsid w:val="007621B1"/>
    <w:rsid w:val="0076273E"/>
    <w:rsid w:val="00763134"/>
    <w:rsid w:val="00763276"/>
    <w:rsid w:val="00763466"/>
    <w:rsid w:val="00764E6C"/>
    <w:rsid w:val="00765509"/>
    <w:rsid w:val="00765C66"/>
    <w:rsid w:val="007666BE"/>
    <w:rsid w:val="00766733"/>
    <w:rsid w:val="00766D90"/>
    <w:rsid w:val="007670F7"/>
    <w:rsid w:val="007679A3"/>
    <w:rsid w:val="00767FD3"/>
    <w:rsid w:val="007711F6"/>
    <w:rsid w:val="00771C0B"/>
    <w:rsid w:val="00774E53"/>
    <w:rsid w:val="00775CF5"/>
    <w:rsid w:val="0077637A"/>
    <w:rsid w:val="007763C9"/>
    <w:rsid w:val="007809F3"/>
    <w:rsid w:val="00780E4B"/>
    <w:rsid w:val="0078171D"/>
    <w:rsid w:val="00782331"/>
    <w:rsid w:val="00783660"/>
    <w:rsid w:val="00784936"/>
    <w:rsid w:val="00785AAC"/>
    <w:rsid w:val="0078615D"/>
    <w:rsid w:val="00786AEB"/>
    <w:rsid w:val="0079080A"/>
    <w:rsid w:val="00790936"/>
    <w:rsid w:val="007912F1"/>
    <w:rsid w:val="0079156B"/>
    <w:rsid w:val="00791983"/>
    <w:rsid w:val="007925FD"/>
    <w:rsid w:val="00792965"/>
    <w:rsid w:val="00793E8E"/>
    <w:rsid w:val="007945F2"/>
    <w:rsid w:val="00795BDA"/>
    <w:rsid w:val="00795F4D"/>
    <w:rsid w:val="007964E8"/>
    <w:rsid w:val="00797422"/>
    <w:rsid w:val="007979A0"/>
    <w:rsid w:val="00797C78"/>
    <w:rsid w:val="007A01FA"/>
    <w:rsid w:val="007A07C8"/>
    <w:rsid w:val="007A14E1"/>
    <w:rsid w:val="007A2788"/>
    <w:rsid w:val="007A35A4"/>
    <w:rsid w:val="007A3CA0"/>
    <w:rsid w:val="007A43F6"/>
    <w:rsid w:val="007A5571"/>
    <w:rsid w:val="007A5EC4"/>
    <w:rsid w:val="007A5F11"/>
    <w:rsid w:val="007A601A"/>
    <w:rsid w:val="007A66B5"/>
    <w:rsid w:val="007A6C44"/>
    <w:rsid w:val="007A7352"/>
    <w:rsid w:val="007A7B55"/>
    <w:rsid w:val="007B1805"/>
    <w:rsid w:val="007B1A51"/>
    <w:rsid w:val="007B20D5"/>
    <w:rsid w:val="007B2EC5"/>
    <w:rsid w:val="007B3AAD"/>
    <w:rsid w:val="007B4250"/>
    <w:rsid w:val="007B47BF"/>
    <w:rsid w:val="007B4913"/>
    <w:rsid w:val="007B4BAC"/>
    <w:rsid w:val="007B50F6"/>
    <w:rsid w:val="007B5419"/>
    <w:rsid w:val="007B5A0D"/>
    <w:rsid w:val="007B5CB5"/>
    <w:rsid w:val="007B615C"/>
    <w:rsid w:val="007B6434"/>
    <w:rsid w:val="007B6845"/>
    <w:rsid w:val="007B6F40"/>
    <w:rsid w:val="007B73CE"/>
    <w:rsid w:val="007C00E9"/>
    <w:rsid w:val="007C00FE"/>
    <w:rsid w:val="007C0C11"/>
    <w:rsid w:val="007C1314"/>
    <w:rsid w:val="007C2190"/>
    <w:rsid w:val="007C2E3B"/>
    <w:rsid w:val="007C37C3"/>
    <w:rsid w:val="007C414A"/>
    <w:rsid w:val="007C6128"/>
    <w:rsid w:val="007C6BF6"/>
    <w:rsid w:val="007C6D7F"/>
    <w:rsid w:val="007C79FB"/>
    <w:rsid w:val="007C7BC1"/>
    <w:rsid w:val="007C7EAC"/>
    <w:rsid w:val="007D0671"/>
    <w:rsid w:val="007D1168"/>
    <w:rsid w:val="007D1EC5"/>
    <w:rsid w:val="007D267D"/>
    <w:rsid w:val="007D2CCC"/>
    <w:rsid w:val="007D33F1"/>
    <w:rsid w:val="007D4F6C"/>
    <w:rsid w:val="007D51DA"/>
    <w:rsid w:val="007D5C0D"/>
    <w:rsid w:val="007D614F"/>
    <w:rsid w:val="007D7933"/>
    <w:rsid w:val="007D7A1B"/>
    <w:rsid w:val="007E07FB"/>
    <w:rsid w:val="007E14E2"/>
    <w:rsid w:val="007E1ABB"/>
    <w:rsid w:val="007E235F"/>
    <w:rsid w:val="007E2A3A"/>
    <w:rsid w:val="007E324D"/>
    <w:rsid w:val="007E4301"/>
    <w:rsid w:val="007E48B4"/>
    <w:rsid w:val="007E4B2C"/>
    <w:rsid w:val="007E4CF4"/>
    <w:rsid w:val="007E4DFC"/>
    <w:rsid w:val="007E5011"/>
    <w:rsid w:val="007E54F4"/>
    <w:rsid w:val="007E662C"/>
    <w:rsid w:val="007E6D4B"/>
    <w:rsid w:val="007F07EF"/>
    <w:rsid w:val="007F11EE"/>
    <w:rsid w:val="007F18D8"/>
    <w:rsid w:val="007F19EE"/>
    <w:rsid w:val="007F22F3"/>
    <w:rsid w:val="007F2671"/>
    <w:rsid w:val="007F2D6D"/>
    <w:rsid w:val="007F2E76"/>
    <w:rsid w:val="007F3450"/>
    <w:rsid w:val="007F44C9"/>
    <w:rsid w:val="007F5429"/>
    <w:rsid w:val="007F5E79"/>
    <w:rsid w:val="007F5F81"/>
    <w:rsid w:val="007F6C3D"/>
    <w:rsid w:val="007F7912"/>
    <w:rsid w:val="007F7F4B"/>
    <w:rsid w:val="00800F7C"/>
    <w:rsid w:val="0080101E"/>
    <w:rsid w:val="00801156"/>
    <w:rsid w:val="008014C5"/>
    <w:rsid w:val="00801FD2"/>
    <w:rsid w:val="00802509"/>
    <w:rsid w:val="00802BD9"/>
    <w:rsid w:val="00802F34"/>
    <w:rsid w:val="008036CF"/>
    <w:rsid w:val="00804179"/>
    <w:rsid w:val="00804B0C"/>
    <w:rsid w:val="00804C66"/>
    <w:rsid w:val="00805992"/>
    <w:rsid w:val="00810537"/>
    <w:rsid w:val="008107C6"/>
    <w:rsid w:val="00810D6A"/>
    <w:rsid w:val="00812CCE"/>
    <w:rsid w:val="00813613"/>
    <w:rsid w:val="00813AB2"/>
    <w:rsid w:val="00814229"/>
    <w:rsid w:val="008147ED"/>
    <w:rsid w:val="00814CBC"/>
    <w:rsid w:val="00815D8E"/>
    <w:rsid w:val="00816076"/>
    <w:rsid w:val="00816172"/>
    <w:rsid w:val="00816BEF"/>
    <w:rsid w:val="00816F42"/>
    <w:rsid w:val="008178D7"/>
    <w:rsid w:val="00817AC2"/>
    <w:rsid w:val="00820183"/>
    <w:rsid w:val="008208DB"/>
    <w:rsid w:val="00820FD4"/>
    <w:rsid w:val="00822181"/>
    <w:rsid w:val="008234F4"/>
    <w:rsid w:val="00824571"/>
    <w:rsid w:val="008245EE"/>
    <w:rsid w:val="00824AA2"/>
    <w:rsid w:val="00825ED5"/>
    <w:rsid w:val="00827254"/>
    <w:rsid w:val="008274D1"/>
    <w:rsid w:val="00827646"/>
    <w:rsid w:val="008314AD"/>
    <w:rsid w:val="00832257"/>
    <w:rsid w:val="008330AE"/>
    <w:rsid w:val="008336A6"/>
    <w:rsid w:val="00834085"/>
    <w:rsid w:val="00834976"/>
    <w:rsid w:val="00834E3E"/>
    <w:rsid w:val="00834E64"/>
    <w:rsid w:val="00836089"/>
    <w:rsid w:val="008360FA"/>
    <w:rsid w:val="00836999"/>
    <w:rsid w:val="00836E90"/>
    <w:rsid w:val="0084097B"/>
    <w:rsid w:val="00842080"/>
    <w:rsid w:val="008421AA"/>
    <w:rsid w:val="00842B2E"/>
    <w:rsid w:val="00843CFF"/>
    <w:rsid w:val="00845BEB"/>
    <w:rsid w:val="00846685"/>
    <w:rsid w:val="00846E38"/>
    <w:rsid w:val="00847756"/>
    <w:rsid w:val="00847963"/>
    <w:rsid w:val="008479A3"/>
    <w:rsid w:val="00847C1C"/>
    <w:rsid w:val="00847EA9"/>
    <w:rsid w:val="00850AFB"/>
    <w:rsid w:val="00851545"/>
    <w:rsid w:val="00851C55"/>
    <w:rsid w:val="00851D5B"/>
    <w:rsid w:val="00852F50"/>
    <w:rsid w:val="008534C1"/>
    <w:rsid w:val="00854C5D"/>
    <w:rsid w:val="008551AF"/>
    <w:rsid w:val="0085525F"/>
    <w:rsid w:val="0085560D"/>
    <w:rsid w:val="00855CD9"/>
    <w:rsid w:val="00857245"/>
    <w:rsid w:val="00857372"/>
    <w:rsid w:val="00857DDB"/>
    <w:rsid w:val="0086045B"/>
    <w:rsid w:val="008605CE"/>
    <w:rsid w:val="0086076E"/>
    <w:rsid w:val="00860CC3"/>
    <w:rsid w:val="00861424"/>
    <w:rsid w:val="008614C0"/>
    <w:rsid w:val="00862DE8"/>
    <w:rsid w:val="00864511"/>
    <w:rsid w:val="008647CA"/>
    <w:rsid w:val="00864B2F"/>
    <w:rsid w:val="00864DE7"/>
    <w:rsid w:val="00865078"/>
    <w:rsid w:val="008651D5"/>
    <w:rsid w:val="00865500"/>
    <w:rsid w:val="00865ACE"/>
    <w:rsid w:val="0086603C"/>
    <w:rsid w:val="00866227"/>
    <w:rsid w:val="0087010C"/>
    <w:rsid w:val="008702CD"/>
    <w:rsid w:val="00871079"/>
    <w:rsid w:val="00871B71"/>
    <w:rsid w:val="0087260C"/>
    <w:rsid w:val="008726B9"/>
    <w:rsid w:val="008727A1"/>
    <w:rsid w:val="00872DD7"/>
    <w:rsid w:val="0087357E"/>
    <w:rsid w:val="0087513B"/>
    <w:rsid w:val="0087596A"/>
    <w:rsid w:val="00875A4A"/>
    <w:rsid w:val="0087715A"/>
    <w:rsid w:val="00880899"/>
    <w:rsid w:val="00881145"/>
    <w:rsid w:val="008818A0"/>
    <w:rsid w:val="00881FFD"/>
    <w:rsid w:val="0088259F"/>
    <w:rsid w:val="00882B7B"/>
    <w:rsid w:val="00882F76"/>
    <w:rsid w:val="0088309D"/>
    <w:rsid w:val="00883B8D"/>
    <w:rsid w:val="008842A5"/>
    <w:rsid w:val="008847D9"/>
    <w:rsid w:val="00884871"/>
    <w:rsid w:val="00885033"/>
    <w:rsid w:val="008853B3"/>
    <w:rsid w:val="008857FE"/>
    <w:rsid w:val="00885FAB"/>
    <w:rsid w:val="00886F26"/>
    <w:rsid w:val="0088701A"/>
    <w:rsid w:val="008877D1"/>
    <w:rsid w:val="00887C57"/>
    <w:rsid w:val="00887FA5"/>
    <w:rsid w:val="00890604"/>
    <w:rsid w:val="00890639"/>
    <w:rsid w:val="008909E6"/>
    <w:rsid w:val="008909FF"/>
    <w:rsid w:val="0089195C"/>
    <w:rsid w:val="00891D92"/>
    <w:rsid w:val="00892F5C"/>
    <w:rsid w:val="008931BC"/>
    <w:rsid w:val="008931EF"/>
    <w:rsid w:val="00893F34"/>
    <w:rsid w:val="00896358"/>
    <w:rsid w:val="00897953"/>
    <w:rsid w:val="00897B3F"/>
    <w:rsid w:val="008A062A"/>
    <w:rsid w:val="008A07DD"/>
    <w:rsid w:val="008A1C3B"/>
    <w:rsid w:val="008A25DE"/>
    <w:rsid w:val="008A2B1F"/>
    <w:rsid w:val="008A2EC2"/>
    <w:rsid w:val="008A2FA8"/>
    <w:rsid w:val="008A38F9"/>
    <w:rsid w:val="008A3BCD"/>
    <w:rsid w:val="008A4041"/>
    <w:rsid w:val="008A4654"/>
    <w:rsid w:val="008A51B0"/>
    <w:rsid w:val="008A52C5"/>
    <w:rsid w:val="008A5418"/>
    <w:rsid w:val="008A7E65"/>
    <w:rsid w:val="008B03A2"/>
    <w:rsid w:val="008B1D2B"/>
    <w:rsid w:val="008B2097"/>
    <w:rsid w:val="008B2EAB"/>
    <w:rsid w:val="008B351B"/>
    <w:rsid w:val="008B45F3"/>
    <w:rsid w:val="008B46F2"/>
    <w:rsid w:val="008B517D"/>
    <w:rsid w:val="008B6031"/>
    <w:rsid w:val="008B65E6"/>
    <w:rsid w:val="008B6A26"/>
    <w:rsid w:val="008B7EBD"/>
    <w:rsid w:val="008B7FBB"/>
    <w:rsid w:val="008C0274"/>
    <w:rsid w:val="008C1652"/>
    <w:rsid w:val="008C1B24"/>
    <w:rsid w:val="008C2C8D"/>
    <w:rsid w:val="008C2E49"/>
    <w:rsid w:val="008C33C2"/>
    <w:rsid w:val="008C51CE"/>
    <w:rsid w:val="008C5506"/>
    <w:rsid w:val="008C55DB"/>
    <w:rsid w:val="008C6007"/>
    <w:rsid w:val="008C6303"/>
    <w:rsid w:val="008C68C3"/>
    <w:rsid w:val="008C71CB"/>
    <w:rsid w:val="008C75BC"/>
    <w:rsid w:val="008C7EB3"/>
    <w:rsid w:val="008C7EFC"/>
    <w:rsid w:val="008C7F77"/>
    <w:rsid w:val="008D04F0"/>
    <w:rsid w:val="008D0C8E"/>
    <w:rsid w:val="008D0FF2"/>
    <w:rsid w:val="008D19C0"/>
    <w:rsid w:val="008D1EBD"/>
    <w:rsid w:val="008D2C99"/>
    <w:rsid w:val="008D3229"/>
    <w:rsid w:val="008D3CE8"/>
    <w:rsid w:val="008D421A"/>
    <w:rsid w:val="008D4469"/>
    <w:rsid w:val="008D55D9"/>
    <w:rsid w:val="008D6A95"/>
    <w:rsid w:val="008D6AA6"/>
    <w:rsid w:val="008D6C5D"/>
    <w:rsid w:val="008D7C39"/>
    <w:rsid w:val="008E084E"/>
    <w:rsid w:val="008E09E4"/>
    <w:rsid w:val="008E0E77"/>
    <w:rsid w:val="008E1495"/>
    <w:rsid w:val="008E17B4"/>
    <w:rsid w:val="008E1D90"/>
    <w:rsid w:val="008E23BC"/>
    <w:rsid w:val="008E2504"/>
    <w:rsid w:val="008E2A82"/>
    <w:rsid w:val="008E36F4"/>
    <w:rsid w:val="008E3EAA"/>
    <w:rsid w:val="008E434A"/>
    <w:rsid w:val="008E4664"/>
    <w:rsid w:val="008E481A"/>
    <w:rsid w:val="008E4979"/>
    <w:rsid w:val="008E58A6"/>
    <w:rsid w:val="008E5F78"/>
    <w:rsid w:val="008E6107"/>
    <w:rsid w:val="008E7583"/>
    <w:rsid w:val="008E7A8D"/>
    <w:rsid w:val="008E7C6E"/>
    <w:rsid w:val="008F0665"/>
    <w:rsid w:val="008F082E"/>
    <w:rsid w:val="008F0B99"/>
    <w:rsid w:val="008F118D"/>
    <w:rsid w:val="008F3466"/>
    <w:rsid w:val="008F5096"/>
    <w:rsid w:val="008F56D6"/>
    <w:rsid w:val="008F6FDA"/>
    <w:rsid w:val="009003A2"/>
    <w:rsid w:val="00901004"/>
    <w:rsid w:val="009027D1"/>
    <w:rsid w:val="009032E0"/>
    <w:rsid w:val="00904228"/>
    <w:rsid w:val="00905009"/>
    <w:rsid w:val="0090519B"/>
    <w:rsid w:val="0090570C"/>
    <w:rsid w:val="00906D26"/>
    <w:rsid w:val="00907543"/>
    <w:rsid w:val="00910302"/>
    <w:rsid w:val="009103BB"/>
    <w:rsid w:val="009104CC"/>
    <w:rsid w:val="009117BF"/>
    <w:rsid w:val="009127DC"/>
    <w:rsid w:val="00913905"/>
    <w:rsid w:val="00913B57"/>
    <w:rsid w:val="00914AD8"/>
    <w:rsid w:val="00915B77"/>
    <w:rsid w:val="0091653E"/>
    <w:rsid w:val="00916A1F"/>
    <w:rsid w:val="00917CB3"/>
    <w:rsid w:val="00920382"/>
    <w:rsid w:val="00920AA9"/>
    <w:rsid w:val="00921A93"/>
    <w:rsid w:val="00921D43"/>
    <w:rsid w:val="009221AF"/>
    <w:rsid w:val="009221F0"/>
    <w:rsid w:val="0092285A"/>
    <w:rsid w:val="00923302"/>
    <w:rsid w:val="00923830"/>
    <w:rsid w:val="00923852"/>
    <w:rsid w:val="0092572B"/>
    <w:rsid w:val="00926F2E"/>
    <w:rsid w:val="00930335"/>
    <w:rsid w:val="00930FFA"/>
    <w:rsid w:val="00931747"/>
    <w:rsid w:val="00931C86"/>
    <w:rsid w:val="00931FCC"/>
    <w:rsid w:val="00932227"/>
    <w:rsid w:val="009328FD"/>
    <w:rsid w:val="00932EF1"/>
    <w:rsid w:val="00933B9E"/>
    <w:rsid w:val="009355BE"/>
    <w:rsid w:val="00936051"/>
    <w:rsid w:val="009363CF"/>
    <w:rsid w:val="009369A5"/>
    <w:rsid w:val="009401BB"/>
    <w:rsid w:val="00940D21"/>
    <w:rsid w:val="0094322F"/>
    <w:rsid w:val="009439D5"/>
    <w:rsid w:val="00943A90"/>
    <w:rsid w:val="00944684"/>
    <w:rsid w:val="009456FB"/>
    <w:rsid w:val="009463B6"/>
    <w:rsid w:val="00946656"/>
    <w:rsid w:val="00946D6D"/>
    <w:rsid w:val="00947728"/>
    <w:rsid w:val="00950BDB"/>
    <w:rsid w:val="00952B75"/>
    <w:rsid w:val="0095344D"/>
    <w:rsid w:val="00953A14"/>
    <w:rsid w:val="00954288"/>
    <w:rsid w:val="00954B00"/>
    <w:rsid w:val="00955436"/>
    <w:rsid w:val="00955483"/>
    <w:rsid w:val="00955684"/>
    <w:rsid w:val="009568FE"/>
    <w:rsid w:val="00960127"/>
    <w:rsid w:val="009607A2"/>
    <w:rsid w:val="00960E03"/>
    <w:rsid w:val="00960F94"/>
    <w:rsid w:val="0096111D"/>
    <w:rsid w:val="00961407"/>
    <w:rsid w:val="00962222"/>
    <w:rsid w:val="00963177"/>
    <w:rsid w:val="00963369"/>
    <w:rsid w:val="009634A2"/>
    <w:rsid w:val="009637B2"/>
    <w:rsid w:val="00965B83"/>
    <w:rsid w:val="009662C3"/>
    <w:rsid w:val="00966332"/>
    <w:rsid w:val="0096643D"/>
    <w:rsid w:val="00966685"/>
    <w:rsid w:val="00966730"/>
    <w:rsid w:val="00966B64"/>
    <w:rsid w:val="00966F63"/>
    <w:rsid w:val="009672FF"/>
    <w:rsid w:val="0096791B"/>
    <w:rsid w:val="00970AC4"/>
    <w:rsid w:val="00970F81"/>
    <w:rsid w:val="009712B2"/>
    <w:rsid w:val="0097143E"/>
    <w:rsid w:val="00971544"/>
    <w:rsid w:val="00972447"/>
    <w:rsid w:val="00972688"/>
    <w:rsid w:val="0097291A"/>
    <w:rsid w:val="00972C23"/>
    <w:rsid w:val="0097306C"/>
    <w:rsid w:val="00975A44"/>
    <w:rsid w:val="00976E18"/>
    <w:rsid w:val="00977377"/>
    <w:rsid w:val="0097755B"/>
    <w:rsid w:val="00977FE7"/>
    <w:rsid w:val="009800F5"/>
    <w:rsid w:val="00980A05"/>
    <w:rsid w:val="00981F70"/>
    <w:rsid w:val="009824DC"/>
    <w:rsid w:val="00982A7E"/>
    <w:rsid w:val="00982B93"/>
    <w:rsid w:val="00983776"/>
    <w:rsid w:val="0098409C"/>
    <w:rsid w:val="009842AB"/>
    <w:rsid w:val="0098439F"/>
    <w:rsid w:val="009844C6"/>
    <w:rsid w:val="00984D10"/>
    <w:rsid w:val="00984F2C"/>
    <w:rsid w:val="00985462"/>
    <w:rsid w:val="00985848"/>
    <w:rsid w:val="00986219"/>
    <w:rsid w:val="00987502"/>
    <w:rsid w:val="0099072F"/>
    <w:rsid w:val="009913B2"/>
    <w:rsid w:val="00993BEC"/>
    <w:rsid w:val="00994486"/>
    <w:rsid w:val="00995716"/>
    <w:rsid w:val="00995C16"/>
    <w:rsid w:val="009960AE"/>
    <w:rsid w:val="0099698A"/>
    <w:rsid w:val="009A0715"/>
    <w:rsid w:val="009A0C36"/>
    <w:rsid w:val="009A0EB6"/>
    <w:rsid w:val="009A10A2"/>
    <w:rsid w:val="009A10D3"/>
    <w:rsid w:val="009A1470"/>
    <w:rsid w:val="009A15C3"/>
    <w:rsid w:val="009A2BD8"/>
    <w:rsid w:val="009A3958"/>
    <w:rsid w:val="009A3B6A"/>
    <w:rsid w:val="009A43EA"/>
    <w:rsid w:val="009A494F"/>
    <w:rsid w:val="009A4A7D"/>
    <w:rsid w:val="009A5327"/>
    <w:rsid w:val="009A585D"/>
    <w:rsid w:val="009A6422"/>
    <w:rsid w:val="009A7E87"/>
    <w:rsid w:val="009B018D"/>
    <w:rsid w:val="009B0324"/>
    <w:rsid w:val="009B066D"/>
    <w:rsid w:val="009B1434"/>
    <w:rsid w:val="009B16B7"/>
    <w:rsid w:val="009B230F"/>
    <w:rsid w:val="009B2C9D"/>
    <w:rsid w:val="009B2D42"/>
    <w:rsid w:val="009B2EBB"/>
    <w:rsid w:val="009B337B"/>
    <w:rsid w:val="009B33B5"/>
    <w:rsid w:val="009B3525"/>
    <w:rsid w:val="009B572B"/>
    <w:rsid w:val="009B6167"/>
    <w:rsid w:val="009B6E7E"/>
    <w:rsid w:val="009B71C6"/>
    <w:rsid w:val="009B75E9"/>
    <w:rsid w:val="009B7C4E"/>
    <w:rsid w:val="009C048F"/>
    <w:rsid w:val="009C069C"/>
    <w:rsid w:val="009C0C34"/>
    <w:rsid w:val="009C116F"/>
    <w:rsid w:val="009C1305"/>
    <w:rsid w:val="009C1CCB"/>
    <w:rsid w:val="009C2070"/>
    <w:rsid w:val="009C251D"/>
    <w:rsid w:val="009C2BBB"/>
    <w:rsid w:val="009C2D69"/>
    <w:rsid w:val="009C2E9D"/>
    <w:rsid w:val="009C35DA"/>
    <w:rsid w:val="009C36DC"/>
    <w:rsid w:val="009C37B5"/>
    <w:rsid w:val="009C405E"/>
    <w:rsid w:val="009C485B"/>
    <w:rsid w:val="009C4BCD"/>
    <w:rsid w:val="009C5584"/>
    <w:rsid w:val="009C582C"/>
    <w:rsid w:val="009C5A3F"/>
    <w:rsid w:val="009C6046"/>
    <w:rsid w:val="009C6D3C"/>
    <w:rsid w:val="009C7C49"/>
    <w:rsid w:val="009C7ED6"/>
    <w:rsid w:val="009D0083"/>
    <w:rsid w:val="009D01A7"/>
    <w:rsid w:val="009D0822"/>
    <w:rsid w:val="009D0866"/>
    <w:rsid w:val="009D1392"/>
    <w:rsid w:val="009D2B34"/>
    <w:rsid w:val="009D3515"/>
    <w:rsid w:val="009D377D"/>
    <w:rsid w:val="009D3CFA"/>
    <w:rsid w:val="009D4020"/>
    <w:rsid w:val="009D4510"/>
    <w:rsid w:val="009D61C1"/>
    <w:rsid w:val="009D65E2"/>
    <w:rsid w:val="009E0594"/>
    <w:rsid w:val="009E0952"/>
    <w:rsid w:val="009E0C65"/>
    <w:rsid w:val="009E0D4E"/>
    <w:rsid w:val="009E0D58"/>
    <w:rsid w:val="009E1D9E"/>
    <w:rsid w:val="009E1EB6"/>
    <w:rsid w:val="009E25C3"/>
    <w:rsid w:val="009E3983"/>
    <w:rsid w:val="009E3989"/>
    <w:rsid w:val="009E3EB6"/>
    <w:rsid w:val="009E44F0"/>
    <w:rsid w:val="009E4BE2"/>
    <w:rsid w:val="009E4BF3"/>
    <w:rsid w:val="009E64EE"/>
    <w:rsid w:val="009E696E"/>
    <w:rsid w:val="009E7305"/>
    <w:rsid w:val="009E77A5"/>
    <w:rsid w:val="009E7E8E"/>
    <w:rsid w:val="009F0B48"/>
    <w:rsid w:val="009F12CD"/>
    <w:rsid w:val="009F207C"/>
    <w:rsid w:val="009F2CD0"/>
    <w:rsid w:val="009F3560"/>
    <w:rsid w:val="009F3587"/>
    <w:rsid w:val="009F42F1"/>
    <w:rsid w:val="009F462F"/>
    <w:rsid w:val="009F4FA6"/>
    <w:rsid w:val="009F6205"/>
    <w:rsid w:val="009F6545"/>
    <w:rsid w:val="009F6766"/>
    <w:rsid w:val="009F7091"/>
    <w:rsid w:val="009F7333"/>
    <w:rsid w:val="009F74D0"/>
    <w:rsid w:val="009F7D0C"/>
    <w:rsid w:val="00A00A9E"/>
    <w:rsid w:val="00A00E0D"/>
    <w:rsid w:val="00A01BCA"/>
    <w:rsid w:val="00A01C6C"/>
    <w:rsid w:val="00A02549"/>
    <w:rsid w:val="00A026BE"/>
    <w:rsid w:val="00A02A4B"/>
    <w:rsid w:val="00A02B63"/>
    <w:rsid w:val="00A02EAA"/>
    <w:rsid w:val="00A03245"/>
    <w:rsid w:val="00A0348A"/>
    <w:rsid w:val="00A03A2C"/>
    <w:rsid w:val="00A03AC7"/>
    <w:rsid w:val="00A04117"/>
    <w:rsid w:val="00A042A9"/>
    <w:rsid w:val="00A0455A"/>
    <w:rsid w:val="00A04977"/>
    <w:rsid w:val="00A053E0"/>
    <w:rsid w:val="00A0581D"/>
    <w:rsid w:val="00A05A7E"/>
    <w:rsid w:val="00A06163"/>
    <w:rsid w:val="00A071F6"/>
    <w:rsid w:val="00A07B4F"/>
    <w:rsid w:val="00A10BA6"/>
    <w:rsid w:val="00A11B6F"/>
    <w:rsid w:val="00A14408"/>
    <w:rsid w:val="00A14D21"/>
    <w:rsid w:val="00A17C31"/>
    <w:rsid w:val="00A20563"/>
    <w:rsid w:val="00A2084D"/>
    <w:rsid w:val="00A21FD4"/>
    <w:rsid w:val="00A22225"/>
    <w:rsid w:val="00A22DD2"/>
    <w:rsid w:val="00A232F2"/>
    <w:rsid w:val="00A23AAD"/>
    <w:rsid w:val="00A2400B"/>
    <w:rsid w:val="00A24F67"/>
    <w:rsid w:val="00A255AE"/>
    <w:rsid w:val="00A25B36"/>
    <w:rsid w:val="00A26203"/>
    <w:rsid w:val="00A26F9C"/>
    <w:rsid w:val="00A3059F"/>
    <w:rsid w:val="00A30E9E"/>
    <w:rsid w:val="00A31496"/>
    <w:rsid w:val="00A3170F"/>
    <w:rsid w:val="00A32C1A"/>
    <w:rsid w:val="00A3399E"/>
    <w:rsid w:val="00A33BDA"/>
    <w:rsid w:val="00A3400D"/>
    <w:rsid w:val="00A34B3A"/>
    <w:rsid w:val="00A3582E"/>
    <w:rsid w:val="00A362F2"/>
    <w:rsid w:val="00A376E8"/>
    <w:rsid w:val="00A37C2C"/>
    <w:rsid w:val="00A4223D"/>
    <w:rsid w:val="00A42582"/>
    <w:rsid w:val="00A431A2"/>
    <w:rsid w:val="00A433EA"/>
    <w:rsid w:val="00A43CF0"/>
    <w:rsid w:val="00A441A3"/>
    <w:rsid w:val="00A44B8A"/>
    <w:rsid w:val="00A44F59"/>
    <w:rsid w:val="00A45ACA"/>
    <w:rsid w:val="00A45C74"/>
    <w:rsid w:val="00A50138"/>
    <w:rsid w:val="00A5077B"/>
    <w:rsid w:val="00A50F91"/>
    <w:rsid w:val="00A5146B"/>
    <w:rsid w:val="00A51A03"/>
    <w:rsid w:val="00A52511"/>
    <w:rsid w:val="00A52761"/>
    <w:rsid w:val="00A5325C"/>
    <w:rsid w:val="00A53606"/>
    <w:rsid w:val="00A538EE"/>
    <w:rsid w:val="00A53E36"/>
    <w:rsid w:val="00A5572A"/>
    <w:rsid w:val="00A55765"/>
    <w:rsid w:val="00A55DC9"/>
    <w:rsid w:val="00A5615F"/>
    <w:rsid w:val="00A5665C"/>
    <w:rsid w:val="00A56E11"/>
    <w:rsid w:val="00A60812"/>
    <w:rsid w:val="00A615EC"/>
    <w:rsid w:val="00A6309B"/>
    <w:rsid w:val="00A637AA"/>
    <w:rsid w:val="00A63C98"/>
    <w:rsid w:val="00A645CA"/>
    <w:rsid w:val="00A65B9F"/>
    <w:rsid w:val="00A66FC5"/>
    <w:rsid w:val="00A679CA"/>
    <w:rsid w:val="00A700F5"/>
    <w:rsid w:val="00A710F6"/>
    <w:rsid w:val="00A71257"/>
    <w:rsid w:val="00A71656"/>
    <w:rsid w:val="00A71709"/>
    <w:rsid w:val="00A71985"/>
    <w:rsid w:val="00A73111"/>
    <w:rsid w:val="00A73253"/>
    <w:rsid w:val="00A73C5E"/>
    <w:rsid w:val="00A74776"/>
    <w:rsid w:val="00A74835"/>
    <w:rsid w:val="00A749A0"/>
    <w:rsid w:val="00A74C01"/>
    <w:rsid w:val="00A74FC6"/>
    <w:rsid w:val="00A75152"/>
    <w:rsid w:val="00A753F1"/>
    <w:rsid w:val="00A75788"/>
    <w:rsid w:val="00A75EC6"/>
    <w:rsid w:val="00A76850"/>
    <w:rsid w:val="00A76AF4"/>
    <w:rsid w:val="00A77F08"/>
    <w:rsid w:val="00A80424"/>
    <w:rsid w:val="00A80F9E"/>
    <w:rsid w:val="00A82D11"/>
    <w:rsid w:val="00A8346D"/>
    <w:rsid w:val="00A8550C"/>
    <w:rsid w:val="00A85C37"/>
    <w:rsid w:val="00A85DF2"/>
    <w:rsid w:val="00A8634C"/>
    <w:rsid w:val="00A866A3"/>
    <w:rsid w:val="00A8670E"/>
    <w:rsid w:val="00A86AA7"/>
    <w:rsid w:val="00A90225"/>
    <w:rsid w:val="00A907DA"/>
    <w:rsid w:val="00A91123"/>
    <w:rsid w:val="00A912BE"/>
    <w:rsid w:val="00A915EB"/>
    <w:rsid w:val="00A91932"/>
    <w:rsid w:val="00A92621"/>
    <w:rsid w:val="00A926FA"/>
    <w:rsid w:val="00A9281C"/>
    <w:rsid w:val="00A9296A"/>
    <w:rsid w:val="00A9344E"/>
    <w:rsid w:val="00A93C72"/>
    <w:rsid w:val="00A9452B"/>
    <w:rsid w:val="00A94AD0"/>
    <w:rsid w:val="00A959F3"/>
    <w:rsid w:val="00A95BD9"/>
    <w:rsid w:val="00A95E37"/>
    <w:rsid w:val="00A961A2"/>
    <w:rsid w:val="00A961D6"/>
    <w:rsid w:val="00A9646B"/>
    <w:rsid w:val="00A97917"/>
    <w:rsid w:val="00A97AEF"/>
    <w:rsid w:val="00A97C5B"/>
    <w:rsid w:val="00A97DD6"/>
    <w:rsid w:val="00AA05B6"/>
    <w:rsid w:val="00AA0C02"/>
    <w:rsid w:val="00AA0EB5"/>
    <w:rsid w:val="00AA10D2"/>
    <w:rsid w:val="00AA1256"/>
    <w:rsid w:val="00AA2D84"/>
    <w:rsid w:val="00AA321B"/>
    <w:rsid w:val="00AA3846"/>
    <w:rsid w:val="00AA3AC9"/>
    <w:rsid w:val="00AA45E9"/>
    <w:rsid w:val="00AA464F"/>
    <w:rsid w:val="00AA529A"/>
    <w:rsid w:val="00AA5D89"/>
    <w:rsid w:val="00AA5D95"/>
    <w:rsid w:val="00AA7959"/>
    <w:rsid w:val="00AA7B6E"/>
    <w:rsid w:val="00AA7CE0"/>
    <w:rsid w:val="00AA7DC3"/>
    <w:rsid w:val="00AA7E89"/>
    <w:rsid w:val="00AB0A51"/>
    <w:rsid w:val="00AB0D9C"/>
    <w:rsid w:val="00AB0FCB"/>
    <w:rsid w:val="00AB10E6"/>
    <w:rsid w:val="00AB200F"/>
    <w:rsid w:val="00AB2B94"/>
    <w:rsid w:val="00AB408C"/>
    <w:rsid w:val="00AB40FA"/>
    <w:rsid w:val="00AB4CB6"/>
    <w:rsid w:val="00AB4E87"/>
    <w:rsid w:val="00AB4FC5"/>
    <w:rsid w:val="00AB6615"/>
    <w:rsid w:val="00AB6A89"/>
    <w:rsid w:val="00AB6E82"/>
    <w:rsid w:val="00AB74FE"/>
    <w:rsid w:val="00AC0782"/>
    <w:rsid w:val="00AC1126"/>
    <w:rsid w:val="00AC1353"/>
    <w:rsid w:val="00AC267E"/>
    <w:rsid w:val="00AC2A88"/>
    <w:rsid w:val="00AC3BD9"/>
    <w:rsid w:val="00AC4D80"/>
    <w:rsid w:val="00AC523E"/>
    <w:rsid w:val="00AC5FD4"/>
    <w:rsid w:val="00AC67F5"/>
    <w:rsid w:val="00AC6E9B"/>
    <w:rsid w:val="00AC7C46"/>
    <w:rsid w:val="00AC7EDF"/>
    <w:rsid w:val="00AD0C8E"/>
    <w:rsid w:val="00AD0E30"/>
    <w:rsid w:val="00AD1624"/>
    <w:rsid w:val="00AD18CB"/>
    <w:rsid w:val="00AD1FFB"/>
    <w:rsid w:val="00AD27F6"/>
    <w:rsid w:val="00AD2AAF"/>
    <w:rsid w:val="00AD3006"/>
    <w:rsid w:val="00AD3595"/>
    <w:rsid w:val="00AD4000"/>
    <w:rsid w:val="00AD5F45"/>
    <w:rsid w:val="00AD685E"/>
    <w:rsid w:val="00AE0AFB"/>
    <w:rsid w:val="00AE0F03"/>
    <w:rsid w:val="00AE1FE4"/>
    <w:rsid w:val="00AE2BDD"/>
    <w:rsid w:val="00AE2D78"/>
    <w:rsid w:val="00AE2FFA"/>
    <w:rsid w:val="00AE46E7"/>
    <w:rsid w:val="00AE4E86"/>
    <w:rsid w:val="00AE57C5"/>
    <w:rsid w:val="00AE5A57"/>
    <w:rsid w:val="00AE5AAC"/>
    <w:rsid w:val="00AE5AEE"/>
    <w:rsid w:val="00AE5CE6"/>
    <w:rsid w:val="00AE792E"/>
    <w:rsid w:val="00AF2D55"/>
    <w:rsid w:val="00AF2F67"/>
    <w:rsid w:val="00AF3675"/>
    <w:rsid w:val="00AF37EA"/>
    <w:rsid w:val="00AF40F9"/>
    <w:rsid w:val="00AF4419"/>
    <w:rsid w:val="00AF4698"/>
    <w:rsid w:val="00AF4832"/>
    <w:rsid w:val="00AF5C62"/>
    <w:rsid w:val="00AF5C9D"/>
    <w:rsid w:val="00AF6760"/>
    <w:rsid w:val="00AF7FA9"/>
    <w:rsid w:val="00B008C3"/>
    <w:rsid w:val="00B01277"/>
    <w:rsid w:val="00B02149"/>
    <w:rsid w:val="00B0214F"/>
    <w:rsid w:val="00B034EF"/>
    <w:rsid w:val="00B03A13"/>
    <w:rsid w:val="00B03F57"/>
    <w:rsid w:val="00B03F85"/>
    <w:rsid w:val="00B04471"/>
    <w:rsid w:val="00B04FA2"/>
    <w:rsid w:val="00B056AE"/>
    <w:rsid w:val="00B05770"/>
    <w:rsid w:val="00B072F9"/>
    <w:rsid w:val="00B075EC"/>
    <w:rsid w:val="00B105C4"/>
    <w:rsid w:val="00B10A72"/>
    <w:rsid w:val="00B11CF6"/>
    <w:rsid w:val="00B12449"/>
    <w:rsid w:val="00B12C8F"/>
    <w:rsid w:val="00B133B0"/>
    <w:rsid w:val="00B1348A"/>
    <w:rsid w:val="00B139D9"/>
    <w:rsid w:val="00B13E64"/>
    <w:rsid w:val="00B147AF"/>
    <w:rsid w:val="00B14A6E"/>
    <w:rsid w:val="00B15958"/>
    <w:rsid w:val="00B16503"/>
    <w:rsid w:val="00B16B6E"/>
    <w:rsid w:val="00B16CB0"/>
    <w:rsid w:val="00B16D2B"/>
    <w:rsid w:val="00B20300"/>
    <w:rsid w:val="00B20EB8"/>
    <w:rsid w:val="00B21094"/>
    <w:rsid w:val="00B21509"/>
    <w:rsid w:val="00B22294"/>
    <w:rsid w:val="00B2288D"/>
    <w:rsid w:val="00B22EEA"/>
    <w:rsid w:val="00B233BF"/>
    <w:rsid w:val="00B240E7"/>
    <w:rsid w:val="00B2438B"/>
    <w:rsid w:val="00B25C35"/>
    <w:rsid w:val="00B26882"/>
    <w:rsid w:val="00B26C1A"/>
    <w:rsid w:val="00B26DBD"/>
    <w:rsid w:val="00B30B05"/>
    <w:rsid w:val="00B3140F"/>
    <w:rsid w:val="00B31CE4"/>
    <w:rsid w:val="00B31DEE"/>
    <w:rsid w:val="00B321B9"/>
    <w:rsid w:val="00B326D9"/>
    <w:rsid w:val="00B327D7"/>
    <w:rsid w:val="00B32D31"/>
    <w:rsid w:val="00B346E0"/>
    <w:rsid w:val="00B34A5D"/>
    <w:rsid w:val="00B35176"/>
    <w:rsid w:val="00B362DB"/>
    <w:rsid w:val="00B37069"/>
    <w:rsid w:val="00B40F24"/>
    <w:rsid w:val="00B41E28"/>
    <w:rsid w:val="00B41EFB"/>
    <w:rsid w:val="00B42388"/>
    <w:rsid w:val="00B427C2"/>
    <w:rsid w:val="00B42DC7"/>
    <w:rsid w:val="00B42FD9"/>
    <w:rsid w:val="00B431C8"/>
    <w:rsid w:val="00B4322E"/>
    <w:rsid w:val="00B43708"/>
    <w:rsid w:val="00B44F27"/>
    <w:rsid w:val="00B44F94"/>
    <w:rsid w:val="00B45CC9"/>
    <w:rsid w:val="00B45F9A"/>
    <w:rsid w:val="00B464BD"/>
    <w:rsid w:val="00B5025D"/>
    <w:rsid w:val="00B519B7"/>
    <w:rsid w:val="00B51B44"/>
    <w:rsid w:val="00B51BC7"/>
    <w:rsid w:val="00B539B8"/>
    <w:rsid w:val="00B545B5"/>
    <w:rsid w:val="00B55ED2"/>
    <w:rsid w:val="00B57DE1"/>
    <w:rsid w:val="00B60898"/>
    <w:rsid w:val="00B61559"/>
    <w:rsid w:val="00B616DB"/>
    <w:rsid w:val="00B619A9"/>
    <w:rsid w:val="00B619D8"/>
    <w:rsid w:val="00B6221A"/>
    <w:rsid w:val="00B622D2"/>
    <w:rsid w:val="00B62374"/>
    <w:rsid w:val="00B63452"/>
    <w:rsid w:val="00B6458E"/>
    <w:rsid w:val="00B650C6"/>
    <w:rsid w:val="00B652F6"/>
    <w:rsid w:val="00B65597"/>
    <w:rsid w:val="00B66A0A"/>
    <w:rsid w:val="00B66FE5"/>
    <w:rsid w:val="00B676C8"/>
    <w:rsid w:val="00B70CAE"/>
    <w:rsid w:val="00B70E7B"/>
    <w:rsid w:val="00B714B0"/>
    <w:rsid w:val="00B714E5"/>
    <w:rsid w:val="00B71999"/>
    <w:rsid w:val="00B71B28"/>
    <w:rsid w:val="00B71E95"/>
    <w:rsid w:val="00B72557"/>
    <w:rsid w:val="00B72C81"/>
    <w:rsid w:val="00B734CA"/>
    <w:rsid w:val="00B73896"/>
    <w:rsid w:val="00B73C53"/>
    <w:rsid w:val="00B740E5"/>
    <w:rsid w:val="00B74212"/>
    <w:rsid w:val="00B748FA"/>
    <w:rsid w:val="00B749FB"/>
    <w:rsid w:val="00B75C5F"/>
    <w:rsid w:val="00B76380"/>
    <w:rsid w:val="00B76FB6"/>
    <w:rsid w:val="00B80195"/>
    <w:rsid w:val="00B80A75"/>
    <w:rsid w:val="00B80C7E"/>
    <w:rsid w:val="00B81F42"/>
    <w:rsid w:val="00B827B9"/>
    <w:rsid w:val="00B84D43"/>
    <w:rsid w:val="00B85C15"/>
    <w:rsid w:val="00B8777A"/>
    <w:rsid w:val="00B87E66"/>
    <w:rsid w:val="00B903B2"/>
    <w:rsid w:val="00B90446"/>
    <w:rsid w:val="00B90B38"/>
    <w:rsid w:val="00B90B62"/>
    <w:rsid w:val="00B91AAE"/>
    <w:rsid w:val="00B920A2"/>
    <w:rsid w:val="00B92323"/>
    <w:rsid w:val="00B927E3"/>
    <w:rsid w:val="00B928C9"/>
    <w:rsid w:val="00B92B54"/>
    <w:rsid w:val="00B93C0D"/>
    <w:rsid w:val="00B94022"/>
    <w:rsid w:val="00B94632"/>
    <w:rsid w:val="00B95539"/>
    <w:rsid w:val="00B965FC"/>
    <w:rsid w:val="00B96C27"/>
    <w:rsid w:val="00B96D31"/>
    <w:rsid w:val="00B97121"/>
    <w:rsid w:val="00BA0933"/>
    <w:rsid w:val="00BA1097"/>
    <w:rsid w:val="00BA1533"/>
    <w:rsid w:val="00BA2508"/>
    <w:rsid w:val="00BA26B8"/>
    <w:rsid w:val="00BA28ED"/>
    <w:rsid w:val="00BA2DC5"/>
    <w:rsid w:val="00BA3B5A"/>
    <w:rsid w:val="00BA541B"/>
    <w:rsid w:val="00BA5763"/>
    <w:rsid w:val="00BA5F09"/>
    <w:rsid w:val="00BA66CC"/>
    <w:rsid w:val="00BA6A4F"/>
    <w:rsid w:val="00BA71ED"/>
    <w:rsid w:val="00BB0385"/>
    <w:rsid w:val="00BB040F"/>
    <w:rsid w:val="00BB09A5"/>
    <w:rsid w:val="00BB0B99"/>
    <w:rsid w:val="00BB11DC"/>
    <w:rsid w:val="00BB1C99"/>
    <w:rsid w:val="00BB2768"/>
    <w:rsid w:val="00BB4069"/>
    <w:rsid w:val="00BB42A8"/>
    <w:rsid w:val="00BB5285"/>
    <w:rsid w:val="00BB52CB"/>
    <w:rsid w:val="00BB5CE8"/>
    <w:rsid w:val="00BB60BC"/>
    <w:rsid w:val="00BB78FF"/>
    <w:rsid w:val="00BC10F0"/>
    <w:rsid w:val="00BC1958"/>
    <w:rsid w:val="00BC1B2D"/>
    <w:rsid w:val="00BC1CF2"/>
    <w:rsid w:val="00BC2002"/>
    <w:rsid w:val="00BC21B6"/>
    <w:rsid w:val="00BC2860"/>
    <w:rsid w:val="00BC2D0E"/>
    <w:rsid w:val="00BC3A25"/>
    <w:rsid w:val="00BC3DA7"/>
    <w:rsid w:val="00BC45DD"/>
    <w:rsid w:val="00BC4613"/>
    <w:rsid w:val="00BC4B28"/>
    <w:rsid w:val="00BC4D91"/>
    <w:rsid w:val="00BC524F"/>
    <w:rsid w:val="00BC5ACF"/>
    <w:rsid w:val="00BC7D0A"/>
    <w:rsid w:val="00BC7DBE"/>
    <w:rsid w:val="00BD04BE"/>
    <w:rsid w:val="00BD0786"/>
    <w:rsid w:val="00BD07B8"/>
    <w:rsid w:val="00BD12D5"/>
    <w:rsid w:val="00BD1527"/>
    <w:rsid w:val="00BD166B"/>
    <w:rsid w:val="00BD1954"/>
    <w:rsid w:val="00BD20AF"/>
    <w:rsid w:val="00BD227A"/>
    <w:rsid w:val="00BD26D0"/>
    <w:rsid w:val="00BD463D"/>
    <w:rsid w:val="00BD5342"/>
    <w:rsid w:val="00BD5524"/>
    <w:rsid w:val="00BD6F13"/>
    <w:rsid w:val="00BD7948"/>
    <w:rsid w:val="00BE05EC"/>
    <w:rsid w:val="00BE08A5"/>
    <w:rsid w:val="00BE13BD"/>
    <w:rsid w:val="00BE15C9"/>
    <w:rsid w:val="00BE191A"/>
    <w:rsid w:val="00BE28EB"/>
    <w:rsid w:val="00BE2A70"/>
    <w:rsid w:val="00BE3002"/>
    <w:rsid w:val="00BE326C"/>
    <w:rsid w:val="00BE3FED"/>
    <w:rsid w:val="00BE532F"/>
    <w:rsid w:val="00BE662F"/>
    <w:rsid w:val="00BE6C0E"/>
    <w:rsid w:val="00BE6DF9"/>
    <w:rsid w:val="00BF0C20"/>
    <w:rsid w:val="00BF168C"/>
    <w:rsid w:val="00BF1811"/>
    <w:rsid w:val="00BF2ACB"/>
    <w:rsid w:val="00BF2B8D"/>
    <w:rsid w:val="00BF2B92"/>
    <w:rsid w:val="00BF45CC"/>
    <w:rsid w:val="00BF4840"/>
    <w:rsid w:val="00BF4C85"/>
    <w:rsid w:val="00BF53A6"/>
    <w:rsid w:val="00BF59DB"/>
    <w:rsid w:val="00BF5C8C"/>
    <w:rsid w:val="00BF5E9A"/>
    <w:rsid w:val="00BF6A14"/>
    <w:rsid w:val="00BF6AA1"/>
    <w:rsid w:val="00BF6B32"/>
    <w:rsid w:val="00C00853"/>
    <w:rsid w:val="00C01747"/>
    <w:rsid w:val="00C02794"/>
    <w:rsid w:val="00C02CEA"/>
    <w:rsid w:val="00C03977"/>
    <w:rsid w:val="00C03E06"/>
    <w:rsid w:val="00C04026"/>
    <w:rsid w:val="00C040FE"/>
    <w:rsid w:val="00C046F0"/>
    <w:rsid w:val="00C048C3"/>
    <w:rsid w:val="00C070C1"/>
    <w:rsid w:val="00C0794B"/>
    <w:rsid w:val="00C10624"/>
    <w:rsid w:val="00C11873"/>
    <w:rsid w:val="00C118AC"/>
    <w:rsid w:val="00C11B93"/>
    <w:rsid w:val="00C1254F"/>
    <w:rsid w:val="00C13592"/>
    <w:rsid w:val="00C14849"/>
    <w:rsid w:val="00C158DA"/>
    <w:rsid w:val="00C15C60"/>
    <w:rsid w:val="00C167FC"/>
    <w:rsid w:val="00C16DF7"/>
    <w:rsid w:val="00C16E80"/>
    <w:rsid w:val="00C1724F"/>
    <w:rsid w:val="00C1758D"/>
    <w:rsid w:val="00C1799D"/>
    <w:rsid w:val="00C17F17"/>
    <w:rsid w:val="00C20B6C"/>
    <w:rsid w:val="00C20BEA"/>
    <w:rsid w:val="00C20FDF"/>
    <w:rsid w:val="00C213BE"/>
    <w:rsid w:val="00C21910"/>
    <w:rsid w:val="00C21981"/>
    <w:rsid w:val="00C2253D"/>
    <w:rsid w:val="00C225AD"/>
    <w:rsid w:val="00C22B70"/>
    <w:rsid w:val="00C23480"/>
    <w:rsid w:val="00C23AF6"/>
    <w:rsid w:val="00C240E2"/>
    <w:rsid w:val="00C2433D"/>
    <w:rsid w:val="00C24455"/>
    <w:rsid w:val="00C247FC"/>
    <w:rsid w:val="00C25933"/>
    <w:rsid w:val="00C25990"/>
    <w:rsid w:val="00C25EBF"/>
    <w:rsid w:val="00C300CB"/>
    <w:rsid w:val="00C3015A"/>
    <w:rsid w:val="00C30D98"/>
    <w:rsid w:val="00C31F98"/>
    <w:rsid w:val="00C32294"/>
    <w:rsid w:val="00C327F9"/>
    <w:rsid w:val="00C3360E"/>
    <w:rsid w:val="00C34DF0"/>
    <w:rsid w:val="00C35746"/>
    <w:rsid w:val="00C36080"/>
    <w:rsid w:val="00C375C9"/>
    <w:rsid w:val="00C37959"/>
    <w:rsid w:val="00C3797E"/>
    <w:rsid w:val="00C409E1"/>
    <w:rsid w:val="00C4165E"/>
    <w:rsid w:val="00C41EDB"/>
    <w:rsid w:val="00C42036"/>
    <w:rsid w:val="00C42585"/>
    <w:rsid w:val="00C42CC5"/>
    <w:rsid w:val="00C4463A"/>
    <w:rsid w:val="00C449F2"/>
    <w:rsid w:val="00C45185"/>
    <w:rsid w:val="00C4557D"/>
    <w:rsid w:val="00C45847"/>
    <w:rsid w:val="00C45A2D"/>
    <w:rsid w:val="00C45E6D"/>
    <w:rsid w:val="00C47665"/>
    <w:rsid w:val="00C47729"/>
    <w:rsid w:val="00C47922"/>
    <w:rsid w:val="00C47BA4"/>
    <w:rsid w:val="00C516F1"/>
    <w:rsid w:val="00C51E46"/>
    <w:rsid w:val="00C52340"/>
    <w:rsid w:val="00C52F94"/>
    <w:rsid w:val="00C533F7"/>
    <w:rsid w:val="00C53439"/>
    <w:rsid w:val="00C53B8C"/>
    <w:rsid w:val="00C53CD0"/>
    <w:rsid w:val="00C548B3"/>
    <w:rsid w:val="00C549CF"/>
    <w:rsid w:val="00C54C31"/>
    <w:rsid w:val="00C55722"/>
    <w:rsid w:val="00C5608C"/>
    <w:rsid w:val="00C562A1"/>
    <w:rsid w:val="00C56590"/>
    <w:rsid w:val="00C56A5B"/>
    <w:rsid w:val="00C57325"/>
    <w:rsid w:val="00C57A82"/>
    <w:rsid w:val="00C60670"/>
    <w:rsid w:val="00C60D1C"/>
    <w:rsid w:val="00C61123"/>
    <w:rsid w:val="00C61144"/>
    <w:rsid w:val="00C61D94"/>
    <w:rsid w:val="00C63DC5"/>
    <w:rsid w:val="00C6407D"/>
    <w:rsid w:val="00C660EB"/>
    <w:rsid w:val="00C6680C"/>
    <w:rsid w:val="00C66F6A"/>
    <w:rsid w:val="00C66FF2"/>
    <w:rsid w:val="00C6790E"/>
    <w:rsid w:val="00C67A55"/>
    <w:rsid w:val="00C67DDA"/>
    <w:rsid w:val="00C67F9D"/>
    <w:rsid w:val="00C708D0"/>
    <w:rsid w:val="00C7169B"/>
    <w:rsid w:val="00C71DE7"/>
    <w:rsid w:val="00C72A07"/>
    <w:rsid w:val="00C73209"/>
    <w:rsid w:val="00C7355B"/>
    <w:rsid w:val="00C7413E"/>
    <w:rsid w:val="00C74319"/>
    <w:rsid w:val="00C748FC"/>
    <w:rsid w:val="00C74A96"/>
    <w:rsid w:val="00C74B67"/>
    <w:rsid w:val="00C74D0E"/>
    <w:rsid w:val="00C75486"/>
    <w:rsid w:val="00C75AAE"/>
    <w:rsid w:val="00C760E7"/>
    <w:rsid w:val="00C761FF"/>
    <w:rsid w:val="00C76A0A"/>
    <w:rsid w:val="00C76EE1"/>
    <w:rsid w:val="00C770C3"/>
    <w:rsid w:val="00C77D59"/>
    <w:rsid w:val="00C808BC"/>
    <w:rsid w:val="00C81492"/>
    <w:rsid w:val="00C81650"/>
    <w:rsid w:val="00C81CC9"/>
    <w:rsid w:val="00C83923"/>
    <w:rsid w:val="00C8406A"/>
    <w:rsid w:val="00C84C3C"/>
    <w:rsid w:val="00C86992"/>
    <w:rsid w:val="00C8782D"/>
    <w:rsid w:val="00C91617"/>
    <w:rsid w:val="00C92416"/>
    <w:rsid w:val="00C925A7"/>
    <w:rsid w:val="00C930C0"/>
    <w:rsid w:val="00C936EE"/>
    <w:rsid w:val="00C93C6E"/>
    <w:rsid w:val="00C93F81"/>
    <w:rsid w:val="00C94308"/>
    <w:rsid w:val="00C950C3"/>
    <w:rsid w:val="00C95238"/>
    <w:rsid w:val="00C95EC4"/>
    <w:rsid w:val="00C962EE"/>
    <w:rsid w:val="00C964E9"/>
    <w:rsid w:val="00C97F1B"/>
    <w:rsid w:val="00CA0D43"/>
    <w:rsid w:val="00CA15E6"/>
    <w:rsid w:val="00CA17C8"/>
    <w:rsid w:val="00CA19A1"/>
    <w:rsid w:val="00CA1EAA"/>
    <w:rsid w:val="00CA2400"/>
    <w:rsid w:val="00CA2613"/>
    <w:rsid w:val="00CA2CED"/>
    <w:rsid w:val="00CA2FC0"/>
    <w:rsid w:val="00CA4FAF"/>
    <w:rsid w:val="00CA50C9"/>
    <w:rsid w:val="00CA5286"/>
    <w:rsid w:val="00CA71B7"/>
    <w:rsid w:val="00CA74FE"/>
    <w:rsid w:val="00CA7C0D"/>
    <w:rsid w:val="00CB03EA"/>
    <w:rsid w:val="00CB0418"/>
    <w:rsid w:val="00CB10B7"/>
    <w:rsid w:val="00CB149D"/>
    <w:rsid w:val="00CB1B87"/>
    <w:rsid w:val="00CB2C00"/>
    <w:rsid w:val="00CB2D21"/>
    <w:rsid w:val="00CB2D3E"/>
    <w:rsid w:val="00CB302A"/>
    <w:rsid w:val="00CB3E43"/>
    <w:rsid w:val="00CB4CE0"/>
    <w:rsid w:val="00CB57B1"/>
    <w:rsid w:val="00CB5FEB"/>
    <w:rsid w:val="00CB60A7"/>
    <w:rsid w:val="00CB614B"/>
    <w:rsid w:val="00CB61C5"/>
    <w:rsid w:val="00CB6A27"/>
    <w:rsid w:val="00CB7F1B"/>
    <w:rsid w:val="00CC0645"/>
    <w:rsid w:val="00CC067B"/>
    <w:rsid w:val="00CC09F8"/>
    <w:rsid w:val="00CC0D71"/>
    <w:rsid w:val="00CC20BA"/>
    <w:rsid w:val="00CC2636"/>
    <w:rsid w:val="00CC2D54"/>
    <w:rsid w:val="00CC33FD"/>
    <w:rsid w:val="00CC3F4F"/>
    <w:rsid w:val="00CC683C"/>
    <w:rsid w:val="00CC687D"/>
    <w:rsid w:val="00CC71B2"/>
    <w:rsid w:val="00CC78A9"/>
    <w:rsid w:val="00CC7D35"/>
    <w:rsid w:val="00CC7D7A"/>
    <w:rsid w:val="00CD04DC"/>
    <w:rsid w:val="00CD0BC5"/>
    <w:rsid w:val="00CD1216"/>
    <w:rsid w:val="00CD16E4"/>
    <w:rsid w:val="00CD1E88"/>
    <w:rsid w:val="00CD242E"/>
    <w:rsid w:val="00CD2C95"/>
    <w:rsid w:val="00CD3DAE"/>
    <w:rsid w:val="00CD4948"/>
    <w:rsid w:val="00CD4B43"/>
    <w:rsid w:val="00CD5677"/>
    <w:rsid w:val="00CD56F9"/>
    <w:rsid w:val="00CD588F"/>
    <w:rsid w:val="00CD596A"/>
    <w:rsid w:val="00CD634D"/>
    <w:rsid w:val="00CD7244"/>
    <w:rsid w:val="00CD7531"/>
    <w:rsid w:val="00CD7978"/>
    <w:rsid w:val="00CE026F"/>
    <w:rsid w:val="00CE0348"/>
    <w:rsid w:val="00CE1519"/>
    <w:rsid w:val="00CE1A37"/>
    <w:rsid w:val="00CE1D4B"/>
    <w:rsid w:val="00CE2037"/>
    <w:rsid w:val="00CE28F0"/>
    <w:rsid w:val="00CE2DEA"/>
    <w:rsid w:val="00CE364E"/>
    <w:rsid w:val="00CE41CF"/>
    <w:rsid w:val="00CE477A"/>
    <w:rsid w:val="00CE51B8"/>
    <w:rsid w:val="00CE5AE6"/>
    <w:rsid w:val="00CE6108"/>
    <w:rsid w:val="00CF0454"/>
    <w:rsid w:val="00CF0FFE"/>
    <w:rsid w:val="00CF108A"/>
    <w:rsid w:val="00CF1312"/>
    <w:rsid w:val="00CF1D16"/>
    <w:rsid w:val="00CF2821"/>
    <w:rsid w:val="00CF2D3B"/>
    <w:rsid w:val="00CF2D94"/>
    <w:rsid w:val="00CF3F6F"/>
    <w:rsid w:val="00CF44D7"/>
    <w:rsid w:val="00CF5E30"/>
    <w:rsid w:val="00CF5ED5"/>
    <w:rsid w:val="00CF64E9"/>
    <w:rsid w:val="00CF713F"/>
    <w:rsid w:val="00CF740B"/>
    <w:rsid w:val="00CF77A6"/>
    <w:rsid w:val="00CF7DDA"/>
    <w:rsid w:val="00D00252"/>
    <w:rsid w:val="00D00D82"/>
    <w:rsid w:val="00D012D8"/>
    <w:rsid w:val="00D016C5"/>
    <w:rsid w:val="00D03479"/>
    <w:rsid w:val="00D03975"/>
    <w:rsid w:val="00D039E0"/>
    <w:rsid w:val="00D04AA9"/>
    <w:rsid w:val="00D04F9B"/>
    <w:rsid w:val="00D05245"/>
    <w:rsid w:val="00D05542"/>
    <w:rsid w:val="00D06352"/>
    <w:rsid w:val="00D0643E"/>
    <w:rsid w:val="00D06A3B"/>
    <w:rsid w:val="00D07DC3"/>
    <w:rsid w:val="00D1032B"/>
    <w:rsid w:val="00D12587"/>
    <w:rsid w:val="00D12B33"/>
    <w:rsid w:val="00D130FE"/>
    <w:rsid w:val="00D1318C"/>
    <w:rsid w:val="00D13E2F"/>
    <w:rsid w:val="00D15F12"/>
    <w:rsid w:val="00D15FB2"/>
    <w:rsid w:val="00D16D86"/>
    <w:rsid w:val="00D17385"/>
    <w:rsid w:val="00D178C8"/>
    <w:rsid w:val="00D17DBD"/>
    <w:rsid w:val="00D205AA"/>
    <w:rsid w:val="00D206F8"/>
    <w:rsid w:val="00D20A2F"/>
    <w:rsid w:val="00D21957"/>
    <w:rsid w:val="00D22241"/>
    <w:rsid w:val="00D22D86"/>
    <w:rsid w:val="00D234C8"/>
    <w:rsid w:val="00D23609"/>
    <w:rsid w:val="00D24193"/>
    <w:rsid w:val="00D24B9B"/>
    <w:rsid w:val="00D267EF"/>
    <w:rsid w:val="00D2682D"/>
    <w:rsid w:val="00D27D67"/>
    <w:rsid w:val="00D30225"/>
    <w:rsid w:val="00D30400"/>
    <w:rsid w:val="00D30AE3"/>
    <w:rsid w:val="00D30F6F"/>
    <w:rsid w:val="00D325D5"/>
    <w:rsid w:val="00D32F3A"/>
    <w:rsid w:val="00D34EEF"/>
    <w:rsid w:val="00D35389"/>
    <w:rsid w:val="00D3539E"/>
    <w:rsid w:val="00D35693"/>
    <w:rsid w:val="00D35E04"/>
    <w:rsid w:val="00D36012"/>
    <w:rsid w:val="00D37465"/>
    <w:rsid w:val="00D374AE"/>
    <w:rsid w:val="00D40A10"/>
    <w:rsid w:val="00D40C13"/>
    <w:rsid w:val="00D418AB"/>
    <w:rsid w:val="00D42E27"/>
    <w:rsid w:val="00D430A4"/>
    <w:rsid w:val="00D43B50"/>
    <w:rsid w:val="00D44064"/>
    <w:rsid w:val="00D44A40"/>
    <w:rsid w:val="00D46931"/>
    <w:rsid w:val="00D4753B"/>
    <w:rsid w:val="00D5253D"/>
    <w:rsid w:val="00D53069"/>
    <w:rsid w:val="00D54ECA"/>
    <w:rsid w:val="00D54FB3"/>
    <w:rsid w:val="00D5538E"/>
    <w:rsid w:val="00D55871"/>
    <w:rsid w:val="00D55FD7"/>
    <w:rsid w:val="00D55FDE"/>
    <w:rsid w:val="00D564AB"/>
    <w:rsid w:val="00D570E4"/>
    <w:rsid w:val="00D570EF"/>
    <w:rsid w:val="00D576BF"/>
    <w:rsid w:val="00D57720"/>
    <w:rsid w:val="00D60E2A"/>
    <w:rsid w:val="00D6136F"/>
    <w:rsid w:val="00D61FE8"/>
    <w:rsid w:val="00D63366"/>
    <w:rsid w:val="00D6345E"/>
    <w:rsid w:val="00D64400"/>
    <w:rsid w:val="00D64560"/>
    <w:rsid w:val="00D6459C"/>
    <w:rsid w:val="00D645F7"/>
    <w:rsid w:val="00D64A4F"/>
    <w:rsid w:val="00D64ADF"/>
    <w:rsid w:val="00D65090"/>
    <w:rsid w:val="00D653D5"/>
    <w:rsid w:val="00D65C2B"/>
    <w:rsid w:val="00D669D3"/>
    <w:rsid w:val="00D709CB"/>
    <w:rsid w:val="00D70AA1"/>
    <w:rsid w:val="00D70FC0"/>
    <w:rsid w:val="00D716BC"/>
    <w:rsid w:val="00D72460"/>
    <w:rsid w:val="00D72795"/>
    <w:rsid w:val="00D73E91"/>
    <w:rsid w:val="00D75499"/>
    <w:rsid w:val="00D75ACB"/>
    <w:rsid w:val="00D75C2D"/>
    <w:rsid w:val="00D770E3"/>
    <w:rsid w:val="00D776D1"/>
    <w:rsid w:val="00D779BD"/>
    <w:rsid w:val="00D77EB5"/>
    <w:rsid w:val="00D804CD"/>
    <w:rsid w:val="00D81592"/>
    <w:rsid w:val="00D81CB3"/>
    <w:rsid w:val="00D82006"/>
    <w:rsid w:val="00D82AEA"/>
    <w:rsid w:val="00D82D63"/>
    <w:rsid w:val="00D83047"/>
    <w:rsid w:val="00D834A0"/>
    <w:rsid w:val="00D83612"/>
    <w:rsid w:val="00D8425C"/>
    <w:rsid w:val="00D8479C"/>
    <w:rsid w:val="00D84CAB"/>
    <w:rsid w:val="00D852CE"/>
    <w:rsid w:val="00D85752"/>
    <w:rsid w:val="00D8602E"/>
    <w:rsid w:val="00D86922"/>
    <w:rsid w:val="00D86ABC"/>
    <w:rsid w:val="00D87177"/>
    <w:rsid w:val="00D878C3"/>
    <w:rsid w:val="00D87912"/>
    <w:rsid w:val="00D90AB4"/>
    <w:rsid w:val="00D90BB1"/>
    <w:rsid w:val="00D91045"/>
    <w:rsid w:val="00D91508"/>
    <w:rsid w:val="00D91D3B"/>
    <w:rsid w:val="00D9294B"/>
    <w:rsid w:val="00D931D6"/>
    <w:rsid w:val="00D93A76"/>
    <w:rsid w:val="00D9557A"/>
    <w:rsid w:val="00D959D3"/>
    <w:rsid w:val="00D969A2"/>
    <w:rsid w:val="00D97FA8"/>
    <w:rsid w:val="00DA03C4"/>
    <w:rsid w:val="00DA06BE"/>
    <w:rsid w:val="00DA0E34"/>
    <w:rsid w:val="00DA129C"/>
    <w:rsid w:val="00DA1424"/>
    <w:rsid w:val="00DA1D4D"/>
    <w:rsid w:val="00DA30E0"/>
    <w:rsid w:val="00DA321B"/>
    <w:rsid w:val="00DA47BE"/>
    <w:rsid w:val="00DA47CA"/>
    <w:rsid w:val="00DA4AE1"/>
    <w:rsid w:val="00DA5852"/>
    <w:rsid w:val="00DA634E"/>
    <w:rsid w:val="00DA7417"/>
    <w:rsid w:val="00DA78B4"/>
    <w:rsid w:val="00DA7F6C"/>
    <w:rsid w:val="00DB0268"/>
    <w:rsid w:val="00DB0A2D"/>
    <w:rsid w:val="00DB0E10"/>
    <w:rsid w:val="00DB232D"/>
    <w:rsid w:val="00DB2497"/>
    <w:rsid w:val="00DB2CE0"/>
    <w:rsid w:val="00DB3034"/>
    <w:rsid w:val="00DB31B3"/>
    <w:rsid w:val="00DB409E"/>
    <w:rsid w:val="00DB481D"/>
    <w:rsid w:val="00DB6313"/>
    <w:rsid w:val="00DB7D06"/>
    <w:rsid w:val="00DC023B"/>
    <w:rsid w:val="00DC03D8"/>
    <w:rsid w:val="00DC07D4"/>
    <w:rsid w:val="00DC1DCA"/>
    <w:rsid w:val="00DC24D3"/>
    <w:rsid w:val="00DC2B75"/>
    <w:rsid w:val="00DC2BA4"/>
    <w:rsid w:val="00DC2BE8"/>
    <w:rsid w:val="00DC387D"/>
    <w:rsid w:val="00DC4409"/>
    <w:rsid w:val="00DC504B"/>
    <w:rsid w:val="00DC6B30"/>
    <w:rsid w:val="00DC6C2E"/>
    <w:rsid w:val="00DD0530"/>
    <w:rsid w:val="00DD05FB"/>
    <w:rsid w:val="00DD2313"/>
    <w:rsid w:val="00DD31CD"/>
    <w:rsid w:val="00DD3F18"/>
    <w:rsid w:val="00DD428D"/>
    <w:rsid w:val="00DD4536"/>
    <w:rsid w:val="00DD620F"/>
    <w:rsid w:val="00DD638E"/>
    <w:rsid w:val="00DD7479"/>
    <w:rsid w:val="00DE04EB"/>
    <w:rsid w:val="00DE1628"/>
    <w:rsid w:val="00DE241F"/>
    <w:rsid w:val="00DE24DE"/>
    <w:rsid w:val="00DE2A30"/>
    <w:rsid w:val="00DE2F4D"/>
    <w:rsid w:val="00DE48F3"/>
    <w:rsid w:val="00DE575A"/>
    <w:rsid w:val="00DE59B5"/>
    <w:rsid w:val="00DE5BA0"/>
    <w:rsid w:val="00DE5DDE"/>
    <w:rsid w:val="00DE5F2E"/>
    <w:rsid w:val="00DF16E2"/>
    <w:rsid w:val="00DF199F"/>
    <w:rsid w:val="00DF19D5"/>
    <w:rsid w:val="00DF209D"/>
    <w:rsid w:val="00DF2417"/>
    <w:rsid w:val="00DF2AC6"/>
    <w:rsid w:val="00DF31F3"/>
    <w:rsid w:val="00DF3A30"/>
    <w:rsid w:val="00DF3D01"/>
    <w:rsid w:val="00DF3DBD"/>
    <w:rsid w:val="00DF54B5"/>
    <w:rsid w:val="00DF58D1"/>
    <w:rsid w:val="00DF6B48"/>
    <w:rsid w:val="00DF793A"/>
    <w:rsid w:val="00DF7D4E"/>
    <w:rsid w:val="00E00A6B"/>
    <w:rsid w:val="00E00C04"/>
    <w:rsid w:val="00E00CC4"/>
    <w:rsid w:val="00E02FA3"/>
    <w:rsid w:val="00E03B9B"/>
    <w:rsid w:val="00E044DD"/>
    <w:rsid w:val="00E0473D"/>
    <w:rsid w:val="00E055D1"/>
    <w:rsid w:val="00E07564"/>
    <w:rsid w:val="00E10725"/>
    <w:rsid w:val="00E10B44"/>
    <w:rsid w:val="00E13B94"/>
    <w:rsid w:val="00E13F58"/>
    <w:rsid w:val="00E148FE"/>
    <w:rsid w:val="00E154EF"/>
    <w:rsid w:val="00E15747"/>
    <w:rsid w:val="00E15B87"/>
    <w:rsid w:val="00E1610F"/>
    <w:rsid w:val="00E166F0"/>
    <w:rsid w:val="00E16E20"/>
    <w:rsid w:val="00E204E6"/>
    <w:rsid w:val="00E20530"/>
    <w:rsid w:val="00E2124C"/>
    <w:rsid w:val="00E2197A"/>
    <w:rsid w:val="00E22646"/>
    <w:rsid w:val="00E22C75"/>
    <w:rsid w:val="00E2351C"/>
    <w:rsid w:val="00E242DB"/>
    <w:rsid w:val="00E247C3"/>
    <w:rsid w:val="00E24EE3"/>
    <w:rsid w:val="00E25D9E"/>
    <w:rsid w:val="00E2628D"/>
    <w:rsid w:val="00E26D3B"/>
    <w:rsid w:val="00E275C8"/>
    <w:rsid w:val="00E27973"/>
    <w:rsid w:val="00E27E32"/>
    <w:rsid w:val="00E27EF0"/>
    <w:rsid w:val="00E300FB"/>
    <w:rsid w:val="00E30838"/>
    <w:rsid w:val="00E30891"/>
    <w:rsid w:val="00E31447"/>
    <w:rsid w:val="00E31937"/>
    <w:rsid w:val="00E31F5C"/>
    <w:rsid w:val="00E32AD7"/>
    <w:rsid w:val="00E334BB"/>
    <w:rsid w:val="00E339E5"/>
    <w:rsid w:val="00E33E91"/>
    <w:rsid w:val="00E345AF"/>
    <w:rsid w:val="00E35425"/>
    <w:rsid w:val="00E35A38"/>
    <w:rsid w:val="00E36D9F"/>
    <w:rsid w:val="00E37252"/>
    <w:rsid w:val="00E3725D"/>
    <w:rsid w:val="00E4050A"/>
    <w:rsid w:val="00E41446"/>
    <w:rsid w:val="00E41ACA"/>
    <w:rsid w:val="00E42FDE"/>
    <w:rsid w:val="00E435F9"/>
    <w:rsid w:val="00E43D46"/>
    <w:rsid w:val="00E44576"/>
    <w:rsid w:val="00E445DF"/>
    <w:rsid w:val="00E45462"/>
    <w:rsid w:val="00E45DA0"/>
    <w:rsid w:val="00E469FD"/>
    <w:rsid w:val="00E472E8"/>
    <w:rsid w:val="00E475C2"/>
    <w:rsid w:val="00E478EE"/>
    <w:rsid w:val="00E528D9"/>
    <w:rsid w:val="00E528E4"/>
    <w:rsid w:val="00E548E9"/>
    <w:rsid w:val="00E55133"/>
    <w:rsid w:val="00E55711"/>
    <w:rsid w:val="00E56BCD"/>
    <w:rsid w:val="00E6096D"/>
    <w:rsid w:val="00E61CFD"/>
    <w:rsid w:val="00E6225F"/>
    <w:rsid w:val="00E6272C"/>
    <w:rsid w:val="00E634D4"/>
    <w:rsid w:val="00E63D55"/>
    <w:rsid w:val="00E646D3"/>
    <w:rsid w:val="00E64A39"/>
    <w:rsid w:val="00E65D18"/>
    <w:rsid w:val="00E66ED7"/>
    <w:rsid w:val="00E71300"/>
    <w:rsid w:val="00E7145D"/>
    <w:rsid w:val="00E7226F"/>
    <w:rsid w:val="00E7267D"/>
    <w:rsid w:val="00E7326D"/>
    <w:rsid w:val="00E740B6"/>
    <w:rsid w:val="00E74F22"/>
    <w:rsid w:val="00E75E84"/>
    <w:rsid w:val="00E76A50"/>
    <w:rsid w:val="00E80B3F"/>
    <w:rsid w:val="00E81028"/>
    <w:rsid w:val="00E81744"/>
    <w:rsid w:val="00E81CF8"/>
    <w:rsid w:val="00E81D14"/>
    <w:rsid w:val="00E8229A"/>
    <w:rsid w:val="00E831F9"/>
    <w:rsid w:val="00E832B8"/>
    <w:rsid w:val="00E833D5"/>
    <w:rsid w:val="00E836AA"/>
    <w:rsid w:val="00E83D18"/>
    <w:rsid w:val="00E83E38"/>
    <w:rsid w:val="00E84B99"/>
    <w:rsid w:val="00E84BB2"/>
    <w:rsid w:val="00E850D9"/>
    <w:rsid w:val="00E85AF2"/>
    <w:rsid w:val="00E8717C"/>
    <w:rsid w:val="00E87296"/>
    <w:rsid w:val="00E87CBF"/>
    <w:rsid w:val="00E87D8C"/>
    <w:rsid w:val="00E906DB"/>
    <w:rsid w:val="00E90A6D"/>
    <w:rsid w:val="00E9103C"/>
    <w:rsid w:val="00E91929"/>
    <w:rsid w:val="00E93BB6"/>
    <w:rsid w:val="00E940C2"/>
    <w:rsid w:val="00E941BB"/>
    <w:rsid w:val="00E94D5A"/>
    <w:rsid w:val="00E9507E"/>
    <w:rsid w:val="00E959B1"/>
    <w:rsid w:val="00E95B7A"/>
    <w:rsid w:val="00E96676"/>
    <w:rsid w:val="00E96697"/>
    <w:rsid w:val="00EA00C0"/>
    <w:rsid w:val="00EA042E"/>
    <w:rsid w:val="00EA0F9B"/>
    <w:rsid w:val="00EA169D"/>
    <w:rsid w:val="00EA1731"/>
    <w:rsid w:val="00EA1C0B"/>
    <w:rsid w:val="00EA1E52"/>
    <w:rsid w:val="00EA1ECE"/>
    <w:rsid w:val="00EA1F88"/>
    <w:rsid w:val="00EA22B7"/>
    <w:rsid w:val="00EA26CB"/>
    <w:rsid w:val="00EA2876"/>
    <w:rsid w:val="00EA3143"/>
    <w:rsid w:val="00EA3B82"/>
    <w:rsid w:val="00EA3EB9"/>
    <w:rsid w:val="00EA3FFA"/>
    <w:rsid w:val="00EA45CB"/>
    <w:rsid w:val="00EA4691"/>
    <w:rsid w:val="00EA48CB"/>
    <w:rsid w:val="00EA4A0F"/>
    <w:rsid w:val="00EA4B7A"/>
    <w:rsid w:val="00EA4EA1"/>
    <w:rsid w:val="00EA5B6C"/>
    <w:rsid w:val="00EA5F14"/>
    <w:rsid w:val="00EA61E7"/>
    <w:rsid w:val="00EA6980"/>
    <w:rsid w:val="00EA6EF0"/>
    <w:rsid w:val="00EB04AD"/>
    <w:rsid w:val="00EB060B"/>
    <w:rsid w:val="00EB1349"/>
    <w:rsid w:val="00EB1A13"/>
    <w:rsid w:val="00EB237E"/>
    <w:rsid w:val="00EB3163"/>
    <w:rsid w:val="00EB319C"/>
    <w:rsid w:val="00EB39B4"/>
    <w:rsid w:val="00EB4CDF"/>
    <w:rsid w:val="00EB4DCA"/>
    <w:rsid w:val="00EB5D1A"/>
    <w:rsid w:val="00EB675C"/>
    <w:rsid w:val="00EB695C"/>
    <w:rsid w:val="00EB6C22"/>
    <w:rsid w:val="00EB6FA5"/>
    <w:rsid w:val="00EB72F5"/>
    <w:rsid w:val="00EB77D2"/>
    <w:rsid w:val="00EB7C3B"/>
    <w:rsid w:val="00EB7F42"/>
    <w:rsid w:val="00EC017C"/>
    <w:rsid w:val="00EC0314"/>
    <w:rsid w:val="00EC11C4"/>
    <w:rsid w:val="00EC122B"/>
    <w:rsid w:val="00EC149B"/>
    <w:rsid w:val="00EC159E"/>
    <w:rsid w:val="00EC2495"/>
    <w:rsid w:val="00EC2B98"/>
    <w:rsid w:val="00EC2BEE"/>
    <w:rsid w:val="00EC407C"/>
    <w:rsid w:val="00EC4B91"/>
    <w:rsid w:val="00EC58A8"/>
    <w:rsid w:val="00EC59BC"/>
    <w:rsid w:val="00EC6F1E"/>
    <w:rsid w:val="00ED0174"/>
    <w:rsid w:val="00ED08B6"/>
    <w:rsid w:val="00ED14A0"/>
    <w:rsid w:val="00ED1E3C"/>
    <w:rsid w:val="00ED2870"/>
    <w:rsid w:val="00ED2A7C"/>
    <w:rsid w:val="00ED2ADE"/>
    <w:rsid w:val="00ED335C"/>
    <w:rsid w:val="00ED33EA"/>
    <w:rsid w:val="00ED35D6"/>
    <w:rsid w:val="00ED37DE"/>
    <w:rsid w:val="00ED514D"/>
    <w:rsid w:val="00ED55F9"/>
    <w:rsid w:val="00ED57CD"/>
    <w:rsid w:val="00ED5D39"/>
    <w:rsid w:val="00ED7F71"/>
    <w:rsid w:val="00EE06E1"/>
    <w:rsid w:val="00EE097A"/>
    <w:rsid w:val="00EE0D83"/>
    <w:rsid w:val="00EE154A"/>
    <w:rsid w:val="00EE16D2"/>
    <w:rsid w:val="00EE23AB"/>
    <w:rsid w:val="00EE2E6A"/>
    <w:rsid w:val="00EE2EB4"/>
    <w:rsid w:val="00EE31A4"/>
    <w:rsid w:val="00EE458F"/>
    <w:rsid w:val="00EE54E1"/>
    <w:rsid w:val="00EE5706"/>
    <w:rsid w:val="00EE5D8C"/>
    <w:rsid w:val="00EE5EA4"/>
    <w:rsid w:val="00EE72BF"/>
    <w:rsid w:val="00EF143B"/>
    <w:rsid w:val="00EF1450"/>
    <w:rsid w:val="00EF1845"/>
    <w:rsid w:val="00EF1DFB"/>
    <w:rsid w:val="00EF1FE0"/>
    <w:rsid w:val="00EF223E"/>
    <w:rsid w:val="00EF2EA3"/>
    <w:rsid w:val="00EF3C37"/>
    <w:rsid w:val="00EF4838"/>
    <w:rsid w:val="00EF53E8"/>
    <w:rsid w:val="00EF5998"/>
    <w:rsid w:val="00EF64D2"/>
    <w:rsid w:val="00EF6A7C"/>
    <w:rsid w:val="00EF6C5C"/>
    <w:rsid w:val="00EF6EE9"/>
    <w:rsid w:val="00EF70C8"/>
    <w:rsid w:val="00EF71F6"/>
    <w:rsid w:val="00F004C7"/>
    <w:rsid w:val="00F0060C"/>
    <w:rsid w:val="00F008DB"/>
    <w:rsid w:val="00F00969"/>
    <w:rsid w:val="00F01769"/>
    <w:rsid w:val="00F01B17"/>
    <w:rsid w:val="00F029C3"/>
    <w:rsid w:val="00F03C2C"/>
    <w:rsid w:val="00F03D6E"/>
    <w:rsid w:val="00F04AD3"/>
    <w:rsid w:val="00F04D7C"/>
    <w:rsid w:val="00F058FE"/>
    <w:rsid w:val="00F05F28"/>
    <w:rsid w:val="00F06137"/>
    <w:rsid w:val="00F070E6"/>
    <w:rsid w:val="00F071B7"/>
    <w:rsid w:val="00F07727"/>
    <w:rsid w:val="00F07C80"/>
    <w:rsid w:val="00F104A2"/>
    <w:rsid w:val="00F107D0"/>
    <w:rsid w:val="00F1135C"/>
    <w:rsid w:val="00F11395"/>
    <w:rsid w:val="00F11BBF"/>
    <w:rsid w:val="00F11E79"/>
    <w:rsid w:val="00F13210"/>
    <w:rsid w:val="00F1502B"/>
    <w:rsid w:val="00F159E4"/>
    <w:rsid w:val="00F15A19"/>
    <w:rsid w:val="00F16028"/>
    <w:rsid w:val="00F16A8F"/>
    <w:rsid w:val="00F16C93"/>
    <w:rsid w:val="00F200BF"/>
    <w:rsid w:val="00F20164"/>
    <w:rsid w:val="00F206D4"/>
    <w:rsid w:val="00F207C9"/>
    <w:rsid w:val="00F20EAE"/>
    <w:rsid w:val="00F2113F"/>
    <w:rsid w:val="00F22E56"/>
    <w:rsid w:val="00F22F45"/>
    <w:rsid w:val="00F237F4"/>
    <w:rsid w:val="00F23BB0"/>
    <w:rsid w:val="00F23C87"/>
    <w:rsid w:val="00F24A8C"/>
    <w:rsid w:val="00F25E3A"/>
    <w:rsid w:val="00F27257"/>
    <w:rsid w:val="00F27524"/>
    <w:rsid w:val="00F27A38"/>
    <w:rsid w:val="00F3023B"/>
    <w:rsid w:val="00F30570"/>
    <w:rsid w:val="00F3082D"/>
    <w:rsid w:val="00F30957"/>
    <w:rsid w:val="00F30C20"/>
    <w:rsid w:val="00F31E53"/>
    <w:rsid w:val="00F327E7"/>
    <w:rsid w:val="00F32AD9"/>
    <w:rsid w:val="00F32C7F"/>
    <w:rsid w:val="00F3374C"/>
    <w:rsid w:val="00F33F2C"/>
    <w:rsid w:val="00F340A5"/>
    <w:rsid w:val="00F345FC"/>
    <w:rsid w:val="00F3550D"/>
    <w:rsid w:val="00F35EB8"/>
    <w:rsid w:val="00F36093"/>
    <w:rsid w:val="00F361FE"/>
    <w:rsid w:val="00F3732C"/>
    <w:rsid w:val="00F4025A"/>
    <w:rsid w:val="00F414F8"/>
    <w:rsid w:val="00F4192A"/>
    <w:rsid w:val="00F41F6B"/>
    <w:rsid w:val="00F424DC"/>
    <w:rsid w:val="00F42C71"/>
    <w:rsid w:val="00F42DAF"/>
    <w:rsid w:val="00F430B2"/>
    <w:rsid w:val="00F43978"/>
    <w:rsid w:val="00F43AE1"/>
    <w:rsid w:val="00F44B0D"/>
    <w:rsid w:val="00F45BE5"/>
    <w:rsid w:val="00F46275"/>
    <w:rsid w:val="00F467E4"/>
    <w:rsid w:val="00F4715B"/>
    <w:rsid w:val="00F4770A"/>
    <w:rsid w:val="00F47EBB"/>
    <w:rsid w:val="00F504EB"/>
    <w:rsid w:val="00F51217"/>
    <w:rsid w:val="00F51591"/>
    <w:rsid w:val="00F519FF"/>
    <w:rsid w:val="00F51FDC"/>
    <w:rsid w:val="00F521FF"/>
    <w:rsid w:val="00F5238D"/>
    <w:rsid w:val="00F5353C"/>
    <w:rsid w:val="00F53C38"/>
    <w:rsid w:val="00F545FE"/>
    <w:rsid w:val="00F5541B"/>
    <w:rsid w:val="00F56269"/>
    <w:rsid w:val="00F569D5"/>
    <w:rsid w:val="00F57111"/>
    <w:rsid w:val="00F57639"/>
    <w:rsid w:val="00F57913"/>
    <w:rsid w:val="00F6153E"/>
    <w:rsid w:val="00F61575"/>
    <w:rsid w:val="00F62EAB"/>
    <w:rsid w:val="00F63782"/>
    <w:rsid w:val="00F6501A"/>
    <w:rsid w:val="00F658DC"/>
    <w:rsid w:val="00F671C1"/>
    <w:rsid w:val="00F70339"/>
    <w:rsid w:val="00F70749"/>
    <w:rsid w:val="00F707C7"/>
    <w:rsid w:val="00F70C40"/>
    <w:rsid w:val="00F717B3"/>
    <w:rsid w:val="00F717F3"/>
    <w:rsid w:val="00F71D7A"/>
    <w:rsid w:val="00F7298F"/>
    <w:rsid w:val="00F72EA1"/>
    <w:rsid w:val="00F73813"/>
    <w:rsid w:val="00F73BE8"/>
    <w:rsid w:val="00F73DE1"/>
    <w:rsid w:val="00F73EE9"/>
    <w:rsid w:val="00F74849"/>
    <w:rsid w:val="00F74DCB"/>
    <w:rsid w:val="00F74E54"/>
    <w:rsid w:val="00F753EB"/>
    <w:rsid w:val="00F754F1"/>
    <w:rsid w:val="00F76152"/>
    <w:rsid w:val="00F76541"/>
    <w:rsid w:val="00F772DD"/>
    <w:rsid w:val="00F77368"/>
    <w:rsid w:val="00F77946"/>
    <w:rsid w:val="00F77B20"/>
    <w:rsid w:val="00F77E4E"/>
    <w:rsid w:val="00F80A79"/>
    <w:rsid w:val="00F80CFE"/>
    <w:rsid w:val="00F80ECA"/>
    <w:rsid w:val="00F80FE3"/>
    <w:rsid w:val="00F81BD1"/>
    <w:rsid w:val="00F82A19"/>
    <w:rsid w:val="00F82CC8"/>
    <w:rsid w:val="00F82FE8"/>
    <w:rsid w:val="00F83165"/>
    <w:rsid w:val="00F83311"/>
    <w:rsid w:val="00F833A2"/>
    <w:rsid w:val="00F8352D"/>
    <w:rsid w:val="00F836F4"/>
    <w:rsid w:val="00F83E8E"/>
    <w:rsid w:val="00F84530"/>
    <w:rsid w:val="00F84AB4"/>
    <w:rsid w:val="00F84CE2"/>
    <w:rsid w:val="00F85739"/>
    <w:rsid w:val="00F867B5"/>
    <w:rsid w:val="00F86CD8"/>
    <w:rsid w:val="00F87EDB"/>
    <w:rsid w:val="00F90031"/>
    <w:rsid w:val="00F926BE"/>
    <w:rsid w:val="00F92E0C"/>
    <w:rsid w:val="00F94137"/>
    <w:rsid w:val="00F958B9"/>
    <w:rsid w:val="00F95BA3"/>
    <w:rsid w:val="00F95F7C"/>
    <w:rsid w:val="00F974BD"/>
    <w:rsid w:val="00F974E5"/>
    <w:rsid w:val="00F979E3"/>
    <w:rsid w:val="00FA0548"/>
    <w:rsid w:val="00FA360B"/>
    <w:rsid w:val="00FA3823"/>
    <w:rsid w:val="00FA3EAC"/>
    <w:rsid w:val="00FA4724"/>
    <w:rsid w:val="00FA5A76"/>
    <w:rsid w:val="00FA5EDD"/>
    <w:rsid w:val="00FA6595"/>
    <w:rsid w:val="00FA6672"/>
    <w:rsid w:val="00FA6D21"/>
    <w:rsid w:val="00FA74AA"/>
    <w:rsid w:val="00FA79B2"/>
    <w:rsid w:val="00FB01DD"/>
    <w:rsid w:val="00FB0AA1"/>
    <w:rsid w:val="00FB160B"/>
    <w:rsid w:val="00FB166E"/>
    <w:rsid w:val="00FB2239"/>
    <w:rsid w:val="00FB254C"/>
    <w:rsid w:val="00FB27DC"/>
    <w:rsid w:val="00FB2DD7"/>
    <w:rsid w:val="00FB30CD"/>
    <w:rsid w:val="00FB362C"/>
    <w:rsid w:val="00FB427A"/>
    <w:rsid w:val="00FB4DFA"/>
    <w:rsid w:val="00FB5079"/>
    <w:rsid w:val="00FB662B"/>
    <w:rsid w:val="00FB694E"/>
    <w:rsid w:val="00FB6C40"/>
    <w:rsid w:val="00FB7689"/>
    <w:rsid w:val="00FC01A5"/>
    <w:rsid w:val="00FC16A3"/>
    <w:rsid w:val="00FC1C46"/>
    <w:rsid w:val="00FC22C9"/>
    <w:rsid w:val="00FC2538"/>
    <w:rsid w:val="00FC25BA"/>
    <w:rsid w:val="00FC31F2"/>
    <w:rsid w:val="00FC328C"/>
    <w:rsid w:val="00FC3780"/>
    <w:rsid w:val="00FC3D33"/>
    <w:rsid w:val="00FC427A"/>
    <w:rsid w:val="00FC46E9"/>
    <w:rsid w:val="00FC514B"/>
    <w:rsid w:val="00FC57EE"/>
    <w:rsid w:val="00FC591F"/>
    <w:rsid w:val="00FC5CC8"/>
    <w:rsid w:val="00FC6C6E"/>
    <w:rsid w:val="00FC6D8B"/>
    <w:rsid w:val="00FD109D"/>
    <w:rsid w:val="00FD1F1C"/>
    <w:rsid w:val="00FD201B"/>
    <w:rsid w:val="00FD2C2E"/>
    <w:rsid w:val="00FD2C71"/>
    <w:rsid w:val="00FD2C7D"/>
    <w:rsid w:val="00FD2D21"/>
    <w:rsid w:val="00FD2FFA"/>
    <w:rsid w:val="00FD311B"/>
    <w:rsid w:val="00FD3C73"/>
    <w:rsid w:val="00FD5093"/>
    <w:rsid w:val="00FD57D7"/>
    <w:rsid w:val="00FD5B4E"/>
    <w:rsid w:val="00FD5D45"/>
    <w:rsid w:val="00FD6DC3"/>
    <w:rsid w:val="00FE0A86"/>
    <w:rsid w:val="00FE16EE"/>
    <w:rsid w:val="00FE18F4"/>
    <w:rsid w:val="00FE19E8"/>
    <w:rsid w:val="00FE1A28"/>
    <w:rsid w:val="00FE1E64"/>
    <w:rsid w:val="00FE1F50"/>
    <w:rsid w:val="00FE20AA"/>
    <w:rsid w:val="00FE2851"/>
    <w:rsid w:val="00FE2F3E"/>
    <w:rsid w:val="00FE34AA"/>
    <w:rsid w:val="00FE39D7"/>
    <w:rsid w:val="00FE3A31"/>
    <w:rsid w:val="00FE4086"/>
    <w:rsid w:val="00FE4488"/>
    <w:rsid w:val="00FE4B9E"/>
    <w:rsid w:val="00FE4DBB"/>
    <w:rsid w:val="00FE5AF1"/>
    <w:rsid w:val="00FE68A6"/>
    <w:rsid w:val="00FE6B0C"/>
    <w:rsid w:val="00FE70D3"/>
    <w:rsid w:val="00FE79AA"/>
    <w:rsid w:val="00FF01AC"/>
    <w:rsid w:val="00FF0C91"/>
    <w:rsid w:val="00FF0FA2"/>
    <w:rsid w:val="00FF1029"/>
    <w:rsid w:val="00FF1847"/>
    <w:rsid w:val="00FF2277"/>
    <w:rsid w:val="00FF2983"/>
    <w:rsid w:val="00FF2E37"/>
    <w:rsid w:val="00FF3AA9"/>
    <w:rsid w:val="00FF599D"/>
    <w:rsid w:val="00FF5B6E"/>
    <w:rsid w:val="00FF7198"/>
    <w:rsid w:val="00FF78E7"/>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B57C05"/>
  <w15:docId w15:val="{A11640AE-8D0F-4BF6-BE20-D57BF740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uiPriority w:val="99"/>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uiPriority w:val="99"/>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rsid w:val="0087260C"/>
    <w:rPr>
      <w:rFonts w:ascii="Tahoma" w:hAnsi="Tahoma"/>
      <w:sz w:val="16"/>
      <w:szCs w:val="16"/>
    </w:rPr>
  </w:style>
  <w:style w:type="character" w:customStyle="1" w:styleId="BalloonTextChar">
    <w:name w:val="Balloon Text Char"/>
    <w:link w:val="BalloonText"/>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iPriority w:val="99"/>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iPriority w:val="99"/>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paragraph" w:styleId="ListBullet">
    <w:name w:val="List Bullet"/>
    <w:basedOn w:val="Normal"/>
    <w:semiHidden/>
    <w:rsid w:val="00E84BB2"/>
    <w:pPr>
      <w:numPr>
        <w:numId w:val="39"/>
      </w:numPr>
    </w:pPr>
    <w:rPr>
      <w:rFonts w:eastAsia="MS Mincho"/>
      <w:sz w:val="22"/>
      <w:szCs w:val="24"/>
      <w:lang w:val="en-GB" w:eastAsia="en-US"/>
    </w:rPr>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semiHidden/>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semiHidden/>
    <w:rsid w:val="00016E68"/>
    <w:rPr>
      <w:sz w:val="22"/>
      <w:lang w:eastAsia="en-US"/>
    </w:rPr>
  </w:style>
  <w:style w:type="paragraph" w:styleId="BodyTextIndent">
    <w:name w:val="Body Text Indent"/>
    <w:basedOn w:val="BodyText"/>
    <w:link w:val="BodyTextIndentChar"/>
    <w:semiHidden/>
    <w:rsid w:val="00016E68"/>
    <w:pPr>
      <w:numPr>
        <w:numId w:val="2"/>
      </w:numPr>
      <w:tabs>
        <w:tab w:val="clear" w:pos="459"/>
      </w:tabs>
      <w:ind w:left="1134" w:hanging="675"/>
    </w:pPr>
  </w:style>
  <w:style w:type="character" w:customStyle="1" w:styleId="BodyTextIndentChar">
    <w:name w:val="Body Text Indent Char"/>
    <w:basedOn w:val="DefaultParagraphFont"/>
    <w:link w:val="BodyTextIndent"/>
    <w:semiHidden/>
    <w:rsid w:val="00016E68"/>
    <w:rPr>
      <w:sz w:val="22"/>
      <w:lang w:eastAsia="en-US"/>
    </w:rPr>
  </w:style>
  <w:style w:type="paragraph" w:customStyle="1" w:styleId="BodyTextSummary">
    <w:name w:val="Body Text Summary"/>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5"/>
      </w:numPr>
      <w:tabs>
        <w:tab w:val="left" w:pos="919"/>
      </w:tabs>
      <w:ind w:left="918" w:right="1134" w:hanging="459"/>
      <w:jc w:val="both"/>
    </w:pPr>
    <w:rPr>
      <w:sz w:val="22"/>
      <w:lang w:eastAsia="en-US"/>
    </w:rPr>
  </w:style>
  <w:style w:type="paragraph" w:customStyle="1" w:styleId="ListEmdash">
    <w:name w:val="List Emdash"/>
    <w:rsid w:val="00016E68"/>
    <w:pPr>
      <w:numPr>
        <w:numId w:val="6"/>
      </w:numPr>
      <w:ind w:right="1134"/>
      <w:jc w:val="both"/>
    </w:pPr>
    <w:rPr>
      <w:sz w:val="22"/>
      <w:lang w:eastAsia="en-US"/>
    </w:rPr>
  </w:style>
  <w:style w:type="paragraph" w:customStyle="1" w:styleId="ListNumbered">
    <w:name w:val="List Numbered"/>
    <w:rsid w:val="00016E68"/>
    <w:pPr>
      <w:numPr>
        <w:numId w:val="7"/>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uiPriority w:val="99"/>
    <w:semiHidden/>
    <w:rsid w:val="00016E68"/>
    <w:rPr>
      <w:rFonts w:cs="Times New Roman"/>
      <w:sz w:val="16"/>
      <w:szCs w:val="16"/>
    </w:rPr>
  </w:style>
  <w:style w:type="paragraph" w:styleId="CommentText">
    <w:name w:val="annotation text"/>
    <w:basedOn w:val="Normal"/>
    <w:link w:val="CommentTextChar"/>
    <w:uiPriority w:val="99"/>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uiPriority w:val="99"/>
    <w:semiHidden/>
    <w:rsid w:val="00016E68"/>
    <w:rPr>
      <w:lang w:eastAsia="en-US"/>
    </w:rPr>
  </w:style>
  <w:style w:type="paragraph" w:styleId="CommentSubject">
    <w:name w:val="annotation subject"/>
    <w:basedOn w:val="CommentText"/>
    <w:next w:val="CommentText"/>
    <w:link w:val="CommentSubjectChar"/>
    <w:uiPriority w:val="99"/>
    <w:semiHidden/>
    <w:rsid w:val="00016E68"/>
    <w:rPr>
      <w:b/>
      <w:bCs/>
    </w:rPr>
  </w:style>
  <w:style w:type="character" w:customStyle="1" w:styleId="CommentSubjectChar">
    <w:name w:val="Comment Subject Char"/>
    <w:basedOn w:val="CommentTextChar"/>
    <w:link w:val="CommentSubject"/>
    <w:uiPriority w:val="99"/>
    <w:semiHidden/>
    <w:rsid w:val="00016E68"/>
    <w:rPr>
      <w:b/>
      <w:bCs/>
      <w:lang w:eastAsia="en-US"/>
    </w:rPr>
  </w:style>
  <w:style w:type="paragraph" w:styleId="Date">
    <w:name w:val="Date"/>
    <w:basedOn w:val="Normal"/>
    <w:next w:val="Normal"/>
    <w:link w:val="DateChar"/>
    <w:semiHidden/>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 w:type="paragraph" w:customStyle="1" w:styleId="xl88">
    <w:name w:val="xl88"/>
    <w:basedOn w:val="Normal"/>
    <w:rsid w:val="000A2EDC"/>
    <w:pPr>
      <w:spacing w:before="100" w:beforeAutospacing="1" w:after="100" w:afterAutospacing="1"/>
    </w:pPr>
    <w:rPr>
      <w:rFonts w:ascii="Arial" w:eastAsia="Times New Roman" w:hAnsi="Arial" w:cs="Arial"/>
      <w:color w:val="000000"/>
      <w:lang w:val="en-GB" w:eastAsia="ja-JP"/>
    </w:rPr>
  </w:style>
  <w:style w:type="character" w:customStyle="1" w:styleId="UnresolvedMention1">
    <w:name w:val="Unresolved Mention1"/>
    <w:basedOn w:val="DefaultParagraphFont"/>
    <w:uiPriority w:val="99"/>
    <w:semiHidden/>
    <w:unhideWhenUsed/>
    <w:rsid w:val="00960F94"/>
    <w:rPr>
      <w:color w:val="605E5C"/>
      <w:shd w:val="clear" w:color="auto" w:fill="E1DFDD"/>
    </w:rPr>
  </w:style>
  <w:style w:type="paragraph" w:customStyle="1" w:styleId="msonormal0">
    <w:name w:val="msonormal"/>
    <w:basedOn w:val="Normal"/>
    <w:rsid w:val="00D23609"/>
    <w:pPr>
      <w:spacing w:before="100" w:beforeAutospacing="1" w:after="100" w:afterAutospacing="1"/>
    </w:pPr>
    <w:rPr>
      <w:rFonts w:eastAsia="Times New Roman"/>
      <w:sz w:val="24"/>
      <w:szCs w:val="24"/>
      <w:lang w:val="en-GB" w:eastAsia="ja-JP"/>
    </w:rPr>
  </w:style>
  <w:style w:type="paragraph" w:customStyle="1" w:styleId="xl68">
    <w:name w:val="xl68"/>
    <w:basedOn w:val="Normal"/>
    <w:rsid w:val="00D23609"/>
    <w:pPr>
      <w:spacing w:before="100" w:beforeAutospacing="1" w:after="100" w:afterAutospacing="1"/>
      <w:textAlignment w:val="top"/>
    </w:pPr>
    <w:rPr>
      <w:rFonts w:eastAsia="Times New Roman"/>
      <w:b/>
      <w:bCs/>
      <w:sz w:val="24"/>
      <w:szCs w:val="24"/>
      <w:lang w:val="en-GB" w:eastAsia="ja-JP"/>
    </w:rPr>
  </w:style>
  <w:style w:type="paragraph" w:customStyle="1" w:styleId="xl69">
    <w:name w:val="xl69"/>
    <w:basedOn w:val="Normal"/>
    <w:rsid w:val="00D23609"/>
    <w:pPr>
      <w:spacing w:before="100" w:beforeAutospacing="1" w:after="100" w:afterAutospacing="1"/>
    </w:pPr>
    <w:rPr>
      <w:rFonts w:eastAsia="Times New Roman"/>
      <w:b/>
      <w:bCs/>
      <w:sz w:val="24"/>
      <w:szCs w:val="24"/>
      <w:lang w:val="en-GB" w:eastAsia="ja-JP"/>
    </w:rPr>
  </w:style>
  <w:style w:type="paragraph" w:customStyle="1" w:styleId="xl70">
    <w:name w:val="xl70"/>
    <w:basedOn w:val="Normal"/>
    <w:rsid w:val="00D23609"/>
    <w:pPr>
      <w:spacing w:before="100" w:beforeAutospacing="1" w:after="100" w:afterAutospacing="1"/>
      <w:textAlignment w:val="top"/>
    </w:pPr>
    <w:rPr>
      <w:rFonts w:eastAsia="Times New Roman"/>
      <w:sz w:val="24"/>
      <w:szCs w:val="24"/>
      <w:lang w:val="en-GB" w:eastAsia="ja-JP"/>
    </w:rPr>
  </w:style>
  <w:style w:type="table" w:customStyle="1" w:styleId="TableGrid1">
    <w:name w:val="Table Grid1"/>
    <w:basedOn w:val="TableNormal"/>
    <w:next w:val="TableGrid"/>
    <w:uiPriority w:val="59"/>
    <w:qFormat/>
    <w:rsid w:val="00B0127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B1EAF"/>
    <w:rPr>
      <w:color w:val="605E5C"/>
      <w:shd w:val="clear" w:color="auto" w:fill="E1DFDD"/>
    </w:rPr>
  </w:style>
  <w:style w:type="character" w:styleId="UnresolvedMention">
    <w:name w:val="Unresolved Mention"/>
    <w:basedOn w:val="DefaultParagraphFont"/>
    <w:uiPriority w:val="99"/>
    <w:semiHidden/>
    <w:unhideWhenUsed/>
    <w:rsid w:val="00AA45E9"/>
    <w:rPr>
      <w:color w:val="605E5C"/>
      <w:shd w:val="clear" w:color="auto" w:fill="E1DFDD"/>
    </w:rPr>
  </w:style>
  <w:style w:type="character" w:styleId="PlaceholderText">
    <w:name w:val="Placeholder Text"/>
    <w:basedOn w:val="DefaultParagraphFont"/>
    <w:uiPriority w:val="99"/>
    <w:semiHidden/>
    <w:rsid w:val="002B205A"/>
    <w:rPr>
      <w:color w:val="808080"/>
    </w:rPr>
  </w:style>
  <w:style w:type="paragraph" w:styleId="Revision">
    <w:name w:val="Revision"/>
    <w:hidden/>
    <w:uiPriority w:val="99"/>
    <w:semiHidden/>
    <w:rsid w:val="00567186"/>
    <w:rPr>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34">
      <w:bodyDiv w:val="1"/>
      <w:marLeft w:val="0"/>
      <w:marRight w:val="0"/>
      <w:marTop w:val="0"/>
      <w:marBottom w:val="0"/>
      <w:divBdr>
        <w:top w:val="none" w:sz="0" w:space="0" w:color="auto"/>
        <w:left w:val="none" w:sz="0" w:space="0" w:color="auto"/>
        <w:bottom w:val="none" w:sz="0" w:space="0" w:color="auto"/>
        <w:right w:val="none" w:sz="0" w:space="0" w:color="auto"/>
      </w:divBdr>
    </w:div>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39810544">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157114055">
      <w:bodyDiv w:val="1"/>
      <w:marLeft w:val="0"/>
      <w:marRight w:val="0"/>
      <w:marTop w:val="0"/>
      <w:marBottom w:val="0"/>
      <w:divBdr>
        <w:top w:val="none" w:sz="0" w:space="0" w:color="auto"/>
        <w:left w:val="none" w:sz="0" w:space="0" w:color="auto"/>
        <w:bottom w:val="none" w:sz="0" w:space="0" w:color="auto"/>
        <w:right w:val="none" w:sz="0" w:space="0" w:color="auto"/>
      </w:divBdr>
    </w:div>
    <w:div w:id="192228788">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08417980">
      <w:bodyDiv w:val="1"/>
      <w:marLeft w:val="0"/>
      <w:marRight w:val="0"/>
      <w:marTop w:val="0"/>
      <w:marBottom w:val="0"/>
      <w:divBdr>
        <w:top w:val="none" w:sz="0" w:space="0" w:color="auto"/>
        <w:left w:val="none" w:sz="0" w:space="0" w:color="auto"/>
        <w:bottom w:val="none" w:sz="0" w:space="0" w:color="auto"/>
        <w:right w:val="none" w:sz="0" w:space="0" w:color="auto"/>
      </w:divBdr>
    </w:div>
    <w:div w:id="209541826">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69624960">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74101428">
      <w:bodyDiv w:val="1"/>
      <w:marLeft w:val="0"/>
      <w:marRight w:val="0"/>
      <w:marTop w:val="0"/>
      <w:marBottom w:val="0"/>
      <w:divBdr>
        <w:top w:val="none" w:sz="0" w:space="0" w:color="auto"/>
        <w:left w:val="none" w:sz="0" w:space="0" w:color="auto"/>
        <w:bottom w:val="none" w:sz="0" w:space="0" w:color="auto"/>
        <w:right w:val="none" w:sz="0" w:space="0" w:color="auto"/>
      </w:divBdr>
    </w:div>
    <w:div w:id="288557425">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296644024">
      <w:bodyDiv w:val="1"/>
      <w:marLeft w:val="0"/>
      <w:marRight w:val="0"/>
      <w:marTop w:val="0"/>
      <w:marBottom w:val="0"/>
      <w:divBdr>
        <w:top w:val="none" w:sz="0" w:space="0" w:color="auto"/>
        <w:left w:val="none" w:sz="0" w:space="0" w:color="auto"/>
        <w:bottom w:val="none" w:sz="0" w:space="0" w:color="auto"/>
        <w:right w:val="none" w:sz="0" w:space="0" w:color="auto"/>
      </w:divBdr>
    </w:div>
    <w:div w:id="307247475">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1998547">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381368809">
      <w:bodyDiv w:val="1"/>
      <w:marLeft w:val="0"/>
      <w:marRight w:val="0"/>
      <w:marTop w:val="0"/>
      <w:marBottom w:val="0"/>
      <w:divBdr>
        <w:top w:val="none" w:sz="0" w:space="0" w:color="auto"/>
        <w:left w:val="none" w:sz="0" w:space="0" w:color="auto"/>
        <w:bottom w:val="none" w:sz="0" w:space="0" w:color="auto"/>
        <w:right w:val="none" w:sz="0" w:space="0" w:color="auto"/>
      </w:divBdr>
    </w:div>
    <w:div w:id="398096523">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59570455">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28956661">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586693958">
      <w:bodyDiv w:val="1"/>
      <w:marLeft w:val="0"/>
      <w:marRight w:val="0"/>
      <w:marTop w:val="0"/>
      <w:marBottom w:val="0"/>
      <w:divBdr>
        <w:top w:val="none" w:sz="0" w:space="0" w:color="auto"/>
        <w:left w:val="none" w:sz="0" w:space="0" w:color="auto"/>
        <w:bottom w:val="none" w:sz="0" w:space="0" w:color="auto"/>
        <w:right w:val="none" w:sz="0" w:space="0" w:color="auto"/>
      </w:divBdr>
    </w:div>
    <w:div w:id="596521330">
      <w:bodyDiv w:val="1"/>
      <w:marLeft w:val="0"/>
      <w:marRight w:val="0"/>
      <w:marTop w:val="0"/>
      <w:marBottom w:val="0"/>
      <w:divBdr>
        <w:top w:val="none" w:sz="0" w:space="0" w:color="auto"/>
        <w:left w:val="none" w:sz="0" w:space="0" w:color="auto"/>
        <w:bottom w:val="none" w:sz="0" w:space="0" w:color="auto"/>
        <w:right w:val="none" w:sz="0" w:space="0" w:color="auto"/>
      </w:divBdr>
    </w:div>
    <w:div w:id="607541103">
      <w:bodyDiv w:val="1"/>
      <w:marLeft w:val="0"/>
      <w:marRight w:val="0"/>
      <w:marTop w:val="0"/>
      <w:marBottom w:val="0"/>
      <w:divBdr>
        <w:top w:val="none" w:sz="0" w:space="0" w:color="auto"/>
        <w:left w:val="none" w:sz="0" w:space="0" w:color="auto"/>
        <w:bottom w:val="none" w:sz="0" w:space="0" w:color="auto"/>
        <w:right w:val="none" w:sz="0" w:space="0" w:color="auto"/>
      </w:divBdr>
    </w:div>
    <w:div w:id="629285087">
      <w:bodyDiv w:val="1"/>
      <w:marLeft w:val="0"/>
      <w:marRight w:val="0"/>
      <w:marTop w:val="0"/>
      <w:marBottom w:val="0"/>
      <w:divBdr>
        <w:top w:val="none" w:sz="0" w:space="0" w:color="auto"/>
        <w:left w:val="none" w:sz="0" w:space="0" w:color="auto"/>
        <w:bottom w:val="none" w:sz="0" w:space="0" w:color="auto"/>
        <w:right w:val="none" w:sz="0" w:space="0" w:color="auto"/>
      </w:divBdr>
    </w:div>
    <w:div w:id="633869222">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52291217">
      <w:bodyDiv w:val="1"/>
      <w:marLeft w:val="0"/>
      <w:marRight w:val="0"/>
      <w:marTop w:val="0"/>
      <w:marBottom w:val="0"/>
      <w:divBdr>
        <w:top w:val="none" w:sz="0" w:space="0" w:color="auto"/>
        <w:left w:val="none" w:sz="0" w:space="0" w:color="auto"/>
        <w:bottom w:val="none" w:sz="0" w:space="0" w:color="auto"/>
        <w:right w:val="none" w:sz="0" w:space="0" w:color="auto"/>
      </w:divBdr>
    </w:div>
    <w:div w:id="671954845">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12775299">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25841770">
      <w:bodyDiv w:val="1"/>
      <w:marLeft w:val="0"/>
      <w:marRight w:val="0"/>
      <w:marTop w:val="0"/>
      <w:marBottom w:val="0"/>
      <w:divBdr>
        <w:top w:val="none" w:sz="0" w:space="0" w:color="auto"/>
        <w:left w:val="none" w:sz="0" w:space="0" w:color="auto"/>
        <w:bottom w:val="none" w:sz="0" w:space="0" w:color="auto"/>
        <w:right w:val="none" w:sz="0" w:space="0" w:color="auto"/>
      </w:divBdr>
    </w:div>
    <w:div w:id="792939997">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795371341">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869030643">
      <w:bodyDiv w:val="1"/>
      <w:marLeft w:val="0"/>
      <w:marRight w:val="0"/>
      <w:marTop w:val="0"/>
      <w:marBottom w:val="0"/>
      <w:divBdr>
        <w:top w:val="none" w:sz="0" w:space="0" w:color="auto"/>
        <w:left w:val="none" w:sz="0" w:space="0" w:color="auto"/>
        <w:bottom w:val="none" w:sz="0" w:space="0" w:color="auto"/>
        <w:right w:val="none" w:sz="0" w:space="0" w:color="auto"/>
      </w:divBdr>
    </w:div>
    <w:div w:id="871114447">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20813048">
      <w:bodyDiv w:val="1"/>
      <w:marLeft w:val="0"/>
      <w:marRight w:val="0"/>
      <w:marTop w:val="0"/>
      <w:marBottom w:val="0"/>
      <w:divBdr>
        <w:top w:val="none" w:sz="0" w:space="0" w:color="auto"/>
        <w:left w:val="none" w:sz="0" w:space="0" w:color="auto"/>
        <w:bottom w:val="none" w:sz="0" w:space="0" w:color="auto"/>
        <w:right w:val="none" w:sz="0" w:space="0" w:color="auto"/>
      </w:divBdr>
    </w:div>
    <w:div w:id="1035691533">
      <w:bodyDiv w:val="1"/>
      <w:marLeft w:val="0"/>
      <w:marRight w:val="0"/>
      <w:marTop w:val="0"/>
      <w:marBottom w:val="0"/>
      <w:divBdr>
        <w:top w:val="none" w:sz="0" w:space="0" w:color="auto"/>
        <w:left w:val="none" w:sz="0" w:space="0" w:color="auto"/>
        <w:bottom w:val="none" w:sz="0" w:space="0" w:color="auto"/>
        <w:right w:val="none" w:sz="0" w:space="0" w:color="auto"/>
      </w:divBdr>
    </w:div>
    <w:div w:id="1042947524">
      <w:bodyDiv w:val="1"/>
      <w:marLeft w:val="0"/>
      <w:marRight w:val="0"/>
      <w:marTop w:val="0"/>
      <w:marBottom w:val="0"/>
      <w:divBdr>
        <w:top w:val="none" w:sz="0" w:space="0" w:color="auto"/>
        <w:left w:val="none" w:sz="0" w:space="0" w:color="auto"/>
        <w:bottom w:val="none" w:sz="0" w:space="0" w:color="auto"/>
        <w:right w:val="none" w:sz="0" w:space="0" w:color="auto"/>
      </w:divBdr>
    </w:div>
    <w:div w:id="1082337726">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21680097">
      <w:bodyDiv w:val="1"/>
      <w:marLeft w:val="0"/>
      <w:marRight w:val="0"/>
      <w:marTop w:val="0"/>
      <w:marBottom w:val="0"/>
      <w:divBdr>
        <w:top w:val="none" w:sz="0" w:space="0" w:color="auto"/>
        <w:left w:val="none" w:sz="0" w:space="0" w:color="auto"/>
        <w:bottom w:val="none" w:sz="0" w:space="0" w:color="auto"/>
        <w:right w:val="none" w:sz="0" w:space="0" w:color="auto"/>
      </w:divBdr>
    </w:div>
    <w:div w:id="1143931810">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67594485">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79855559">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194686602">
      <w:bodyDiv w:val="1"/>
      <w:marLeft w:val="0"/>
      <w:marRight w:val="0"/>
      <w:marTop w:val="0"/>
      <w:marBottom w:val="0"/>
      <w:divBdr>
        <w:top w:val="none" w:sz="0" w:space="0" w:color="auto"/>
        <w:left w:val="none" w:sz="0" w:space="0" w:color="auto"/>
        <w:bottom w:val="none" w:sz="0" w:space="0" w:color="auto"/>
        <w:right w:val="none" w:sz="0" w:space="0" w:color="auto"/>
      </w:divBdr>
    </w:div>
    <w:div w:id="1197036598">
      <w:bodyDiv w:val="1"/>
      <w:marLeft w:val="0"/>
      <w:marRight w:val="0"/>
      <w:marTop w:val="0"/>
      <w:marBottom w:val="0"/>
      <w:divBdr>
        <w:top w:val="none" w:sz="0" w:space="0" w:color="auto"/>
        <w:left w:val="none" w:sz="0" w:space="0" w:color="auto"/>
        <w:bottom w:val="none" w:sz="0" w:space="0" w:color="auto"/>
        <w:right w:val="none" w:sz="0" w:space="0" w:color="auto"/>
      </w:divBdr>
    </w:div>
    <w:div w:id="1197155947">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25664632">
      <w:bodyDiv w:val="1"/>
      <w:marLeft w:val="0"/>
      <w:marRight w:val="0"/>
      <w:marTop w:val="0"/>
      <w:marBottom w:val="0"/>
      <w:divBdr>
        <w:top w:val="none" w:sz="0" w:space="0" w:color="auto"/>
        <w:left w:val="none" w:sz="0" w:space="0" w:color="auto"/>
        <w:bottom w:val="none" w:sz="0" w:space="0" w:color="auto"/>
        <w:right w:val="none" w:sz="0" w:space="0" w:color="auto"/>
      </w:divBdr>
    </w:div>
    <w:div w:id="1334337981">
      <w:bodyDiv w:val="1"/>
      <w:marLeft w:val="0"/>
      <w:marRight w:val="0"/>
      <w:marTop w:val="0"/>
      <w:marBottom w:val="0"/>
      <w:divBdr>
        <w:top w:val="none" w:sz="0" w:space="0" w:color="auto"/>
        <w:left w:val="none" w:sz="0" w:space="0" w:color="auto"/>
        <w:bottom w:val="none" w:sz="0" w:space="0" w:color="auto"/>
        <w:right w:val="none" w:sz="0" w:space="0" w:color="auto"/>
      </w:divBdr>
    </w:div>
    <w:div w:id="1338969523">
      <w:bodyDiv w:val="1"/>
      <w:marLeft w:val="0"/>
      <w:marRight w:val="0"/>
      <w:marTop w:val="0"/>
      <w:marBottom w:val="0"/>
      <w:divBdr>
        <w:top w:val="none" w:sz="0" w:space="0" w:color="auto"/>
        <w:left w:val="none" w:sz="0" w:space="0" w:color="auto"/>
        <w:bottom w:val="none" w:sz="0" w:space="0" w:color="auto"/>
        <w:right w:val="none" w:sz="0" w:space="0" w:color="auto"/>
      </w:divBdr>
    </w:div>
    <w:div w:id="1349528478">
      <w:bodyDiv w:val="1"/>
      <w:marLeft w:val="0"/>
      <w:marRight w:val="0"/>
      <w:marTop w:val="0"/>
      <w:marBottom w:val="0"/>
      <w:divBdr>
        <w:top w:val="none" w:sz="0" w:space="0" w:color="auto"/>
        <w:left w:val="none" w:sz="0" w:space="0" w:color="auto"/>
        <w:bottom w:val="none" w:sz="0" w:space="0" w:color="auto"/>
        <w:right w:val="none" w:sz="0" w:space="0" w:color="auto"/>
      </w:divBdr>
    </w:div>
    <w:div w:id="1350791036">
      <w:bodyDiv w:val="1"/>
      <w:marLeft w:val="0"/>
      <w:marRight w:val="0"/>
      <w:marTop w:val="0"/>
      <w:marBottom w:val="0"/>
      <w:divBdr>
        <w:top w:val="none" w:sz="0" w:space="0" w:color="auto"/>
        <w:left w:val="none" w:sz="0" w:space="0" w:color="auto"/>
        <w:bottom w:val="none" w:sz="0" w:space="0" w:color="auto"/>
        <w:right w:val="none" w:sz="0" w:space="0" w:color="auto"/>
      </w:divBdr>
    </w:div>
    <w:div w:id="1351298211">
      <w:bodyDiv w:val="1"/>
      <w:marLeft w:val="0"/>
      <w:marRight w:val="0"/>
      <w:marTop w:val="0"/>
      <w:marBottom w:val="0"/>
      <w:divBdr>
        <w:top w:val="none" w:sz="0" w:space="0" w:color="auto"/>
        <w:left w:val="none" w:sz="0" w:space="0" w:color="auto"/>
        <w:bottom w:val="none" w:sz="0" w:space="0" w:color="auto"/>
        <w:right w:val="none" w:sz="0" w:space="0" w:color="auto"/>
      </w:divBdr>
    </w:div>
    <w:div w:id="1366980583">
      <w:bodyDiv w:val="1"/>
      <w:marLeft w:val="0"/>
      <w:marRight w:val="0"/>
      <w:marTop w:val="0"/>
      <w:marBottom w:val="0"/>
      <w:divBdr>
        <w:top w:val="none" w:sz="0" w:space="0" w:color="auto"/>
        <w:left w:val="none" w:sz="0" w:space="0" w:color="auto"/>
        <w:bottom w:val="none" w:sz="0" w:space="0" w:color="auto"/>
        <w:right w:val="none" w:sz="0" w:space="0" w:color="auto"/>
      </w:divBdr>
    </w:div>
    <w:div w:id="1376735334">
      <w:bodyDiv w:val="1"/>
      <w:marLeft w:val="0"/>
      <w:marRight w:val="0"/>
      <w:marTop w:val="0"/>
      <w:marBottom w:val="0"/>
      <w:divBdr>
        <w:top w:val="none" w:sz="0" w:space="0" w:color="auto"/>
        <w:left w:val="none" w:sz="0" w:space="0" w:color="auto"/>
        <w:bottom w:val="none" w:sz="0" w:space="0" w:color="auto"/>
        <w:right w:val="none" w:sz="0" w:space="0" w:color="auto"/>
      </w:divBdr>
    </w:div>
    <w:div w:id="1377464654">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400059938">
      <w:bodyDiv w:val="1"/>
      <w:marLeft w:val="0"/>
      <w:marRight w:val="0"/>
      <w:marTop w:val="0"/>
      <w:marBottom w:val="0"/>
      <w:divBdr>
        <w:top w:val="none" w:sz="0" w:space="0" w:color="auto"/>
        <w:left w:val="none" w:sz="0" w:space="0" w:color="auto"/>
        <w:bottom w:val="none" w:sz="0" w:space="0" w:color="auto"/>
        <w:right w:val="none" w:sz="0" w:space="0" w:color="auto"/>
      </w:divBdr>
    </w:div>
    <w:div w:id="1404327600">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26001754">
      <w:bodyDiv w:val="1"/>
      <w:marLeft w:val="0"/>
      <w:marRight w:val="0"/>
      <w:marTop w:val="0"/>
      <w:marBottom w:val="0"/>
      <w:divBdr>
        <w:top w:val="none" w:sz="0" w:space="0" w:color="auto"/>
        <w:left w:val="none" w:sz="0" w:space="0" w:color="auto"/>
        <w:bottom w:val="none" w:sz="0" w:space="0" w:color="auto"/>
        <w:right w:val="none" w:sz="0" w:space="0" w:color="auto"/>
      </w:divBdr>
    </w:div>
    <w:div w:id="1433168218">
      <w:bodyDiv w:val="1"/>
      <w:marLeft w:val="0"/>
      <w:marRight w:val="0"/>
      <w:marTop w:val="0"/>
      <w:marBottom w:val="0"/>
      <w:divBdr>
        <w:top w:val="none" w:sz="0" w:space="0" w:color="auto"/>
        <w:left w:val="none" w:sz="0" w:space="0" w:color="auto"/>
        <w:bottom w:val="none" w:sz="0" w:space="0" w:color="auto"/>
        <w:right w:val="none" w:sz="0" w:space="0" w:color="auto"/>
      </w:divBdr>
    </w:div>
    <w:div w:id="1458259164">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534030339">
      <w:bodyDiv w:val="1"/>
      <w:marLeft w:val="0"/>
      <w:marRight w:val="0"/>
      <w:marTop w:val="0"/>
      <w:marBottom w:val="0"/>
      <w:divBdr>
        <w:top w:val="none" w:sz="0" w:space="0" w:color="auto"/>
        <w:left w:val="none" w:sz="0" w:space="0" w:color="auto"/>
        <w:bottom w:val="none" w:sz="0" w:space="0" w:color="auto"/>
        <w:right w:val="none" w:sz="0" w:space="0" w:color="auto"/>
      </w:divBdr>
    </w:div>
    <w:div w:id="1541474848">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550800858">
      <w:bodyDiv w:val="1"/>
      <w:marLeft w:val="0"/>
      <w:marRight w:val="0"/>
      <w:marTop w:val="0"/>
      <w:marBottom w:val="0"/>
      <w:divBdr>
        <w:top w:val="none" w:sz="0" w:space="0" w:color="auto"/>
        <w:left w:val="none" w:sz="0" w:space="0" w:color="auto"/>
        <w:bottom w:val="none" w:sz="0" w:space="0" w:color="auto"/>
        <w:right w:val="none" w:sz="0" w:space="0" w:color="auto"/>
      </w:divBdr>
    </w:div>
    <w:div w:id="1586496683">
      <w:bodyDiv w:val="1"/>
      <w:marLeft w:val="0"/>
      <w:marRight w:val="0"/>
      <w:marTop w:val="0"/>
      <w:marBottom w:val="0"/>
      <w:divBdr>
        <w:top w:val="none" w:sz="0" w:space="0" w:color="auto"/>
        <w:left w:val="none" w:sz="0" w:space="0" w:color="auto"/>
        <w:bottom w:val="none" w:sz="0" w:space="0" w:color="auto"/>
        <w:right w:val="none" w:sz="0" w:space="0" w:color="auto"/>
      </w:divBdr>
    </w:div>
    <w:div w:id="1591232426">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24849372">
      <w:bodyDiv w:val="1"/>
      <w:marLeft w:val="0"/>
      <w:marRight w:val="0"/>
      <w:marTop w:val="0"/>
      <w:marBottom w:val="0"/>
      <w:divBdr>
        <w:top w:val="none" w:sz="0" w:space="0" w:color="auto"/>
        <w:left w:val="none" w:sz="0" w:space="0" w:color="auto"/>
        <w:bottom w:val="none" w:sz="0" w:space="0" w:color="auto"/>
        <w:right w:val="none" w:sz="0" w:space="0" w:color="auto"/>
      </w:divBdr>
    </w:div>
    <w:div w:id="1627808193">
      <w:bodyDiv w:val="1"/>
      <w:marLeft w:val="0"/>
      <w:marRight w:val="0"/>
      <w:marTop w:val="0"/>
      <w:marBottom w:val="0"/>
      <w:divBdr>
        <w:top w:val="none" w:sz="0" w:space="0" w:color="auto"/>
        <w:left w:val="none" w:sz="0" w:space="0" w:color="auto"/>
        <w:bottom w:val="none" w:sz="0" w:space="0" w:color="auto"/>
        <w:right w:val="none" w:sz="0" w:space="0" w:color="auto"/>
      </w:divBdr>
    </w:div>
    <w:div w:id="1656563288">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677344943">
      <w:bodyDiv w:val="1"/>
      <w:marLeft w:val="0"/>
      <w:marRight w:val="0"/>
      <w:marTop w:val="0"/>
      <w:marBottom w:val="0"/>
      <w:divBdr>
        <w:top w:val="none" w:sz="0" w:space="0" w:color="auto"/>
        <w:left w:val="none" w:sz="0" w:space="0" w:color="auto"/>
        <w:bottom w:val="none" w:sz="0" w:space="0" w:color="auto"/>
        <w:right w:val="none" w:sz="0" w:space="0" w:color="auto"/>
      </w:divBdr>
    </w:div>
    <w:div w:id="1677534246">
      <w:bodyDiv w:val="1"/>
      <w:marLeft w:val="0"/>
      <w:marRight w:val="0"/>
      <w:marTop w:val="0"/>
      <w:marBottom w:val="0"/>
      <w:divBdr>
        <w:top w:val="none" w:sz="0" w:space="0" w:color="auto"/>
        <w:left w:val="none" w:sz="0" w:space="0" w:color="auto"/>
        <w:bottom w:val="none" w:sz="0" w:space="0" w:color="auto"/>
        <w:right w:val="none" w:sz="0" w:space="0" w:color="auto"/>
      </w:divBdr>
    </w:div>
    <w:div w:id="1687822656">
      <w:bodyDiv w:val="1"/>
      <w:marLeft w:val="0"/>
      <w:marRight w:val="0"/>
      <w:marTop w:val="0"/>
      <w:marBottom w:val="0"/>
      <w:divBdr>
        <w:top w:val="none" w:sz="0" w:space="0" w:color="auto"/>
        <w:left w:val="none" w:sz="0" w:space="0" w:color="auto"/>
        <w:bottom w:val="none" w:sz="0" w:space="0" w:color="auto"/>
        <w:right w:val="none" w:sz="0" w:space="0" w:color="auto"/>
      </w:divBdr>
    </w:div>
    <w:div w:id="1707096820">
      <w:bodyDiv w:val="1"/>
      <w:marLeft w:val="0"/>
      <w:marRight w:val="0"/>
      <w:marTop w:val="0"/>
      <w:marBottom w:val="0"/>
      <w:divBdr>
        <w:top w:val="none" w:sz="0" w:space="0" w:color="auto"/>
        <w:left w:val="none" w:sz="0" w:space="0" w:color="auto"/>
        <w:bottom w:val="none" w:sz="0" w:space="0" w:color="auto"/>
        <w:right w:val="none" w:sz="0" w:space="0" w:color="auto"/>
      </w:divBdr>
    </w:div>
    <w:div w:id="1720935341">
      <w:bodyDiv w:val="1"/>
      <w:marLeft w:val="0"/>
      <w:marRight w:val="0"/>
      <w:marTop w:val="0"/>
      <w:marBottom w:val="0"/>
      <w:divBdr>
        <w:top w:val="none" w:sz="0" w:space="0" w:color="auto"/>
        <w:left w:val="none" w:sz="0" w:space="0" w:color="auto"/>
        <w:bottom w:val="none" w:sz="0" w:space="0" w:color="auto"/>
        <w:right w:val="none" w:sz="0" w:space="0" w:color="auto"/>
      </w:divBdr>
    </w:div>
    <w:div w:id="1747143943">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792354740">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20997333">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50486553">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69558318">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73247366">
      <w:bodyDiv w:val="1"/>
      <w:marLeft w:val="0"/>
      <w:marRight w:val="0"/>
      <w:marTop w:val="0"/>
      <w:marBottom w:val="0"/>
      <w:divBdr>
        <w:top w:val="none" w:sz="0" w:space="0" w:color="auto"/>
        <w:left w:val="none" w:sz="0" w:space="0" w:color="auto"/>
        <w:bottom w:val="none" w:sz="0" w:space="0" w:color="auto"/>
        <w:right w:val="none" w:sz="0" w:space="0" w:color="auto"/>
      </w:divBdr>
    </w:div>
    <w:div w:id="1973288961">
      <w:bodyDiv w:val="1"/>
      <w:marLeft w:val="0"/>
      <w:marRight w:val="0"/>
      <w:marTop w:val="0"/>
      <w:marBottom w:val="0"/>
      <w:divBdr>
        <w:top w:val="none" w:sz="0" w:space="0" w:color="auto"/>
        <w:left w:val="none" w:sz="0" w:space="0" w:color="auto"/>
        <w:bottom w:val="none" w:sz="0" w:space="0" w:color="auto"/>
        <w:right w:val="none" w:sz="0" w:space="0" w:color="auto"/>
      </w:divBdr>
    </w:div>
    <w:div w:id="1980915588">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1994025136">
      <w:bodyDiv w:val="1"/>
      <w:marLeft w:val="0"/>
      <w:marRight w:val="0"/>
      <w:marTop w:val="0"/>
      <w:marBottom w:val="0"/>
      <w:divBdr>
        <w:top w:val="none" w:sz="0" w:space="0" w:color="auto"/>
        <w:left w:val="none" w:sz="0" w:space="0" w:color="auto"/>
        <w:bottom w:val="none" w:sz="0" w:space="0" w:color="auto"/>
        <w:right w:val="none" w:sz="0" w:space="0" w:color="auto"/>
      </w:divBdr>
    </w:div>
    <w:div w:id="1999648352">
      <w:bodyDiv w:val="1"/>
      <w:marLeft w:val="0"/>
      <w:marRight w:val="0"/>
      <w:marTop w:val="0"/>
      <w:marBottom w:val="0"/>
      <w:divBdr>
        <w:top w:val="none" w:sz="0" w:space="0" w:color="auto"/>
        <w:left w:val="none" w:sz="0" w:space="0" w:color="auto"/>
        <w:bottom w:val="none" w:sz="0" w:space="0" w:color="auto"/>
        <w:right w:val="none" w:sz="0" w:space="0" w:color="auto"/>
      </w:divBdr>
    </w:div>
    <w:div w:id="1999848536">
      <w:bodyDiv w:val="1"/>
      <w:marLeft w:val="0"/>
      <w:marRight w:val="0"/>
      <w:marTop w:val="0"/>
      <w:marBottom w:val="0"/>
      <w:divBdr>
        <w:top w:val="none" w:sz="0" w:space="0" w:color="auto"/>
        <w:left w:val="none" w:sz="0" w:space="0" w:color="auto"/>
        <w:bottom w:val="none" w:sz="0" w:space="0" w:color="auto"/>
        <w:right w:val="none" w:sz="0" w:space="0" w:color="auto"/>
      </w:divBdr>
    </w:div>
    <w:div w:id="2023581970">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 w:id="214611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DCB8-C1AD-48A6-967F-121B8DA1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2246</TotalTime>
  <Pages>17</Pages>
  <Words>5704</Words>
  <Characters>32515</Characters>
  <Application>Microsoft Office Word</Application>
  <DocSecurity>0</DocSecurity>
  <Lines>270</Lines>
  <Paragraphs>76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Nuclear Data Section</vt:lpstr>
      <vt:lpstr>Nuclear Data Section</vt:lpstr>
    </vt:vector>
  </TitlesOfParts>
  <Company>IAEA</Company>
  <LinksUpToDate>false</LinksUpToDate>
  <CharactersWithSpaces>38143</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subject/>
  <dc:creator>OTSUKA, Naohiko</dc:creator>
  <cp:keywords/>
  <dc:description/>
  <cp:lastModifiedBy>OTSUKA, Naohiko</cp:lastModifiedBy>
  <cp:revision>971</cp:revision>
  <cp:lastPrinted>2013-11-13T17:33:00Z</cp:lastPrinted>
  <dcterms:created xsi:type="dcterms:W3CDTF">2022-01-31T16:59:00Z</dcterms:created>
  <dcterms:modified xsi:type="dcterms:W3CDTF">2023-05-31T19:34:00Z</dcterms:modified>
</cp:coreProperties>
</file>