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A85DC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14:paraId="137A85DD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14:paraId="137A85DE" w14:textId="77777777"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</w:t>
      </w:r>
      <w:proofErr w:type="gramStart"/>
      <w:r w:rsidRPr="000C1535">
        <w:rPr>
          <w:b/>
          <w:sz w:val="24"/>
          <w:szCs w:val="24"/>
          <w:lang w:val="en-GB"/>
        </w:rPr>
        <w:t>O.Box</w:t>
      </w:r>
      <w:proofErr w:type="spellEnd"/>
      <w:proofErr w:type="gram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14:paraId="137A85DF" w14:textId="77777777"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14:paraId="137A85E0" w14:textId="6D402B6F" w:rsidR="00CF1312" w:rsidRPr="00A85162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5316FA">
        <w:rPr>
          <w:b/>
          <w:sz w:val="24"/>
          <w:szCs w:val="24"/>
          <w:u w:val="single"/>
          <w:lang w:val="en-GB" w:eastAsia="ja-JP"/>
        </w:rPr>
        <w:t>7</w:t>
      </w:r>
      <w:r w:rsidR="00A602BB">
        <w:rPr>
          <w:b/>
          <w:sz w:val="24"/>
          <w:szCs w:val="24"/>
          <w:u w:val="single"/>
          <w:lang w:val="en-GB" w:eastAsia="ja-JP"/>
        </w:rPr>
        <w:t>5</w:t>
      </w:r>
    </w:p>
    <w:p w14:paraId="137A85E1" w14:textId="77777777"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14:paraId="137A85E2" w14:textId="6A5E9257"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0E48ED">
        <w:rPr>
          <w:sz w:val="24"/>
          <w:szCs w:val="24"/>
          <w:lang w:val="en-GB"/>
        </w:rPr>
        <w:t>1</w:t>
      </w:r>
      <w:r w:rsidR="007726C4">
        <w:rPr>
          <w:sz w:val="24"/>
          <w:szCs w:val="24"/>
          <w:lang w:val="en-GB"/>
        </w:rPr>
        <w:t>9</w:t>
      </w:r>
      <w:r w:rsidR="000E48ED">
        <w:rPr>
          <w:sz w:val="24"/>
          <w:szCs w:val="24"/>
          <w:lang w:val="en-GB"/>
        </w:rPr>
        <w:t xml:space="preserve"> </w:t>
      </w:r>
      <w:r w:rsidR="00D62824">
        <w:rPr>
          <w:sz w:val="24"/>
          <w:szCs w:val="24"/>
          <w:lang w:val="en-GB"/>
        </w:rPr>
        <w:t>March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0E48ED">
        <w:rPr>
          <w:sz w:val="24"/>
          <w:szCs w:val="24"/>
          <w:lang w:val="en-GB"/>
        </w:rPr>
        <w:t>9</w:t>
      </w:r>
    </w:p>
    <w:p w14:paraId="137A85E3" w14:textId="77777777"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14:paraId="137A85E4" w14:textId="2E26A2DD"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14:paraId="137A85E5" w14:textId="77777777" w:rsidR="00C327F9" w:rsidRPr="00A85162" w:rsidRDefault="00C327F9" w:rsidP="00CF1312">
      <w:pPr>
        <w:tabs>
          <w:tab w:val="left" w:pos="993"/>
        </w:tabs>
        <w:rPr>
          <w:b/>
          <w:snapToGrid w:val="0"/>
          <w:sz w:val="24"/>
          <w:szCs w:val="24"/>
          <w:lang w:val="en-GB" w:eastAsia="ja-JP"/>
        </w:rPr>
      </w:pPr>
    </w:p>
    <w:p w14:paraId="137A85E9" w14:textId="72137536" w:rsidR="00407FBD" w:rsidRDefault="00CF1312" w:rsidP="00006C22">
      <w:pPr>
        <w:tabs>
          <w:tab w:val="left" w:pos="993"/>
        </w:tabs>
        <w:spacing w:after="60"/>
        <w:jc w:val="both"/>
        <w:rPr>
          <w:b/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A81CC9">
        <w:rPr>
          <w:b/>
          <w:sz w:val="24"/>
          <w:szCs w:val="24"/>
          <w:lang w:val="en-GB"/>
        </w:rPr>
        <w:t>New web quantity</w:t>
      </w:r>
    </w:p>
    <w:p w14:paraId="38FFFA01" w14:textId="551F2791" w:rsidR="002A2EF4" w:rsidRDefault="002A2EF4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</w:p>
    <w:p w14:paraId="273DC06A" w14:textId="37C7E9DF" w:rsidR="00BC4380" w:rsidRPr="00BC4380" w:rsidRDefault="00BC4380" w:rsidP="00BC4380">
      <w:pPr>
        <w:tabs>
          <w:tab w:val="left" w:pos="993"/>
        </w:tabs>
        <w:spacing w:before="120" w:after="120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 w:rsidRPr="00BC4380">
        <w:rPr>
          <w:b/>
          <w:sz w:val="24"/>
          <w:szCs w:val="24"/>
          <w:lang w:val="en-GB"/>
        </w:rPr>
        <w:t xml:space="preserve">What is </w:t>
      </w:r>
      <w:r w:rsidR="00EF2A5C">
        <w:rPr>
          <w:b/>
          <w:sz w:val="24"/>
          <w:szCs w:val="24"/>
          <w:lang w:val="en-GB"/>
        </w:rPr>
        <w:t>“</w:t>
      </w:r>
      <w:r w:rsidRPr="00BC4380">
        <w:rPr>
          <w:b/>
          <w:sz w:val="24"/>
          <w:szCs w:val="24"/>
          <w:lang w:val="en-GB"/>
        </w:rPr>
        <w:t>web quantit</w:t>
      </w:r>
      <w:r w:rsidR="004125DA">
        <w:rPr>
          <w:b/>
          <w:sz w:val="24"/>
          <w:szCs w:val="24"/>
          <w:lang w:val="en-GB"/>
        </w:rPr>
        <w:t>y</w:t>
      </w:r>
      <w:r w:rsidR="00EF2A5C">
        <w:rPr>
          <w:b/>
          <w:sz w:val="24"/>
          <w:szCs w:val="24"/>
          <w:lang w:val="en-GB"/>
        </w:rPr>
        <w:t>”</w:t>
      </w:r>
      <w:r w:rsidRPr="00BC4380">
        <w:rPr>
          <w:b/>
          <w:sz w:val="24"/>
          <w:szCs w:val="24"/>
          <w:lang w:val="en-GB"/>
        </w:rPr>
        <w:t>?</w:t>
      </w:r>
    </w:p>
    <w:p w14:paraId="4F08C647" w14:textId="13F86561" w:rsidR="00175A97" w:rsidRDefault="006737B6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w</w:t>
      </w:r>
      <w:r w:rsidR="00873F13">
        <w:rPr>
          <w:sz w:val="24"/>
          <w:szCs w:val="24"/>
          <w:lang w:val="en-GB"/>
        </w:rPr>
        <w:t>eb quantit</w:t>
      </w:r>
      <w:r>
        <w:rPr>
          <w:sz w:val="24"/>
          <w:szCs w:val="24"/>
          <w:lang w:val="en-GB"/>
        </w:rPr>
        <w:t>y</w:t>
      </w:r>
      <w:r w:rsidR="00175A9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is </w:t>
      </w:r>
      <w:r w:rsidR="00EF2A5C">
        <w:rPr>
          <w:sz w:val="24"/>
          <w:szCs w:val="24"/>
          <w:lang w:val="en-GB"/>
        </w:rPr>
        <w:t xml:space="preserve">not for compilers but for </w:t>
      </w:r>
      <w:r w:rsidR="00120F8B">
        <w:rPr>
          <w:sz w:val="24"/>
          <w:szCs w:val="24"/>
          <w:lang w:val="en-GB"/>
        </w:rPr>
        <w:t xml:space="preserve">programmers who develop EXFOR retrieval systems. This quantity is </w:t>
      </w:r>
      <w:r w:rsidR="00776FB4">
        <w:rPr>
          <w:sz w:val="24"/>
          <w:szCs w:val="24"/>
          <w:lang w:val="en-GB"/>
        </w:rPr>
        <w:t xml:space="preserve">adopted by many EXFOR web retrieval system </w:t>
      </w:r>
      <w:r w:rsidR="003E27DD">
        <w:rPr>
          <w:sz w:val="24"/>
          <w:szCs w:val="24"/>
          <w:lang w:val="en-GB"/>
        </w:rPr>
        <w:t xml:space="preserve">as a key </w:t>
      </w:r>
      <w:r w:rsidR="00776FB4">
        <w:rPr>
          <w:sz w:val="24"/>
          <w:szCs w:val="24"/>
          <w:lang w:val="en-GB"/>
        </w:rPr>
        <w:t xml:space="preserve">to </w:t>
      </w:r>
      <w:r>
        <w:rPr>
          <w:sz w:val="24"/>
          <w:szCs w:val="24"/>
          <w:lang w:val="en-GB"/>
        </w:rPr>
        <w:t>find data sets of a specific quantity.</w:t>
      </w:r>
      <w:r w:rsidR="003E27DD">
        <w:rPr>
          <w:sz w:val="24"/>
          <w:szCs w:val="24"/>
          <w:lang w:val="en-GB"/>
        </w:rPr>
        <w:t xml:space="preserve"> </w:t>
      </w:r>
      <w:r w:rsidR="002B3AA0">
        <w:rPr>
          <w:sz w:val="24"/>
          <w:szCs w:val="24"/>
          <w:lang w:val="en-GB"/>
        </w:rPr>
        <w:t>E</w:t>
      </w:r>
      <w:r w:rsidR="00175A97">
        <w:rPr>
          <w:sz w:val="24"/>
          <w:szCs w:val="24"/>
          <w:lang w:val="en-GB"/>
        </w:rPr>
        <w:t xml:space="preserve">ach quantity code </w:t>
      </w:r>
      <w:r w:rsidR="002B3AA0">
        <w:rPr>
          <w:sz w:val="24"/>
          <w:szCs w:val="24"/>
          <w:lang w:val="en-GB"/>
        </w:rPr>
        <w:t>(</w:t>
      </w:r>
      <w:r w:rsidR="00175A97">
        <w:rPr>
          <w:sz w:val="24"/>
          <w:szCs w:val="24"/>
          <w:lang w:val="en-GB"/>
        </w:rPr>
        <w:t>Dictionary 236</w:t>
      </w:r>
      <w:r w:rsidR="002B3AA0">
        <w:rPr>
          <w:sz w:val="24"/>
          <w:szCs w:val="24"/>
          <w:lang w:val="en-GB"/>
        </w:rPr>
        <w:t>)</w:t>
      </w:r>
      <w:r w:rsidR="00175A97">
        <w:rPr>
          <w:sz w:val="24"/>
          <w:szCs w:val="24"/>
          <w:lang w:val="en-GB"/>
        </w:rPr>
        <w:t xml:space="preserve"> belongs to one of the following web </w:t>
      </w:r>
      <w:r w:rsidR="00366015">
        <w:rPr>
          <w:sz w:val="24"/>
          <w:szCs w:val="24"/>
          <w:lang w:val="en-GB"/>
        </w:rPr>
        <w:t>quantities</w:t>
      </w:r>
      <w:r w:rsidR="00175A97">
        <w:rPr>
          <w:sz w:val="24"/>
          <w:szCs w:val="24"/>
          <w:lang w:val="en-GB"/>
        </w:rPr>
        <w:t xml:space="preserve"> </w:t>
      </w:r>
      <w:r w:rsidR="002B3AA0">
        <w:rPr>
          <w:sz w:val="24"/>
          <w:szCs w:val="24"/>
          <w:lang w:val="en-GB"/>
        </w:rPr>
        <w:t>(</w:t>
      </w:r>
      <w:r w:rsidR="00175A97">
        <w:rPr>
          <w:sz w:val="24"/>
          <w:szCs w:val="24"/>
          <w:lang w:val="en-GB"/>
        </w:rPr>
        <w:t>Dictionary 113</w:t>
      </w:r>
      <w:r w:rsidR="002B3AA0">
        <w:rPr>
          <w:sz w:val="24"/>
          <w:szCs w:val="24"/>
          <w:lang w:val="en-GB"/>
        </w:rPr>
        <w:t>)</w:t>
      </w:r>
      <w:r w:rsidR="00175A97">
        <w:rPr>
          <w:sz w:val="24"/>
          <w:szCs w:val="24"/>
          <w:lang w:val="en-GB"/>
        </w:rPr>
        <w:t>:</w:t>
      </w:r>
    </w:p>
    <w:p w14:paraId="4489B26C" w14:textId="77777777" w:rsidR="008F3BF7" w:rsidRDefault="008F3BF7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</w:p>
    <w:tbl>
      <w:tblPr>
        <w:tblW w:w="65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4961"/>
      </w:tblGrid>
      <w:tr w:rsidR="008F3BF7" w:rsidRPr="00873221" w14:paraId="38A34B4D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68C88C1A" w14:textId="5D808EAC" w:rsidR="008F3BF7" w:rsidRPr="008F3BF7" w:rsidRDefault="008F3BF7" w:rsidP="008F3BF7">
            <w:pPr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8F3BF7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Web quantity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70B3B13C" w14:textId="6A62F955" w:rsidR="008F3BF7" w:rsidRPr="008F3BF7" w:rsidRDefault="008F3BF7" w:rsidP="00873221">
            <w:pPr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</w:pPr>
            <w:r w:rsidRPr="008F3BF7">
              <w:rPr>
                <w:rFonts w:eastAsia="Times New Roman"/>
                <w:b/>
                <w:color w:val="000000"/>
                <w:sz w:val="22"/>
                <w:szCs w:val="22"/>
                <w:lang w:val="en-GB" w:eastAsia="ja-JP"/>
              </w:rPr>
              <w:t>Expansion</w:t>
            </w:r>
          </w:p>
        </w:tc>
      </w:tr>
      <w:tr w:rsidR="008F3BF7" w:rsidRPr="00873221" w14:paraId="0E211189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05C0B2CC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CS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4C97F86D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Cross section data</w:t>
            </w:r>
          </w:p>
        </w:tc>
      </w:tr>
      <w:tr w:rsidR="008F3BF7" w:rsidRPr="00873221" w14:paraId="441D30CF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5AA6793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CSP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5542BBA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Partial cross section data</w:t>
            </w:r>
          </w:p>
        </w:tc>
      </w:tr>
      <w:tr w:rsidR="008F3BF7" w:rsidRPr="00873221" w14:paraId="3BB521E6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EE66152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CST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73064C0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Temperature dependent cross section data</w:t>
            </w:r>
          </w:p>
        </w:tc>
      </w:tr>
      <w:tr w:rsidR="008F3BF7" w:rsidRPr="00873221" w14:paraId="6E8E97ED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2EE23E83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3884E5C8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Differential data with respect to angle</w:t>
            </w:r>
          </w:p>
        </w:tc>
      </w:tr>
      <w:tr w:rsidR="008F3BF7" w:rsidRPr="00873221" w14:paraId="5B1B4980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F674C57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8E89F83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Differential data with respect to angle and energy</w:t>
            </w:r>
          </w:p>
        </w:tc>
      </w:tr>
      <w:tr w:rsidR="008F3BF7" w:rsidRPr="00873221" w14:paraId="36CCF997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0DF9AE7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DAP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D465CDE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Partial differential data with respect to angle</w:t>
            </w:r>
          </w:p>
        </w:tc>
      </w:tr>
      <w:tr w:rsidR="008F3BF7" w:rsidRPr="00873221" w14:paraId="1B433F01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08FE07B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5AA3CB96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Differential data with respect to energy</w:t>
            </w:r>
          </w:p>
        </w:tc>
      </w:tr>
      <w:tr w:rsidR="008F3BF7" w:rsidRPr="00873221" w14:paraId="18E900E6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7DD4D6FC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DEP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94888A4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Partial differential data with respect to energy</w:t>
            </w:r>
          </w:p>
        </w:tc>
      </w:tr>
      <w:tr w:rsidR="008F3BF7" w:rsidRPr="00873221" w14:paraId="3A50A080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3DD43299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E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0A5F685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Kinetic energies</w:t>
            </w:r>
          </w:p>
        </w:tc>
      </w:tr>
      <w:tr w:rsidR="008F3BF7" w:rsidRPr="00873221" w14:paraId="6553C399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422A10F6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FY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62D98BA0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Fission product yields</w:t>
            </w:r>
          </w:p>
        </w:tc>
      </w:tr>
      <w:tr w:rsidR="008F3BF7" w:rsidRPr="00873221" w14:paraId="2CC37AD4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5983A6BD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INT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2AA0788D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Cross section integral over incident energy</w:t>
            </w:r>
          </w:p>
        </w:tc>
      </w:tr>
      <w:tr w:rsidR="008F3BF7" w:rsidRPr="00873221" w14:paraId="4EA626EB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  <w:hideMark/>
          </w:tcPr>
          <w:p w14:paraId="624BF1C1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L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14:paraId="168651AE" w14:textId="77777777" w:rsidR="008F3BF7" w:rsidRPr="00873221" w:rsidRDefault="008F3BF7" w:rsidP="00873221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Scattering amplitudes</w:t>
            </w:r>
          </w:p>
        </w:tc>
      </w:tr>
      <w:tr w:rsidR="008F3BF7" w:rsidRPr="00873221" w14:paraId="16EE984A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6B229433" w14:textId="519ED99D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MFQ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89C64C3" w14:textId="560F48E8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Fission neutron quantities</w:t>
            </w:r>
          </w:p>
        </w:tc>
      </w:tr>
      <w:tr w:rsidR="008F3BF7" w:rsidRPr="00873221" w14:paraId="0CD27D7F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1A85EF62" w14:textId="236CC333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MLT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F3D491D" w14:textId="1E8949FB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Outgoing particle multiplicities</w:t>
            </w:r>
          </w:p>
        </w:tc>
      </w:tr>
      <w:tr w:rsidR="008F3BF7" w:rsidRPr="00873221" w14:paraId="1951AA6F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21BD1FF3" w14:textId="13E7DC7B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NQ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F7F79A0" w14:textId="41021A4C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Nuclear quantities</w:t>
            </w:r>
          </w:p>
        </w:tc>
      </w:tr>
      <w:tr w:rsidR="008F3BF7" w:rsidRPr="00873221" w14:paraId="4216F444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38D2C9DA" w14:textId="08B7B79F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POL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9969547" w14:textId="0B0BF25B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Polarization data</w:t>
            </w:r>
          </w:p>
        </w:tc>
      </w:tr>
      <w:tr w:rsidR="008F3BF7" w:rsidRPr="00873221" w14:paraId="4B81B362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2D95BE2A" w14:textId="645D4B3F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PY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4AD283F" w14:textId="6A1CA6F2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Product yields</w:t>
            </w:r>
          </w:p>
        </w:tc>
      </w:tr>
      <w:tr w:rsidR="008F3BF7" w:rsidRPr="00873221" w14:paraId="1B100772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08BC2871" w14:textId="683D83CE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RI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35683026" w14:textId="1AF65346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Resonance integrals</w:t>
            </w:r>
          </w:p>
        </w:tc>
      </w:tr>
      <w:tr w:rsidR="008F3BF7" w:rsidRPr="00873221" w14:paraId="61A6D771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5F7A3535" w14:textId="76E56B4F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RP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6E5817C7" w14:textId="5A52AF75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Resonance parameters</w:t>
            </w:r>
          </w:p>
        </w:tc>
      </w:tr>
      <w:tr w:rsidR="008F3BF7" w:rsidRPr="00873221" w14:paraId="7175D7C1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59E1B887" w14:textId="3121FBCA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RR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4370EB4F" w14:textId="7FC53784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Reaction rates</w:t>
            </w:r>
          </w:p>
        </w:tc>
      </w:tr>
      <w:tr w:rsidR="008F3BF7" w:rsidRPr="00873221" w14:paraId="4114CF2A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591C1B28" w14:textId="4BEFB990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SP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264AAFC4" w14:textId="46AEB7D5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Gamma spectra</w:t>
            </w:r>
          </w:p>
        </w:tc>
      </w:tr>
      <w:tr w:rsidR="008F3BF7" w:rsidRPr="00873221" w14:paraId="259DFD09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012194B1" w14:textId="37CF3D26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SQ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0051F0AB" w14:textId="24699B52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Special quantities</w:t>
            </w:r>
          </w:p>
        </w:tc>
      </w:tr>
      <w:tr w:rsidR="008F3BF7" w:rsidRPr="00873221" w14:paraId="0BA42B3D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7E6FA9D1" w14:textId="02785B54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TT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CD2AF0A" w14:textId="5E546461" w:rsidR="008F3BF7" w:rsidRPr="00873221" w:rsidRDefault="008F3BF7" w:rsidP="00CD22CE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Thick target yields</w:t>
            </w:r>
          </w:p>
        </w:tc>
      </w:tr>
      <w:tr w:rsidR="008F3BF7" w:rsidRPr="00873221" w14:paraId="68548A5D" w14:textId="77777777" w:rsidTr="008F3BF7">
        <w:trPr>
          <w:trHeight w:val="290"/>
          <w:jc w:val="center"/>
        </w:trPr>
        <w:tc>
          <w:tcPr>
            <w:tcW w:w="1553" w:type="dxa"/>
            <w:shd w:val="clear" w:color="auto" w:fill="auto"/>
            <w:noWrap/>
            <w:vAlign w:val="center"/>
          </w:tcPr>
          <w:p w14:paraId="3C294A71" w14:textId="242F475A" w:rsidR="008F3BF7" w:rsidRPr="00873221" w:rsidRDefault="008F3BF7" w:rsidP="008F3BF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TTP</w:t>
            </w:r>
          </w:p>
        </w:tc>
        <w:tc>
          <w:tcPr>
            <w:tcW w:w="4961" w:type="dxa"/>
            <w:shd w:val="clear" w:color="auto" w:fill="auto"/>
            <w:noWrap/>
            <w:vAlign w:val="center"/>
          </w:tcPr>
          <w:p w14:paraId="1719ADF7" w14:textId="44D108A8" w:rsidR="008F3BF7" w:rsidRPr="00873221" w:rsidRDefault="008F3BF7" w:rsidP="008F3BF7">
            <w:pPr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</w:pPr>
            <w:r w:rsidRPr="00873221">
              <w:rPr>
                <w:rFonts w:eastAsia="Times New Roman"/>
                <w:color w:val="000000"/>
                <w:sz w:val="22"/>
                <w:szCs w:val="22"/>
                <w:lang w:val="en-GB" w:eastAsia="ja-JP"/>
              </w:rPr>
              <w:t>Partial thick target yields</w:t>
            </w:r>
          </w:p>
        </w:tc>
      </w:tr>
    </w:tbl>
    <w:p w14:paraId="339BE7EA" w14:textId="77777777" w:rsidR="000A0A85" w:rsidRDefault="000A0A8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53D3C268" w14:textId="16704A21" w:rsidR="00CD22CE" w:rsidRPr="00CD22CE" w:rsidRDefault="00CD22CE" w:rsidP="0021002A">
      <w:pPr>
        <w:tabs>
          <w:tab w:val="left" w:pos="993"/>
        </w:tabs>
        <w:spacing w:before="120" w:after="120"/>
        <w:jc w:val="both"/>
        <w:rPr>
          <w:b/>
          <w:sz w:val="24"/>
          <w:szCs w:val="24"/>
          <w:lang w:val="en-GB"/>
        </w:rPr>
      </w:pPr>
      <w:r w:rsidRPr="00CD22CE">
        <w:rPr>
          <w:b/>
          <w:sz w:val="24"/>
          <w:szCs w:val="24"/>
          <w:lang w:val="en-GB"/>
        </w:rPr>
        <w:lastRenderedPageBreak/>
        <w:t>2.</w:t>
      </w:r>
      <w:r w:rsidR="004673BD">
        <w:rPr>
          <w:b/>
          <w:sz w:val="24"/>
          <w:szCs w:val="24"/>
          <w:lang w:val="en-GB"/>
        </w:rPr>
        <w:t xml:space="preserve"> New web quantity </w:t>
      </w:r>
      <w:r w:rsidR="00A94C8B">
        <w:rPr>
          <w:b/>
          <w:sz w:val="24"/>
          <w:szCs w:val="24"/>
          <w:lang w:val="en-GB"/>
        </w:rPr>
        <w:t xml:space="preserve">defined by </w:t>
      </w:r>
      <w:r w:rsidR="00C3309F">
        <w:rPr>
          <w:b/>
          <w:sz w:val="24"/>
          <w:szCs w:val="24"/>
          <w:lang w:val="en-GB"/>
        </w:rPr>
        <w:t>REACTION SF3-SF8</w:t>
      </w:r>
    </w:p>
    <w:p w14:paraId="0719892B" w14:textId="1DCABA63" w:rsidR="00A278CE" w:rsidRDefault="00366015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For users, however,</w:t>
      </w:r>
      <w:r w:rsidR="001667ED">
        <w:rPr>
          <w:sz w:val="24"/>
          <w:szCs w:val="24"/>
          <w:lang w:val="en-GB"/>
        </w:rPr>
        <w:t xml:space="preserve"> the </w:t>
      </w:r>
      <w:r w:rsidR="00F9008C">
        <w:rPr>
          <w:sz w:val="24"/>
          <w:szCs w:val="24"/>
          <w:lang w:val="en-GB"/>
        </w:rPr>
        <w:t>quantity of interest</w:t>
      </w:r>
      <w:r w:rsidR="00BC4380">
        <w:rPr>
          <w:sz w:val="24"/>
          <w:szCs w:val="24"/>
          <w:lang w:val="en-GB"/>
        </w:rPr>
        <w:t xml:space="preserve"> may</w:t>
      </w:r>
      <w:r>
        <w:rPr>
          <w:sz w:val="24"/>
          <w:szCs w:val="24"/>
          <w:lang w:val="en-GB"/>
        </w:rPr>
        <w:t xml:space="preserve"> be expressed by a </w:t>
      </w:r>
      <w:r w:rsidR="006D587E">
        <w:rPr>
          <w:sz w:val="24"/>
          <w:szCs w:val="24"/>
          <w:lang w:val="en-GB"/>
        </w:rPr>
        <w:t xml:space="preserve">combination of codes in REACTION </w:t>
      </w:r>
      <w:r w:rsidR="00AE03DE">
        <w:rPr>
          <w:sz w:val="24"/>
          <w:szCs w:val="24"/>
          <w:lang w:val="en-GB"/>
        </w:rPr>
        <w:t>subfields</w:t>
      </w:r>
      <w:r w:rsidR="006D587E">
        <w:rPr>
          <w:sz w:val="24"/>
          <w:szCs w:val="24"/>
          <w:lang w:val="en-GB"/>
        </w:rPr>
        <w:t xml:space="preserve">. </w:t>
      </w:r>
      <w:r w:rsidR="00412BC5">
        <w:rPr>
          <w:sz w:val="24"/>
          <w:szCs w:val="24"/>
          <w:lang w:val="en-GB"/>
        </w:rPr>
        <w:t>Introduction of another</w:t>
      </w:r>
      <w:r w:rsidR="00AE03DE">
        <w:rPr>
          <w:sz w:val="24"/>
          <w:szCs w:val="24"/>
          <w:lang w:val="en-GB"/>
        </w:rPr>
        <w:t xml:space="preserve"> </w:t>
      </w:r>
      <w:r w:rsidR="00880E9F">
        <w:rPr>
          <w:sz w:val="24"/>
          <w:szCs w:val="24"/>
          <w:lang w:val="en-GB"/>
        </w:rPr>
        <w:t>new web quantity</w:t>
      </w:r>
      <w:r w:rsidR="00412BC5">
        <w:rPr>
          <w:sz w:val="24"/>
          <w:szCs w:val="24"/>
          <w:lang w:val="en-GB"/>
        </w:rPr>
        <w:t xml:space="preserve"> defined by REACTION SF3-SF8</w:t>
      </w:r>
      <w:r w:rsidR="00880E9F">
        <w:rPr>
          <w:sz w:val="24"/>
          <w:szCs w:val="24"/>
          <w:lang w:val="en-GB"/>
        </w:rPr>
        <w:t xml:space="preserve"> could be </w:t>
      </w:r>
      <w:r w:rsidR="00412BC5">
        <w:rPr>
          <w:sz w:val="24"/>
          <w:szCs w:val="24"/>
          <w:lang w:val="en-GB"/>
        </w:rPr>
        <w:t>useful to make</w:t>
      </w:r>
      <w:r w:rsidR="00693747">
        <w:rPr>
          <w:sz w:val="24"/>
          <w:szCs w:val="24"/>
          <w:lang w:val="en-GB"/>
        </w:rPr>
        <w:t xml:space="preserve"> EXFOR search by a quantity name easier</w:t>
      </w:r>
      <w:r w:rsidR="00A278CE">
        <w:rPr>
          <w:sz w:val="24"/>
          <w:szCs w:val="24"/>
          <w:lang w:val="en-GB"/>
        </w:rPr>
        <w:t>.</w:t>
      </w:r>
    </w:p>
    <w:p w14:paraId="217EF246" w14:textId="0EEEC7CB" w:rsidR="00C3309F" w:rsidRPr="00426FAA" w:rsidRDefault="00426FAA" w:rsidP="0021002A">
      <w:pPr>
        <w:tabs>
          <w:tab w:val="left" w:pos="993"/>
        </w:tabs>
        <w:spacing w:before="120" w:after="120"/>
        <w:jc w:val="both"/>
        <w:rPr>
          <w:b/>
          <w:i/>
          <w:sz w:val="24"/>
          <w:szCs w:val="24"/>
          <w:lang w:val="en-GB"/>
        </w:rPr>
      </w:pPr>
      <w:r w:rsidRPr="00426FAA">
        <w:rPr>
          <w:b/>
          <w:i/>
          <w:sz w:val="24"/>
          <w:szCs w:val="24"/>
          <w:lang w:val="en-GB"/>
        </w:rPr>
        <w:t>Example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992"/>
        <w:gridCol w:w="992"/>
        <w:gridCol w:w="993"/>
        <w:gridCol w:w="2785"/>
      </w:tblGrid>
      <w:tr w:rsidR="009E5A16" w14:paraId="3572FA96" w14:textId="4E8D5E8B" w:rsidTr="009E5A16">
        <w:trPr>
          <w:trHeight w:val="516"/>
        </w:trPr>
        <w:tc>
          <w:tcPr>
            <w:tcW w:w="1271" w:type="dxa"/>
          </w:tcPr>
          <w:p w14:paraId="068C6F9B" w14:textId="30DFE469" w:rsidR="009E5A16" w:rsidRPr="009E5A16" w:rsidRDefault="001640DF" w:rsidP="001640DF">
            <w:pPr>
              <w:tabs>
                <w:tab w:val="left" w:pos="993"/>
              </w:tabs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New w</w:t>
            </w:r>
            <w:r w:rsidR="009E5A16" w:rsidRPr="009E5A16">
              <w:rPr>
                <w:b/>
                <w:sz w:val="24"/>
                <w:szCs w:val="24"/>
                <w:lang w:val="en-GB"/>
              </w:rPr>
              <w:t>eb</w:t>
            </w:r>
            <w:r>
              <w:rPr>
                <w:b/>
                <w:sz w:val="24"/>
                <w:szCs w:val="24"/>
                <w:lang w:val="en-GB"/>
              </w:rPr>
              <w:br/>
              <w:t>quantity</w:t>
            </w:r>
          </w:p>
        </w:tc>
        <w:tc>
          <w:tcPr>
            <w:tcW w:w="992" w:type="dxa"/>
          </w:tcPr>
          <w:p w14:paraId="54A23026" w14:textId="5D7B38F3" w:rsidR="009E5A16" w:rsidRPr="009E5A16" w:rsidRDefault="009E5A16" w:rsidP="009D444B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SF3</w:t>
            </w:r>
          </w:p>
        </w:tc>
        <w:tc>
          <w:tcPr>
            <w:tcW w:w="992" w:type="dxa"/>
          </w:tcPr>
          <w:p w14:paraId="34F4FBF7" w14:textId="64688DA7" w:rsidR="009E5A16" w:rsidRPr="009E5A16" w:rsidRDefault="009E5A16" w:rsidP="009D444B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SF4</w:t>
            </w:r>
          </w:p>
        </w:tc>
        <w:tc>
          <w:tcPr>
            <w:tcW w:w="992" w:type="dxa"/>
          </w:tcPr>
          <w:p w14:paraId="25BDEDCB" w14:textId="22AEFE1A" w:rsidR="009E5A16" w:rsidRPr="009E5A16" w:rsidRDefault="009E5A16" w:rsidP="009D444B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SF6</w:t>
            </w:r>
          </w:p>
        </w:tc>
        <w:tc>
          <w:tcPr>
            <w:tcW w:w="992" w:type="dxa"/>
          </w:tcPr>
          <w:p w14:paraId="56749421" w14:textId="4A7280A4" w:rsidR="009E5A16" w:rsidRPr="009E5A16" w:rsidRDefault="009E5A16" w:rsidP="009D444B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SF7</w:t>
            </w:r>
          </w:p>
        </w:tc>
        <w:tc>
          <w:tcPr>
            <w:tcW w:w="993" w:type="dxa"/>
          </w:tcPr>
          <w:p w14:paraId="5F7D97AC" w14:textId="0AAB4EEA" w:rsidR="009E5A16" w:rsidRPr="009E5A16" w:rsidRDefault="009E5A16" w:rsidP="009D444B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SF8</w:t>
            </w:r>
          </w:p>
        </w:tc>
        <w:tc>
          <w:tcPr>
            <w:tcW w:w="2785" w:type="dxa"/>
          </w:tcPr>
          <w:p w14:paraId="2070E99E" w14:textId="27F1C3B9" w:rsidR="009E5A16" w:rsidRPr="009E5A16" w:rsidRDefault="009E5A16" w:rsidP="009D444B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Expansion</w:t>
            </w:r>
          </w:p>
        </w:tc>
      </w:tr>
      <w:tr w:rsidR="009E5A16" w14:paraId="137716A0" w14:textId="51CF8ADD" w:rsidTr="009E5A16">
        <w:trPr>
          <w:trHeight w:val="516"/>
        </w:trPr>
        <w:tc>
          <w:tcPr>
            <w:tcW w:w="1271" w:type="dxa"/>
          </w:tcPr>
          <w:p w14:paraId="17042DC0" w14:textId="54DA23C0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CSNON</w:t>
            </w:r>
          </w:p>
        </w:tc>
        <w:tc>
          <w:tcPr>
            <w:tcW w:w="992" w:type="dxa"/>
          </w:tcPr>
          <w:p w14:paraId="165BEFC0" w14:textId="66F54338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NON</w:t>
            </w:r>
          </w:p>
        </w:tc>
        <w:tc>
          <w:tcPr>
            <w:tcW w:w="992" w:type="dxa"/>
          </w:tcPr>
          <w:p w14:paraId="61C66755" w14:textId="5168E51A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66ED7BE6" w14:textId="5A4C492C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</w:t>
            </w:r>
          </w:p>
        </w:tc>
        <w:tc>
          <w:tcPr>
            <w:tcW w:w="992" w:type="dxa"/>
          </w:tcPr>
          <w:p w14:paraId="47AEA454" w14:textId="380D07B5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3E721FF2" w14:textId="77777777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85" w:type="dxa"/>
          </w:tcPr>
          <w:p w14:paraId="220F2FB5" w14:textId="11C08902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Nonelastic cross section</w:t>
            </w:r>
          </w:p>
        </w:tc>
      </w:tr>
      <w:tr w:rsidR="009E5A16" w14:paraId="2039842E" w14:textId="77777777" w:rsidTr="009E5A16">
        <w:trPr>
          <w:trHeight w:val="516"/>
        </w:trPr>
        <w:tc>
          <w:tcPr>
            <w:tcW w:w="1271" w:type="dxa"/>
          </w:tcPr>
          <w:p w14:paraId="2FF4F780" w14:textId="507582D4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CSTOT</w:t>
            </w:r>
          </w:p>
        </w:tc>
        <w:tc>
          <w:tcPr>
            <w:tcW w:w="992" w:type="dxa"/>
          </w:tcPr>
          <w:p w14:paraId="63C7C0A4" w14:textId="4769DCD6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TOT</w:t>
            </w:r>
          </w:p>
        </w:tc>
        <w:tc>
          <w:tcPr>
            <w:tcW w:w="992" w:type="dxa"/>
          </w:tcPr>
          <w:p w14:paraId="013636F0" w14:textId="6E2D91D9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56B51FFD" w14:textId="19765F81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</w:t>
            </w:r>
          </w:p>
        </w:tc>
        <w:tc>
          <w:tcPr>
            <w:tcW w:w="992" w:type="dxa"/>
          </w:tcPr>
          <w:p w14:paraId="17E6431F" w14:textId="531B3B0C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77A9BCFF" w14:textId="77777777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85" w:type="dxa"/>
          </w:tcPr>
          <w:p w14:paraId="45C48BF1" w14:textId="7A2EA4CF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Total cross section</w:t>
            </w:r>
          </w:p>
        </w:tc>
      </w:tr>
      <w:tr w:rsidR="009E5A16" w14:paraId="5EF9CB14" w14:textId="77777777" w:rsidTr="009E5A16">
        <w:trPr>
          <w:trHeight w:val="516"/>
        </w:trPr>
        <w:tc>
          <w:tcPr>
            <w:tcW w:w="1271" w:type="dxa"/>
          </w:tcPr>
          <w:p w14:paraId="254E4BB6" w14:textId="1AC99096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CSG</w:t>
            </w:r>
          </w:p>
        </w:tc>
        <w:tc>
          <w:tcPr>
            <w:tcW w:w="992" w:type="dxa"/>
          </w:tcPr>
          <w:p w14:paraId="47BB5C42" w14:textId="41BC798C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</w:t>
            </w:r>
          </w:p>
        </w:tc>
        <w:tc>
          <w:tcPr>
            <w:tcW w:w="992" w:type="dxa"/>
          </w:tcPr>
          <w:p w14:paraId="79CF3354" w14:textId="6C04A6E9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80E276B" w14:textId="0A0989E9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</w:t>
            </w:r>
          </w:p>
        </w:tc>
        <w:tc>
          <w:tcPr>
            <w:tcW w:w="992" w:type="dxa"/>
          </w:tcPr>
          <w:p w14:paraId="1CF1182D" w14:textId="383C9ADF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68393729" w14:textId="77777777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85" w:type="dxa"/>
          </w:tcPr>
          <w:p w14:paraId="7605FE4D" w14:textId="39C0A07F" w:rsidR="009E5A16" w:rsidRDefault="009E5A16" w:rsidP="009D444B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Capture cross section</w:t>
            </w:r>
          </w:p>
        </w:tc>
      </w:tr>
    </w:tbl>
    <w:p w14:paraId="6570D23B" w14:textId="47B8B4AD" w:rsidR="00B17F93" w:rsidRDefault="00A94C8B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(The blank fields mean “any”).</w:t>
      </w:r>
    </w:p>
    <w:p w14:paraId="13F839FA" w14:textId="77777777" w:rsidR="00A94C8B" w:rsidRDefault="00A94C8B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</w:p>
    <w:p w14:paraId="200BDE61" w14:textId="1180A21B" w:rsidR="00582714" w:rsidRDefault="00582714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idea of this “New web quantity” is demonstrated on an </w:t>
      </w:r>
      <w:r w:rsidR="00633280">
        <w:rPr>
          <w:sz w:val="24"/>
          <w:szCs w:val="24"/>
          <w:lang w:val="en-GB"/>
        </w:rPr>
        <w:t>“</w:t>
      </w:r>
      <w:r>
        <w:rPr>
          <w:sz w:val="24"/>
          <w:szCs w:val="24"/>
          <w:lang w:val="en-GB"/>
        </w:rPr>
        <w:t>experimental</w:t>
      </w:r>
      <w:r w:rsidR="00633280">
        <w:rPr>
          <w:sz w:val="24"/>
          <w:szCs w:val="24"/>
          <w:lang w:val="en-GB"/>
        </w:rPr>
        <w:t>”</w:t>
      </w:r>
      <w:r>
        <w:rPr>
          <w:sz w:val="24"/>
          <w:szCs w:val="24"/>
          <w:lang w:val="en-GB"/>
        </w:rPr>
        <w:t xml:space="preserve"> website:</w:t>
      </w:r>
      <w:r w:rsidR="00C521A3">
        <w:rPr>
          <w:sz w:val="24"/>
          <w:szCs w:val="24"/>
          <w:lang w:val="en-GB"/>
        </w:rPr>
        <w:t xml:space="preserve"> </w:t>
      </w:r>
      <w:hyperlink r:id="rId8" w:history="1">
        <w:r w:rsidRPr="005E0FD8">
          <w:rPr>
            <w:rStyle w:val="Hyperlink"/>
            <w:sz w:val="24"/>
            <w:szCs w:val="24"/>
            <w:lang w:val="en-GB"/>
          </w:rPr>
          <w:t>https://www.jcprg.org/exfor/index-st.html</w:t>
        </w:r>
      </w:hyperlink>
      <w:r w:rsidR="00633280">
        <w:rPr>
          <w:sz w:val="24"/>
          <w:szCs w:val="24"/>
          <w:lang w:val="en-GB"/>
        </w:rPr>
        <w:t>,</w:t>
      </w:r>
      <w:r w:rsidR="00B17F93">
        <w:rPr>
          <w:sz w:val="24"/>
          <w:szCs w:val="24"/>
          <w:lang w:val="en-GB"/>
        </w:rPr>
        <w:t xml:space="preserve"> </w:t>
      </w:r>
      <w:r w:rsidR="00633280">
        <w:rPr>
          <w:sz w:val="24"/>
          <w:szCs w:val="24"/>
          <w:lang w:val="en-GB"/>
        </w:rPr>
        <w:t>where the system suggest</w:t>
      </w:r>
      <w:r w:rsidR="00A61B6A">
        <w:rPr>
          <w:sz w:val="24"/>
          <w:szCs w:val="24"/>
          <w:lang w:val="en-GB"/>
        </w:rPr>
        <w:t>s</w:t>
      </w:r>
      <w:r w:rsidR="00633280">
        <w:rPr>
          <w:sz w:val="24"/>
          <w:szCs w:val="24"/>
          <w:lang w:val="en-GB"/>
        </w:rPr>
        <w:t xml:space="preserve"> some candidates i</w:t>
      </w:r>
      <w:r w:rsidR="00A61B6A">
        <w:rPr>
          <w:sz w:val="24"/>
          <w:szCs w:val="24"/>
          <w:lang w:val="en-GB"/>
        </w:rPr>
        <w:t xml:space="preserve">f one types </w:t>
      </w:r>
      <w:r w:rsidR="003D2369">
        <w:rPr>
          <w:sz w:val="24"/>
          <w:szCs w:val="24"/>
          <w:lang w:val="en-GB"/>
        </w:rPr>
        <w:t xml:space="preserve">an </w:t>
      </w:r>
      <w:r w:rsidR="00A61B6A">
        <w:rPr>
          <w:sz w:val="24"/>
          <w:szCs w:val="24"/>
          <w:lang w:val="en-GB"/>
        </w:rPr>
        <w:t>word of the quantity of interest (e.g., “elastic”).</w:t>
      </w:r>
    </w:p>
    <w:p w14:paraId="2E5ABE39" w14:textId="1F6303D4" w:rsidR="001667ED" w:rsidRDefault="00545167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  <w:r>
        <w:rPr>
          <w:noProof/>
          <w:sz w:val="24"/>
          <w:szCs w:val="24"/>
          <w:lang w:val="en-GB"/>
        </w:rPr>
        <w:drawing>
          <wp:inline distT="0" distB="0" distL="0" distR="0" wp14:anchorId="519F8463" wp14:editId="6A822F71">
            <wp:extent cx="5727700" cy="2736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7877A" w14:textId="78C9925F" w:rsidR="00363334" w:rsidRDefault="00363334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</w:p>
    <w:p w14:paraId="68012E36" w14:textId="420D8BA2" w:rsidR="00D34A9C" w:rsidRDefault="00D34A9C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first three new web quantities </w:t>
      </w:r>
      <w:r w:rsidR="007C7528">
        <w:rPr>
          <w:sz w:val="24"/>
          <w:szCs w:val="24"/>
          <w:lang w:val="en-GB"/>
        </w:rPr>
        <w:t xml:space="preserve">on the </w:t>
      </w:r>
      <w:proofErr w:type="gramStart"/>
      <w:r w:rsidR="007C7528">
        <w:rPr>
          <w:sz w:val="24"/>
          <w:szCs w:val="24"/>
          <w:lang w:val="en-GB"/>
        </w:rPr>
        <w:t>pull down</w:t>
      </w:r>
      <w:proofErr w:type="gramEnd"/>
      <w:r w:rsidR="007C7528">
        <w:rPr>
          <w:sz w:val="24"/>
          <w:szCs w:val="24"/>
          <w:lang w:val="en-GB"/>
        </w:rPr>
        <w:t xml:space="preserve"> menu </w:t>
      </w:r>
      <w:r>
        <w:rPr>
          <w:sz w:val="24"/>
          <w:szCs w:val="24"/>
          <w:lang w:val="en-GB"/>
        </w:rPr>
        <w:t>may be defined as follows: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992"/>
        <w:gridCol w:w="992"/>
        <w:gridCol w:w="993"/>
        <w:gridCol w:w="2785"/>
      </w:tblGrid>
      <w:tr w:rsidR="00787085" w14:paraId="095995BD" w14:textId="77777777" w:rsidTr="00540D41">
        <w:trPr>
          <w:trHeight w:val="516"/>
        </w:trPr>
        <w:tc>
          <w:tcPr>
            <w:tcW w:w="1271" w:type="dxa"/>
          </w:tcPr>
          <w:p w14:paraId="46D8E9AD" w14:textId="77777777" w:rsidR="00787085" w:rsidRPr="009E5A16" w:rsidRDefault="00787085" w:rsidP="00540D41">
            <w:pPr>
              <w:tabs>
                <w:tab w:val="left" w:pos="993"/>
              </w:tabs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New w</w:t>
            </w:r>
            <w:r w:rsidRPr="009E5A16">
              <w:rPr>
                <w:b/>
                <w:sz w:val="24"/>
                <w:szCs w:val="24"/>
                <w:lang w:val="en-GB"/>
              </w:rPr>
              <w:t>eb</w:t>
            </w:r>
            <w:r>
              <w:rPr>
                <w:b/>
                <w:sz w:val="24"/>
                <w:szCs w:val="24"/>
                <w:lang w:val="en-GB"/>
              </w:rPr>
              <w:br/>
              <w:t>quantity</w:t>
            </w:r>
          </w:p>
        </w:tc>
        <w:tc>
          <w:tcPr>
            <w:tcW w:w="992" w:type="dxa"/>
          </w:tcPr>
          <w:p w14:paraId="0A895BE1" w14:textId="77777777" w:rsidR="00787085" w:rsidRPr="009E5A16" w:rsidRDefault="00787085" w:rsidP="00540D41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SF3</w:t>
            </w:r>
          </w:p>
        </w:tc>
        <w:tc>
          <w:tcPr>
            <w:tcW w:w="992" w:type="dxa"/>
          </w:tcPr>
          <w:p w14:paraId="52968BE5" w14:textId="77777777" w:rsidR="00787085" w:rsidRPr="009E5A16" w:rsidRDefault="00787085" w:rsidP="00540D41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SF4</w:t>
            </w:r>
          </w:p>
        </w:tc>
        <w:tc>
          <w:tcPr>
            <w:tcW w:w="992" w:type="dxa"/>
          </w:tcPr>
          <w:p w14:paraId="7481C321" w14:textId="77777777" w:rsidR="00787085" w:rsidRPr="009E5A16" w:rsidRDefault="00787085" w:rsidP="00540D41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SF6</w:t>
            </w:r>
          </w:p>
        </w:tc>
        <w:tc>
          <w:tcPr>
            <w:tcW w:w="992" w:type="dxa"/>
          </w:tcPr>
          <w:p w14:paraId="3127BB41" w14:textId="77777777" w:rsidR="00787085" w:rsidRPr="009E5A16" w:rsidRDefault="00787085" w:rsidP="00540D41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SF7</w:t>
            </w:r>
          </w:p>
        </w:tc>
        <w:tc>
          <w:tcPr>
            <w:tcW w:w="993" w:type="dxa"/>
          </w:tcPr>
          <w:p w14:paraId="5C47869A" w14:textId="77777777" w:rsidR="00787085" w:rsidRPr="009E5A16" w:rsidRDefault="00787085" w:rsidP="00540D41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SF8</w:t>
            </w:r>
          </w:p>
        </w:tc>
        <w:tc>
          <w:tcPr>
            <w:tcW w:w="2785" w:type="dxa"/>
          </w:tcPr>
          <w:p w14:paraId="3F03A18E" w14:textId="77777777" w:rsidR="00787085" w:rsidRPr="009E5A16" w:rsidRDefault="00787085" w:rsidP="00540D41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Expansion</w:t>
            </w:r>
          </w:p>
        </w:tc>
      </w:tr>
      <w:tr w:rsidR="00787085" w14:paraId="29E03E6E" w14:textId="77777777" w:rsidTr="00540D41">
        <w:trPr>
          <w:trHeight w:val="516"/>
        </w:trPr>
        <w:tc>
          <w:tcPr>
            <w:tcW w:w="1271" w:type="dxa"/>
          </w:tcPr>
          <w:p w14:paraId="4CD21C45" w14:textId="02067F2D" w:rsidR="00787085" w:rsidRDefault="00C25C1B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DAEL</w:t>
            </w:r>
          </w:p>
        </w:tc>
        <w:tc>
          <w:tcPr>
            <w:tcW w:w="992" w:type="dxa"/>
          </w:tcPr>
          <w:p w14:paraId="33936E24" w14:textId="6299C23A" w:rsidR="00787085" w:rsidRDefault="00C25C1B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EL</w:t>
            </w:r>
          </w:p>
        </w:tc>
        <w:tc>
          <w:tcPr>
            <w:tcW w:w="992" w:type="dxa"/>
          </w:tcPr>
          <w:p w14:paraId="39F52435" w14:textId="77777777" w:rsidR="00787085" w:rsidRDefault="00787085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C7AE9E3" w14:textId="5AEE4775" w:rsidR="00787085" w:rsidRDefault="00C25C1B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</w:t>
            </w:r>
          </w:p>
        </w:tc>
        <w:tc>
          <w:tcPr>
            <w:tcW w:w="992" w:type="dxa"/>
          </w:tcPr>
          <w:p w14:paraId="626B5AC4" w14:textId="77777777" w:rsidR="00787085" w:rsidRDefault="00787085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4B85FEF9" w14:textId="77777777" w:rsidR="00787085" w:rsidRDefault="00787085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85" w:type="dxa"/>
          </w:tcPr>
          <w:p w14:paraId="6E937444" w14:textId="278D45CA" w:rsidR="00787085" w:rsidRDefault="00787085" w:rsidP="00787085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Elastic scattering angular differential cross section</w:t>
            </w:r>
          </w:p>
        </w:tc>
      </w:tr>
      <w:tr w:rsidR="00787085" w14:paraId="6D3F236C" w14:textId="77777777" w:rsidTr="00540D41">
        <w:trPr>
          <w:trHeight w:val="516"/>
        </w:trPr>
        <w:tc>
          <w:tcPr>
            <w:tcW w:w="1271" w:type="dxa"/>
          </w:tcPr>
          <w:p w14:paraId="1AC7C0D4" w14:textId="47C9964A" w:rsidR="00787085" w:rsidRDefault="00C25C1B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CSEL</w:t>
            </w:r>
          </w:p>
        </w:tc>
        <w:tc>
          <w:tcPr>
            <w:tcW w:w="992" w:type="dxa"/>
          </w:tcPr>
          <w:p w14:paraId="7C3D47B3" w14:textId="12EF6AAF" w:rsidR="00787085" w:rsidRDefault="00C25C1B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EL</w:t>
            </w:r>
          </w:p>
        </w:tc>
        <w:tc>
          <w:tcPr>
            <w:tcW w:w="992" w:type="dxa"/>
          </w:tcPr>
          <w:p w14:paraId="55F49131" w14:textId="77777777" w:rsidR="00787085" w:rsidRDefault="00787085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2272E5AF" w14:textId="77777777" w:rsidR="00787085" w:rsidRDefault="00787085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</w:t>
            </w:r>
          </w:p>
        </w:tc>
        <w:tc>
          <w:tcPr>
            <w:tcW w:w="992" w:type="dxa"/>
          </w:tcPr>
          <w:p w14:paraId="2CE23F18" w14:textId="77777777" w:rsidR="00787085" w:rsidRDefault="00787085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7E9B515C" w14:textId="77777777" w:rsidR="00787085" w:rsidRDefault="00787085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85" w:type="dxa"/>
          </w:tcPr>
          <w:p w14:paraId="278D27DD" w14:textId="256FDCBF" w:rsidR="00787085" w:rsidRDefault="00787085" w:rsidP="00787085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Elastic scattering cross section</w:t>
            </w:r>
          </w:p>
        </w:tc>
      </w:tr>
      <w:tr w:rsidR="00787085" w14:paraId="561FF30C" w14:textId="77777777" w:rsidTr="00540D41">
        <w:trPr>
          <w:trHeight w:val="516"/>
        </w:trPr>
        <w:tc>
          <w:tcPr>
            <w:tcW w:w="1271" w:type="dxa"/>
          </w:tcPr>
          <w:p w14:paraId="2A3ED3C8" w14:textId="2D26C4DC" w:rsidR="00787085" w:rsidRDefault="00C25C1B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DARTH</w:t>
            </w:r>
          </w:p>
        </w:tc>
        <w:tc>
          <w:tcPr>
            <w:tcW w:w="992" w:type="dxa"/>
          </w:tcPr>
          <w:p w14:paraId="474F68B6" w14:textId="138B6854" w:rsidR="00787085" w:rsidRDefault="00C25C1B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EL</w:t>
            </w:r>
          </w:p>
        </w:tc>
        <w:tc>
          <w:tcPr>
            <w:tcW w:w="992" w:type="dxa"/>
          </w:tcPr>
          <w:p w14:paraId="4C70EBC7" w14:textId="77777777" w:rsidR="00787085" w:rsidRDefault="00787085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23120D15" w14:textId="22FF0E0F" w:rsidR="00787085" w:rsidRDefault="00C25C1B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</w:t>
            </w:r>
          </w:p>
        </w:tc>
        <w:tc>
          <w:tcPr>
            <w:tcW w:w="992" w:type="dxa"/>
          </w:tcPr>
          <w:p w14:paraId="068CA5AA" w14:textId="77777777" w:rsidR="00787085" w:rsidRDefault="00787085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5CBC25BA" w14:textId="1709B0AA" w:rsidR="00787085" w:rsidRDefault="00C25C1B" w:rsidP="00540D41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RTH</w:t>
            </w:r>
          </w:p>
        </w:tc>
        <w:tc>
          <w:tcPr>
            <w:tcW w:w="2785" w:type="dxa"/>
          </w:tcPr>
          <w:p w14:paraId="39002889" w14:textId="03810D6A" w:rsidR="00787085" w:rsidRDefault="00787085" w:rsidP="00787085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Elastic scattering Rutherford ratio</w:t>
            </w:r>
          </w:p>
        </w:tc>
      </w:tr>
    </w:tbl>
    <w:p w14:paraId="470B6D17" w14:textId="77777777" w:rsidR="00B61115" w:rsidRDefault="00B6111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14:paraId="7740A5ED" w14:textId="08051BE2" w:rsidR="00787085" w:rsidRPr="00D34A9C" w:rsidRDefault="00D34A9C" w:rsidP="0021002A">
      <w:pPr>
        <w:tabs>
          <w:tab w:val="left" w:pos="993"/>
        </w:tabs>
        <w:spacing w:before="120" w:after="120"/>
        <w:jc w:val="both"/>
        <w:rPr>
          <w:b/>
          <w:sz w:val="24"/>
          <w:szCs w:val="24"/>
          <w:lang w:val="en-GB"/>
        </w:rPr>
      </w:pPr>
      <w:r w:rsidRPr="00D34A9C">
        <w:rPr>
          <w:b/>
          <w:sz w:val="24"/>
          <w:szCs w:val="24"/>
          <w:lang w:val="en-GB"/>
        </w:rPr>
        <w:lastRenderedPageBreak/>
        <w:t>3. Two dictionary structure to support one-to-many relation</w:t>
      </w:r>
    </w:p>
    <w:p w14:paraId="311206A8" w14:textId="2830DDDE" w:rsidR="00C962EA" w:rsidRDefault="00CE6899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</w:t>
      </w:r>
      <w:r w:rsidR="002C0282">
        <w:rPr>
          <w:sz w:val="24"/>
          <w:szCs w:val="24"/>
          <w:lang w:val="en-GB"/>
        </w:rPr>
        <w:t xml:space="preserve"> limitation of the dictionary </w:t>
      </w:r>
      <w:r w:rsidR="005D4FDE">
        <w:rPr>
          <w:sz w:val="24"/>
          <w:szCs w:val="24"/>
          <w:lang w:val="en-GB"/>
        </w:rPr>
        <w:t xml:space="preserve">structure shown </w:t>
      </w:r>
      <w:r w:rsidR="00D34A9C">
        <w:rPr>
          <w:sz w:val="24"/>
          <w:szCs w:val="24"/>
          <w:lang w:val="en-GB"/>
        </w:rPr>
        <w:t>above</w:t>
      </w:r>
      <w:r w:rsidR="00BD3D5C">
        <w:rPr>
          <w:sz w:val="24"/>
          <w:szCs w:val="24"/>
          <w:lang w:val="en-GB"/>
        </w:rPr>
        <w:t xml:space="preserve"> is the one-to-one relation between the quantity name and the code combination. </w:t>
      </w:r>
      <w:r w:rsidR="002C1D89">
        <w:rPr>
          <w:sz w:val="24"/>
          <w:szCs w:val="24"/>
          <w:lang w:val="en-GB"/>
        </w:rPr>
        <w:t xml:space="preserve">One quantity name </w:t>
      </w:r>
      <w:r>
        <w:rPr>
          <w:sz w:val="24"/>
          <w:szCs w:val="24"/>
          <w:lang w:val="en-GB"/>
        </w:rPr>
        <w:t>may</w:t>
      </w:r>
      <w:r w:rsidR="002C1D89">
        <w:rPr>
          <w:sz w:val="24"/>
          <w:szCs w:val="24"/>
          <w:lang w:val="en-GB"/>
        </w:rPr>
        <w:t xml:space="preserve"> be </w:t>
      </w:r>
      <w:r>
        <w:rPr>
          <w:sz w:val="24"/>
          <w:szCs w:val="24"/>
          <w:lang w:val="en-GB"/>
        </w:rPr>
        <w:t xml:space="preserve">related with </w:t>
      </w:r>
      <w:r w:rsidR="002C1D89">
        <w:rPr>
          <w:sz w:val="24"/>
          <w:szCs w:val="24"/>
          <w:lang w:val="en-GB"/>
        </w:rPr>
        <w:t xml:space="preserve">several </w:t>
      </w:r>
      <w:r w:rsidR="00CE71D6">
        <w:rPr>
          <w:sz w:val="24"/>
          <w:szCs w:val="24"/>
          <w:lang w:val="en-GB"/>
        </w:rPr>
        <w:t>code combinations.</w:t>
      </w:r>
    </w:p>
    <w:p w14:paraId="6CAADE5A" w14:textId="77777777" w:rsidR="00C962EA" w:rsidRDefault="00C962EA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</w:p>
    <w:p w14:paraId="351442B2" w14:textId="77777777" w:rsidR="00B50E1C" w:rsidRDefault="00C962EA" w:rsidP="0021002A">
      <w:pPr>
        <w:tabs>
          <w:tab w:val="left" w:pos="993"/>
        </w:tabs>
        <w:spacing w:before="120" w:after="120"/>
        <w:jc w:val="both"/>
        <w:rPr>
          <w:b/>
          <w:i/>
          <w:sz w:val="24"/>
          <w:szCs w:val="24"/>
          <w:lang w:val="en-GB"/>
        </w:rPr>
      </w:pPr>
      <w:r w:rsidRPr="00C962EA">
        <w:rPr>
          <w:b/>
          <w:i/>
          <w:sz w:val="24"/>
          <w:szCs w:val="24"/>
          <w:lang w:val="en-GB"/>
        </w:rPr>
        <w:t>Example</w:t>
      </w:r>
    </w:p>
    <w:p w14:paraId="3B44507B" w14:textId="2AB67787" w:rsidR="00DB6C94" w:rsidRDefault="00C962EA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</w:t>
      </w:r>
      <w:r w:rsidR="00B2612D">
        <w:rPr>
          <w:sz w:val="24"/>
          <w:szCs w:val="24"/>
          <w:lang w:val="en-GB"/>
        </w:rPr>
        <w:t xml:space="preserve">amma production </w:t>
      </w:r>
      <w:r>
        <w:rPr>
          <w:sz w:val="24"/>
          <w:szCs w:val="24"/>
          <w:lang w:val="en-GB"/>
        </w:rPr>
        <w:t>may be</w:t>
      </w:r>
      <w:r w:rsidR="00B2612D">
        <w:rPr>
          <w:sz w:val="24"/>
          <w:szCs w:val="24"/>
          <w:lang w:val="en-GB"/>
        </w:rPr>
        <w:t xml:space="preserve"> expressed by SF4=0-G-0 or SF7=G</w:t>
      </w:r>
      <w:r w:rsidR="00A278CE">
        <w:rPr>
          <w:sz w:val="24"/>
          <w:szCs w:val="24"/>
          <w:lang w:val="en-GB"/>
        </w:rPr>
        <w:t>, and we would like to relate the quantity name and the code combinations as follows: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92"/>
        <w:gridCol w:w="992"/>
        <w:gridCol w:w="992"/>
        <w:gridCol w:w="992"/>
        <w:gridCol w:w="993"/>
        <w:gridCol w:w="2785"/>
      </w:tblGrid>
      <w:tr w:rsidR="00D01DCB" w14:paraId="4E10A91B" w14:textId="77777777" w:rsidTr="00BA4AD0">
        <w:trPr>
          <w:trHeight w:val="516"/>
        </w:trPr>
        <w:tc>
          <w:tcPr>
            <w:tcW w:w="1271" w:type="dxa"/>
          </w:tcPr>
          <w:p w14:paraId="383D1488" w14:textId="77777777" w:rsidR="00D01DCB" w:rsidRPr="009E5A16" w:rsidRDefault="00D01DCB" w:rsidP="00BA4AD0">
            <w:pPr>
              <w:tabs>
                <w:tab w:val="left" w:pos="993"/>
              </w:tabs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New w</w:t>
            </w:r>
            <w:r w:rsidRPr="009E5A16">
              <w:rPr>
                <w:b/>
                <w:sz w:val="24"/>
                <w:szCs w:val="24"/>
                <w:lang w:val="en-GB"/>
              </w:rPr>
              <w:t>eb</w:t>
            </w:r>
            <w:r>
              <w:rPr>
                <w:b/>
                <w:sz w:val="24"/>
                <w:szCs w:val="24"/>
                <w:lang w:val="en-GB"/>
              </w:rPr>
              <w:br/>
              <w:t>quantity</w:t>
            </w:r>
          </w:p>
        </w:tc>
        <w:tc>
          <w:tcPr>
            <w:tcW w:w="992" w:type="dxa"/>
          </w:tcPr>
          <w:p w14:paraId="1A49810C" w14:textId="77777777" w:rsidR="00D01DCB" w:rsidRPr="009E5A16" w:rsidRDefault="00D01DCB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SF3</w:t>
            </w:r>
          </w:p>
        </w:tc>
        <w:tc>
          <w:tcPr>
            <w:tcW w:w="992" w:type="dxa"/>
          </w:tcPr>
          <w:p w14:paraId="10E86275" w14:textId="77777777" w:rsidR="00D01DCB" w:rsidRPr="009E5A16" w:rsidRDefault="00D01DCB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SF4</w:t>
            </w:r>
          </w:p>
        </w:tc>
        <w:tc>
          <w:tcPr>
            <w:tcW w:w="992" w:type="dxa"/>
          </w:tcPr>
          <w:p w14:paraId="3E15E5B7" w14:textId="77777777" w:rsidR="00D01DCB" w:rsidRPr="009E5A16" w:rsidRDefault="00D01DCB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SF6</w:t>
            </w:r>
          </w:p>
        </w:tc>
        <w:tc>
          <w:tcPr>
            <w:tcW w:w="992" w:type="dxa"/>
          </w:tcPr>
          <w:p w14:paraId="691A74B2" w14:textId="77777777" w:rsidR="00D01DCB" w:rsidRPr="009E5A16" w:rsidRDefault="00D01DCB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SF7</w:t>
            </w:r>
          </w:p>
        </w:tc>
        <w:tc>
          <w:tcPr>
            <w:tcW w:w="993" w:type="dxa"/>
          </w:tcPr>
          <w:p w14:paraId="36FBBAFD" w14:textId="77777777" w:rsidR="00D01DCB" w:rsidRPr="009E5A16" w:rsidRDefault="00D01DCB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SF8</w:t>
            </w:r>
          </w:p>
        </w:tc>
        <w:tc>
          <w:tcPr>
            <w:tcW w:w="2785" w:type="dxa"/>
          </w:tcPr>
          <w:p w14:paraId="72414C15" w14:textId="77777777" w:rsidR="00D01DCB" w:rsidRPr="009E5A16" w:rsidRDefault="00D01DCB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Expansion</w:t>
            </w:r>
          </w:p>
        </w:tc>
      </w:tr>
      <w:tr w:rsidR="00DC1BC1" w14:paraId="2027408E" w14:textId="77777777" w:rsidTr="00DC1BC1">
        <w:trPr>
          <w:trHeight w:val="516"/>
        </w:trPr>
        <w:tc>
          <w:tcPr>
            <w:tcW w:w="1271" w:type="dxa"/>
            <w:vMerge w:val="restart"/>
            <w:vAlign w:val="center"/>
          </w:tcPr>
          <w:p w14:paraId="3F54A277" w14:textId="2F9ABD41" w:rsidR="00DC1BC1" w:rsidRDefault="00DC1BC1" w:rsidP="00DC1BC1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CSGX</w:t>
            </w:r>
          </w:p>
        </w:tc>
        <w:tc>
          <w:tcPr>
            <w:tcW w:w="992" w:type="dxa"/>
          </w:tcPr>
          <w:p w14:paraId="2CE9748A" w14:textId="2082A4D2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328ACA6" w14:textId="248BDA45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0-G-0</w:t>
            </w:r>
          </w:p>
        </w:tc>
        <w:tc>
          <w:tcPr>
            <w:tcW w:w="992" w:type="dxa"/>
          </w:tcPr>
          <w:p w14:paraId="1A741FF8" w14:textId="77777777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</w:t>
            </w:r>
          </w:p>
        </w:tc>
        <w:tc>
          <w:tcPr>
            <w:tcW w:w="992" w:type="dxa"/>
          </w:tcPr>
          <w:p w14:paraId="73FB2164" w14:textId="77777777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14:paraId="043CF14B" w14:textId="77777777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85" w:type="dxa"/>
            <w:vMerge w:val="restart"/>
            <w:vAlign w:val="center"/>
          </w:tcPr>
          <w:p w14:paraId="31017661" w14:textId="73713B60" w:rsidR="00DC1BC1" w:rsidRDefault="00DC1BC1" w:rsidP="00DC1BC1">
            <w:pPr>
              <w:tabs>
                <w:tab w:val="left" w:pos="993"/>
              </w:tabs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Gamma production cross section</w:t>
            </w:r>
          </w:p>
        </w:tc>
      </w:tr>
      <w:tr w:rsidR="00DC1BC1" w14:paraId="2DAE20CA" w14:textId="77777777" w:rsidTr="00BA4AD0">
        <w:trPr>
          <w:trHeight w:val="516"/>
        </w:trPr>
        <w:tc>
          <w:tcPr>
            <w:tcW w:w="1271" w:type="dxa"/>
            <w:vMerge/>
          </w:tcPr>
          <w:p w14:paraId="1CE44ED8" w14:textId="66154C08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7DB18457" w14:textId="244161A2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1E2EEF93" w14:textId="77777777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</w:tcPr>
          <w:p w14:paraId="09A99886" w14:textId="77777777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</w:t>
            </w:r>
          </w:p>
        </w:tc>
        <w:tc>
          <w:tcPr>
            <w:tcW w:w="992" w:type="dxa"/>
          </w:tcPr>
          <w:p w14:paraId="4A4CF00C" w14:textId="7B4B5226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</w:t>
            </w:r>
          </w:p>
        </w:tc>
        <w:tc>
          <w:tcPr>
            <w:tcW w:w="993" w:type="dxa"/>
          </w:tcPr>
          <w:p w14:paraId="04A1CC03" w14:textId="77777777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2785" w:type="dxa"/>
            <w:vMerge/>
          </w:tcPr>
          <w:p w14:paraId="4E1C45C9" w14:textId="5F3EEABA" w:rsidR="00DC1BC1" w:rsidRDefault="00DC1BC1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3DF6000A" w14:textId="77777777" w:rsidR="001727B6" w:rsidRDefault="001727B6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</w:p>
    <w:p w14:paraId="468A53F9" w14:textId="221F26A0" w:rsidR="009D444B" w:rsidRDefault="00363334" w:rsidP="0021002A">
      <w:pPr>
        <w:tabs>
          <w:tab w:val="left" w:pos="993"/>
        </w:tabs>
        <w:spacing w:before="120" w:after="12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</w:t>
      </w:r>
      <w:r w:rsidR="005F24A6">
        <w:rPr>
          <w:sz w:val="24"/>
          <w:szCs w:val="24"/>
          <w:lang w:val="en-GB"/>
        </w:rPr>
        <w:t>t is</w:t>
      </w:r>
      <w:r w:rsidR="004160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however </w:t>
      </w:r>
      <w:r w:rsidR="004160CD">
        <w:rPr>
          <w:sz w:val="24"/>
          <w:szCs w:val="24"/>
          <w:lang w:val="en-GB"/>
        </w:rPr>
        <w:t xml:space="preserve">difficult to implement this structure </w:t>
      </w:r>
      <w:r w:rsidR="004E01EF">
        <w:rPr>
          <w:sz w:val="24"/>
          <w:szCs w:val="24"/>
          <w:lang w:val="en-GB"/>
        </w:rPr>
        <w:t xml:space="preserve">as a </w:t>
      </w:r>
      <w:r w:rsidR="005C38BF">
        <w:rPr>
          <w:sz w:val="24"/>
          <w:szCs w:val="24"/>
          <w:lang w:val="en-GB"/>
        </w:rPr>
        <w:t xml:space="preserve">single </w:t>
      </w:r>
      <w:r w:rsidR="004E01EF">
        <w:rPr>
          <w:sz w:val="24"/>
          <w:szCs w:val="24"/>
          <w:lang w:val="en-GB"/>
        </w:rPr>
        <w:t xml:space="preserve">record of the Archive/Backup dictionary </w:t>
      </w:r>
      <w:r w:rsidR="004160CD">
        <w:rPr>
          <w:sz w:val="24"/>
          <w:szCs w:val="24"/>
          <w:lang w:val="en-GB"/>
        </w:rPr>
        <w:t xml:space="preserve">since we have </w:t>
      </w:r>
      <w:r w:rsidR="000A163E">
        <w:rPr>
          <w:sz w:val="24"/>
          <w:szCs w:val="24"/>
          <w:lang w:val="en-GB"/>
        </w:rPr>
        <w:t xml:space="preserve">to </w:t>
      </w:r>
      <w:r w:rsidR="001727B6">
        <w:rPr>
          <w:sz w:val="24"/>
          <w:szCs w:val="24"/>
          <w:lang w:val="en-GB"/>
        </w:rPr>
        <w:t xml:space="preserve">accommodate </w:t>
      </w:r>
      <w:r w:rsidR="004E01EF">
        <w:rPr>
          <w:sz w:val="24"/>
          <w:szCs w:val="24"/>
          <w:lang w:val="en-GB"/>
        </w:rPr>
        <w:t xml:space="preserve">the </w:t>
      </w:r>
      <w:r w:rsidR="007D4940">
        <w:rPr>
          <w:sz w:val="24"/>
          <w:szCs w:val="24"/>
          <w:lang w:val="en-GB"/>
        </w:rPr>
        <w:t xml:space="preserve">SF3-SF8 combination </w:t>
      </w:r>
      <w:r w:rsidR="004E01EF">
        <w:rPr>
          <w:sz w:val="24"/>
          <w:szCs w:val="24"/>
          <w:lang w:val="en-GB"/>
        </w:rPr>
        <w:t>plus</w:t>
      </w:r>
      <w:r w:rsidR="007D4940">
        <w:rPr>
          <w:sz w:val="24"/>
          <w:szCs w:val="24"/>
          <w:lang w:val="en-GB"/>
        </w:rPr>
        <w:t xml:space="preserve"> expansion in </w:t>
      </w:r>
      <w:r w:rsidR="00BA5123">
        <w:rPr>
          <w:sz w:val="24"/>
          <w:szCs w:val="24"/>
          <w:lang w:val="en-GB"/>
        </w:rPr>
        <w:t xml:space="preserve">the </w:t>
      </w:r>
      <w:proofErr w:type="gramStart"/>
      <w:r w:rsidR="005C38BF">
        <w:rPr>
          <w:sz w:val="24"/>
          <w:szCs w:val="24"/>
          <w:lang w:val="en-GB"/>
        </w:rPr>
        <w:t>80 column</w:t>
      </w:r>
      <w:proofErr w:type="gramEnd"/>
      <w:r w:rsidR="005C38BF">
        <w:rPr>
          <w:sz w:val="24"/>
          <w:szCs w:val="24"/>
          <w:lang w:val="en-GB"/>
        </w:rPr>
        <w:t xml:space="preserve"> </w:t>
      </w:r>
      <w:r w:rsidR="00BA5123">
        <w:rPr>
          <w:sz w:val="24"/>
          <w:szCs w:val="24"/>
          <w:lang w:val="en-GB"/>
        </w:rPr>
        <w:t>explanation field</w:t>
      </w:r>
      <w:r w:rsidR="007D4940">
        <w:rPr>
          <w:sz w:val="24"/>
          <w:szCs w:val="24"/>
          <w:lang w:val="en-GB"/>
        </w:rPr>
        <w:t>.</w:t>
      </w:r>
      <w:r w:rsidR="000A163E">
        <w:rPr>
          <w:sz w:val="24"/>
          <w:szCs w:val="24"/>
          <w:lang w:val="en-GB"/>
        </w:rPr>
        <w:t xml:space="preserve"> </w:t>
      </w:r>
      <w:r w:rsidR="001573C2">
        <w:rPr>
          <w:sz w:val="24"/>
          <w:szCs w:val="24"/>
          <w:lang w:val="en-GB"/>
        </w:rPr>
        <w:t xml:space="preserve">A possible solution is to split the </w:t>
      </w:r>
      <w:r w:rsidR="00136ECA">
        <w:rPr>
          <w:sz w:val="24"/>
          <w:szCs w:val="24"/>
          <w:lang w:val="en-GB"/>
        </w:rPr>
        <w:t>table to two dictionaries:</w:t>
      </w:r>
    </w:p>
    <w:p w14:paraId="2485E074" w14:textId="77777777" w:rsidR="001727B6" w:rsidRDefault="001727B6" w:rsidP="00763276">
      <w:pPr>
        <w:rPr>
          <w:b/>
          <w:sz w:val="24"/>
          <w:szCs w:val="24"/>
          <w:lang w:val="en-GB" w:eastAsia="ja-JP"/>
        </w:rPr>
      </w:pPr>
    </w:p>
    <w:p w14:paraId="35D8DF76" w14:textId="20C6184F" w:rsidR="00800542" w:rsidRDefault="00C767DD" w:rsidP="00763276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N</w:t>
      </w:r>
      <w:r w:rsidR="001727B6">
        <w:rPr>
          <w:b/>
          <w:sz w:val="24"/>
          <w:szCs w:val="24"/>
          <w:lang w:val="en-GB" w:eastAsia="ja-JP"/>
        </w:rPr>
        <w:t>ew web quantit</w:t>
      </w:r>
      <w:r w:rsidR="0062657C">
        <w:rPr>
          <w:b/>
          <w:sz w:val="24"/>
          <w:szCs w:val="24"/>
          <w:lang w:val="en-GB" w:eastAsia="ja-JP"/>
        </w:rPr>
        <w:t>ies</w:t>
      </w:r>
    </w:p>
    <w:tbl>
      <w:tblPr>
        <w:tblStyle w:val="TableGrid"/>
        <w:tblW w:w="496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691"/>
      </w:tblGrid>
      <w:tr w:rsidR="00780107" w14:paraId="7A5EE564" w14:textId="77777777" w:rsidTr="00C767DD">
        <w:trPr>
          <w:trHeight w:val="516"/>
        </w:trPr>
        <w:tc>
          <w:tcPr>
            <w:tcW w:w="1271" w:type="dxa"/>
          </w:tcPr>
          <w:p w14:paraId="34590D1C" w14:textId="77777777" w:rsidR="00780107" w:rsidRPr="009E5A16" w:rsidRDefault="00780107" w:rsidP="00BA4AD0">
            <w:pPr>
              <w:tabs>
                <w:tab w:val="left" w:pos="993"/>
              </w:tabs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New w</w:t>
            </w:r>
            <w:r w:rsidRPr="009E5A16">
              <w:rPr>
                <w:b/>
                <w:sz w:val="24"/>
                <w:szCs w:val="24"/>
                <w:lang w:val="en-GB"/>
              </w:rPr>
              <w:t>eb</w:t>
            </w:r>
            <w:r>
              <w:rPr>
                <w:b/>
                <w:sz w:val="24"/>
                <w:szCs w:val="24"/>
                <w:lang w:val="en-GB"/>
              </w:rPr>
              <w:br/>
              <w:t>quantity</w:t>
            </w:r>
          </w:p>
        </w:tc>
        <w:tc>
          <w:tcPr>
            <w:tcW w:w="3691" w:type="dxa"/>
          </w:tcPr>
          <w:p w14:paraId="614A4C53" w14:textId="77777777" w:rsidR="00780107" w:rsidRPr="009E5A16" w:rsidRDefault="00780107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Expansion</w:t>
            </w:r>
          </w:p>
        </w:tc>
      </w:tr>
      <w:tr w:rsidR="00780107" w14:paraId="2C953F47" w14:textId="77777777" w:rsidTr="00C767DD">
        <w:trPr>
          <w:trHeight w:val="516"/>
        </w:trPr>
        <w:tc>
          <w:tcPr>
            <w:tcW w:w="1271" w:type="dxa"/>
          </w:tcPr>
          <w:p w14:paraId="725879F5" w14:textId="30B1F6E4" w:rsidR="00780107" w:rsidRDefault="00780107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CSGX</w:t>
            </w:r>
          </w:p>
        </w:tc>
        <w:tc>
          <w:tcPr>
            <w:tcW w:w="3691" w:type="dxa"/>
          </w:tcPr>
          <w:p w14:paraId="74B05AB8" w14:textId="02695736" w:rsidR="00780107" w:rsidRDefault="00780107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Gamma production cross section</w:t>
            </w:r>
          </w:p>
        </w:tc>
      </w:tr>
    </w:tbl>
    <w:p w14:paraId="3F3032C0" w14:textId="5F38B324" w:rsidR="00320E04" w:rsidRDefault="00320E04" w:rsidP="00763276">
      <w:pPr>
        <w:rPr>
          <w:b/>
          <w:sz w:val="24"/>
          <w:szCs w:val="24"/>
          <w:lang w:val="en-GB" w:eastAsia="ja-JP"/>
        </w:rPr>
      </w:pPr>
    </w:p>
    <w:p w14:paraId="1D3D6829" w14:textId="0603ED6B" w:rsidR="000104A4" w:rsidRDefault="00AC474E" w:rsidP="00763276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REACTION</w:t>
      </w:r>
      <w:r w:rsidR="003A4D1F">
        <w:rPr>
          <w:b/>
          <w:sz w:val="24"/>
          <w:szCs w:val="24"/>
          <w:lang w:val="en-GB" w:eastAsia="ja-JP"/>
        </w:rPr>
        <w:t xml:space="preserve"> subfield combinations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190"/>
        <w:gridCol w:w="1191"/>
        <w:gridCol w:w="1191"/>
        <w:gridCol w:w="1191"/>
        <w:gridCol w:w="1191"/>
      </w:tblGrid>
      <w:tr w:rsidR="00040A38" w:rsidRPr="009E5A16" w14:paraId="3E86A46D" w14:textId="77777777" w:rsidTr="00040A38">
        <w:trPr>
          <w:trHeight w:val="516"/>
        </w:trPr>
        <w:tc>
          <w:tcPr>
            <w:tcW w:w="1560" w:type="dxa"/>
          </w:tcPr>
          <w:p w14:paraId="1B9682B5" w14:textId="439E0019" w:rsidR="007703DB" w:rsidRPr="009E5A16" w:rsidRDefault="00BE5A57" w:rsidP="00B6713A">
            <w:pPr>
              <w:tabs>
                <w:tab w:val="left" w:pos="993"/>
              </w:tabs>
              <w:rPr>
                <w:b/>
                <w:sz w:val="24"/>
                <w:szCs w:val="24"/>
                <w:lang w:val="en-GB" w:eastAsia="ja-JP"/>
              </w:rPr>
            </w:pPr>
            <w:r>
              <w:rPr>
                <w:b/>
                <w:sz w:val="24"/>
                <w:szCs w:val="24"/>
                <w:lang w:val="en-GB"/>
              </w:rPr>
              <w:t>REACTION</w:t>
            </w:r>
            <w:r w:rsidR="00B6713A">
              <w:rPr>
                <w:b/>
                <w:sz w:val="24"/>
                <w:szCs w:val="24"/>
                <w:lang w:val="en-GB"/>
              </w:rPr>
              <w:t xml:space="preserve"> </w:t>
            </w:r>
            <w:r w:rsidR="00B6713A">
              <w:rPr>
                <w:b/>
                <w:sz w:val="24"/>
                <w:szCs w:val="24"/>
                <w:lang w:val="en-GB" w:eastAsia="ja-JP"/>
              </w:rPr>
              <w:t>subfield c</w:t>
            </w:r>
            <w:r>
              <w:rPr>
                <w:rFonts w:hint="eastAsia"/>
                <w:b/>
                <w:sz w:val="24"/>
                <w:szCs w:val="24"/>
                <w:lang w:val="en-GB" w:eastAsia="ja-JP"/>
              </w:rPr>
              <w:t>ombination</w:t>
            </w:r>
          </w:p>
        </w:tc>
        <w:tc>
          <w:tcPr>
            <w:tcW w:w="1417" w:type="dxa"/>
          </w:tcPr>
          <w:p w14:paraId="3C5EE834" w14:textId="536A6640" w:rsidR="007703DB" w:rsidRPr="009E5A16" w:rsidRDefault="007703DB" w:rsidP="00040A38">
            <w:pPr>
              <w:tabs>
                <w:tab w:val="left" w:pos="993"/>
              </w:tabs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New web quantity</w:t>
            </w:r>
          </w:p>
        </w:tc>
        <w:tc>
          <w:tcPr>
            <w:tcW w:w="1190" w:type="dxa"/>
          </w:tcPr>
          <w:p w14:paraId="78210882" w14:textId="145FDAF0" w:rsidR="007703DB" w:rsidRPr="009E5A16" w:rsidRDefault="007703DB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SF3</w:t>
            </w:r>
          </w:p>
        </w:tc>
        <w:tc>
          <w:tcPr>
            <w:tcW w:w="1191" w:type="dxa"/>
          </w:tcPr>
          <w:p w14:paraId="26504A41" w14:textId="77777777" w:rsidR="007703DB" w:rsidRPr="009E5A16" w:rsidRDefault="007703DB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SF4</w:t>
            </w:r>
          </w:p>
        </w:tc>
        <w:tc>
          <w:tcPr>
            <w:tcW w:w="1191" w:type="dxa"/>
          </w:tcPr>
          <w:p w14:paraId="713D7029" w14:textId="77777777" w:rsidR="007703DB" w:rsidRPr="009E5A16" w:rsidRDefault="007703DB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SF6</w:t>
            </w:r>
          </w:p>
        </w:tc>
        <w:tc>
          <w:tcPr>
            <w:tcW w:w="1191" w:type="dxa"/>
          </w:tcPr>
          <w:p w14:paraId="5D04B8D9" w14:textId="77777777" w:rsidR="007703DB" w:rsidRPr="009E5A16" w:rsidRDefault="007703DB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SF7</w:t>
            </w:r>
          </w:p>
        </w:tc>
        <w:tc>
          <w:tcPr>
            <w:tcW w:w="1191" w:type="dxa"/>
          </w:tcPr>
          <w:p w14:paraId="193442AA" w14:textId="77777777" w:rsidR="007703DB" w:rsidRPr="009E5A16" w:rsidRDefault="007703DB" w:rsidP="00BA4AD0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  <w:lang w:val="en-GB"/>
              </w:rPr>
            </w:pPr>
            <w:r w:rsidRPr="009E5A16">
              <w:rPr>
                <w:b/>
                <w:sz w:val="24"/>
                <w:szCs w:val="24"/>
                <w:lang w:val="en-GB"/>
              </w:rPr>
              <w:t>SF8</w:t>
            </w:r>
          </w:p>
        </w:tc>
      </w:tr>
      <w:tr w:rsidR="00040A38" w14:paraId="2D2A9C5E" w14:textId="77777777" w:rsidTr="00040A38">
        <w:trPr>
          <w:trHeight w:val="516"/>
        </w:trPr>
        <w:tc>
          <w:tcPr>
            <w:tcW w:w="1560" w:type="dxa"/>
          </w:tcPr>
          <w:p w14:paraId="4E5ECD67" w14:textId="7B3A3102" w:rsidR="007703DB" w:rsidRDefault="000104A4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CSGX1</w:t>
            </w:r>
          </w:p>
        </w:tc>
        <w:tc>
          <w:tcPr>
            <w:tcW w:w="1417" w:type="dxa"/>
          </w:tcPr>
          <w:p w14:paraId="6B906A4F" w14:textId="738BF669" w:rsidR="007703DB" w:rsidRDefault="000104A4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CSGX</w:t>
            </w:r>
          </w:p>
        </w:tc>
        <w:tc>
          <w:tcPr>
            <w:tcW w:w="1190" w:type="dxa"/>
          </w:tcPr>
          <w:p w14:paraId="25FAC029" w14:textId="26CF9476" w:rsidR="007703DB" w:rsidRDefault="007703DB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14:paraId="1FAAB346" w14:textId="50169F95" w:rsidR="007703DB" w:rsidRDefault="007703DB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0-G-0</w:t>
            </w:r>
          </w:p>
        </w:tc>
        <w:tc>
          <w:tcPr>
            <w:tcW w:w="1191" w:type="dxa"/>
          </w:tcPr>
          <w:p w14:paraId="72AC37C1" w14:textId="77777777" w:rsidR="007703DB" w:rsidRDefault="007703DB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</w:t>
            </w:r>
          </w:p>
        </w:tc>
        <w:tc>
          <w:tcPr>
            <w:tcW w:w="1191" w:type="dxa"/>
          </w:tcPr>
          <w:p w14:paraId="53E3D136" w14:textId="77777777" w:rsidR="007703DB" w:rsidRDefault="007703DB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14:paraId="65DDE63F" w14:textId="77777777" w:rsidR="007703DB" w:rsidRDefault="007703DB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040A38" w14:paraId="676D10AA" w14:textId="77777777" w:rsidTr="00040A38">
        <w:trPr>
          <w:trHeight w:val="516"/>
        </w:trPr>
        <w:tc>
          <w:tcPr>
            <w:tcW w:w="1560" w:type="dxa"/>
          </w:tcPr>
          <w:p w14:paraId="56BD90F9" w14:textId="6BBE7D40" w:rsidR="007703DB" w:rsidRDefault="000104A4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CSGX2</w:t>
            </w:r>
          </w:p>
        </w:tc>
        <w:tc>
          <w:tcPr>
            <w:tcW w:w="1417" w:type="dxa"/>
          </w:tcPr>
          <w:p w14:paraId="5671F24C" w14:textId="4AF6200F" w:rsidR="007703DB" w:rsidRDefault="000104A4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CSGX</w:t>
            </w:r>
          </w:p>
        </w:tc>
        <w:tc>
          <w:tcPr>
            <w:tcW w:w="1190" w:type="dxa"/>
          </w:tcPr>
          <w:p w14:paraId="416F7D98" w14:textId="0EF4E582" w:rsidR="007703DB" w:rsidRDefault="007703DB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14:paraId="6D320197" w14:textId="77777777" w:rsidR="007703DB" w:rsidRDefault="007703DB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</w:tcPr>
          <w:p w14:paraId="3273E1BC" w14:textId="12872DEB" w:rsidR="007703DB" w:rsidRDefault="007703DB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SIG</w:t>
            </w:r>
          </w:p>
        </w:tc>
        <w:tc>
          <w:tcPr>
            <w:tcW w:w="1191" w:type="dxa"/>
          </w:tcPr>
          <w:p w14:paraId="22A7C815" w14:textId="22FF8E53" w:rsidR="007703DB" w:rsidRDefault="007703DB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</w:t>
            </w:r>
          </w:p>
        </w:tc>
        <w:tc>
          <w:tcPr>
            <w:tcW w:w="1191" w:type="dxa"/>
          </w:tcPr>
          <w:p w14:paraId="19B39EDB" w14:textId="77777777" w:rsidR="007703DB" w:rsidRDefault="007703DB" w:rsidP="00BA4AD0">
            <w:pPr>
              <w:tabs>
                <w:tab w:val="left" w:pos="993"/>
              </w:tabs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64A1DF09" w14:textId="644979CA" w:rsidR="00780107" w:rsidRPr="00BE3FDA" w:rsidRDefault="00780107" w:rsidP="00763276">
      <w:pPr>
        <w:rPr>
          <w:b/>
          <w:i/>
          <w:sz w:val="24"/>
          <w:szCs w:val="24"/>
          <w:lang w:val="en-GB" w:eastAsia="ja-JP"/>
        </w:rPr>
      </w:pPr>
    </w:p>
    <w:p w14:paraId="7ACE76EE" w14:textId="56B8DF3F" w:rsidR="00DF1975" w:rsidRDefault="00BC2B03" w:rsidP="00BC2B03">
      <w:pPr>
        <w:jc w:val="both"/>
        <w:rPr>
          <w:sz w:val="24"/>
          <w:szCs w:val="24"/>
          <w:lang w:val="en-GB" w:eastAsia="ja-JP"/>
        </w:rPr>
      </w:pPr>
      <w:r w:rsidRPr="0010469D">
        <w:rPr>
          <w:b/>
          <w:i/>
          <w:sz w:val="24"/>
          <w:szCs w:val="24"/>
          <w:lang w:val="en-GB" w:eastAsia="ja-JP"/>
        </w:rPr>
        <w:t>Example</w:t>
      </w:r>
    </w:p>
    <w:p w14:paraId="471B14F9" w14:textId="4A81CCAF" w:rsidR="00A27F01" w:rsidRDefault="00BC2B03" w:rsidP="00BC2B03">
      <w:pPr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For </w:t>
      </w:r>
      <w:r w:rsidR="00F909D9">
        <w:rPr>
          <w:sz w:val="24"/>
          <w:szCs w:val="24"/>
          <w:lang w:val="en-GB" w:eastAsia="ja-JP"/>
        </w:rPr>
        <w:t>a user looking for “Gamma production cross section”</w:t>
      </w:r>
      <w:r w:rsidR="003C1825">
        <w:rPr>
          <w:sz w:val="24"/>
          <w:szCs w:val="24"/>
          <w:lang w:val="en-GB" w:eastAsia="ja-JP"/>
        </w:rPr>
        <w:t xml:space="preserve"> (CSGX),</w:t>
      </w:r>
      <w:r w:rsidR="00E41C59">
        <w:rPr>
          <w:sz w:val="24"/>
          <w:szCs w:val="24"/>
          <w:lang w:val="en-GB" w:eastAsia="ja-JP"/>
        </w:rPr>
        <w:t xml:space="preserve"> </w:t>
      </w:r>
      <w:r w:rsidR="003C1825">
        <w:rPr>
          <w:sz w:val="24"/>
          <w:szCs w:val="24"/>
          <w:lang w:val="en-GB" w:eastAsia="ja-JP"/>
        </w:rPr>
        <w:t xml:space="preserve">the retrieval system </w:t>
      </w:r>
      <w:r w:rsidR="00BE7F9D">
        <w:rPr>
          <w:sz w:val="24"/>
          <w:szCs w:val="24"/>
          <w:lang w:val="en-GB" w:eastAsia="ja-JP"/>
        </w:rPr>
        <w:t>goes through</w:t>
      </w:r>
      <w:r w:rsidR="003C1825">
        <w:rPr>
          <w:sz w:val="24"/>
          <w:szCs w:val="24"/>
          <w:lang w:val="en-GB" w:eastAsia="ja-JP"/>
        </w:rPr>
        <w:t xml:space="preserve"> </w:t>
      </w:r>
      <w:r w:rsidR="005B46DE">
        <w:rPr>
          <w:sz w:val="24"/>
          <w:szCs w:val="24"/>
          <w:lang w:val="en-GB" w:eastAsia="ja-JP"/>
        </w:rPr>
        <w:t>the second dictionary</w:t>
      </w:r>
      <w:r w:rsidR="00BE7F9D">
        <w:rPr>
          <w:sz w:val="24"/>
          <w:szCs w:val="24"/>
          <w:lang w:val="en-GB" w:eastAsia="ja-JP"/>
        </w:rPr>
        <w:t xml:space="preserve">, and finds that </w:t>
      </w:r>
      <w:r w:rsidR="003C1825">
        <w:rPr>
          <w:sz w:val="24"/>
          <w:szCs w:val="24"/>
          <w:lang w:val="en-GB" w:eastAsia="ja-JP"/>
        </w:rPr>
        <w:t xml:space="preserve">two </w:t>
      </w:r>
      <w:r w:rsidR="001C7C26">
        <w:rPr>
          <w:sz w:val="24"/>
          <w:szCs w:val="24"/>
          <w:lang w:val="en-GB" w:eastAsia="ja-JP"/>
        </w:rPr>
        <w:t xml:space="preserve">SF3-SF8 combinations </w:t>
      </w:r>
      <w:r w:rsidR="005B46DE">
        <w:rPr>
          <w:sz w:val="24"/>
          <w:szCs w:val="24"/>
          <w:lang w:val="en-GB" w:eastAsia="ja-JP"/>
        </w:rPr>
        <w:t>(</w:t>
      </w:r>
      <w:r w:rsidR="001C7C26">
        <w:rPr>
          <w:sz w:val="24"/>
          <w:szCs w:val="24"/>
          <w:lang w:val="en-GB" w:eastAsia="ja-JP"/>
        </w:rPr>
        <w:t>CSGX1 and CSGX2</w:t>
      </w:r>
      <w:r w:rsidR="005B46DE">
        <w:rPr>
          <w:sz w:val="24"/>
          <w:szCs w:val="24"/>
          <w:lang w:val="en-GB" w:eastAsia="ja-JP"/>
        </w:rPr>
        <w:t>)</w:t>
      </w:r>
      <w:r w:rsidR="001C7C26">
        <w:rPr>
          <w:sz w:val="24"/>
          <w:szCs w:val="24"/>
          <w:lang w:val="en-GB" w:eastAsia="ja-JP"/>
        </w:rPr>
        <w:t xml:space="preserve"> are related with CSGX. Then the system extract</w:t>
      </w:r>
      <w:r w:rsidR="00A27F01">
        <w:rPr>
          <w:sz w:val="24"/>
          <w:szCs w:val="24"/>
          <w:lang w:val="en-GB" w:eastAsia="ja-JP"/>
        </w:rPr>
        <w:t>s</w:t>
      </w:r>
      <w:r w:rsidR="001C7C26">
        <w:rPr>
          <w:sz w:val="24"/>
          <w:szCs w:val="24"/>
          <w:lang w:val="en-GB" w:eastAsia="ja-JP"/>
        </w:rPr>
        <w:t xml:space="preserve"> </w:t>
      </w:r>
      <w:r w:rsidR="00E41C59">
        <w:rPr>
          <w:sz w:val="24"/>
          <w:szCs w:val="24"/>
          <w:lang w:val="en-GB" w:eastAsia="ja-JP"/>
        </w:rPr>
        <w:t xml:space="preserve">from the database </w:t>
      </w:r>
      <w:r w:rsidR="008B7617">
        <w:rPr>
          <w:sz w:val="24"/>
          <w:szCs w:val="24"/>
          <w:lang w:val="en-GB" w:eastAsia="ja-JP"/>
        </w:rPr>
        <w:t>all EXFOR data sets whe</w:t>
      </w:r>
      <w:r w:rsidR="00133F74">
        <w:rPr>
          <w:sz w:val="24"/>
          <w:szCs w:val="24"/>
          <w:lang w:val="en-GB" w:eastAsia="ja-JP"/>
        </w:rPr>
        <w:t>re</w:t>
      </w:r>
      <w:r w:rsidR="00A27F01">
        <w:rPr>
          <w:sz w:val="24"/>
          <w:szCs w:val="24"/>
          <w:lang w:val="en-GB" w:eastAsia="ja-JP"/>
        </w:rPr>
        <w:t xml:space="preserve"> </w:t>
      </w:r>
    </w:p>
    <w:p w14:paraId="51BE799C" w14:textId="6B4AA4AC" w:rsidR="00A27F01" w:rsidRPr="00A27F01" w:rsidRDefault="008B7617" w:rsidP="00BC2B03">
      <w:pPr>
        <w:pStyle w:val="ListParagraph"/>
        <w:numPr>
          <w:ilvl w:val="0"/>
          <w:numId w:val="22"/>
        </w:numPr>
        <w:spacing w:before="240"/>
        <w:jc w:val="both"/>
        <w:rPr>
          <w:sz w:val="24"/>
          <w:szCs w:val="24"/>
          <w:lang w:val="en-GB" w:eastAsia="ja-JP"/>
        </w:rPr>
      </w:pPr>
      <w:r w:rsidRPr="00A27F01">
        <w:rPr>
          <w:sz w:val="24"/>
          <w:szCs w:val="24"/>
          <w:lang w:val="en-GB" w:eastAsia="ja-JP"/>
        </w:rPr>
        <w:t>REACTION SF4=0-G-0 and SF6=SIG</w:t>
      </w:r>
      <w:r w:rsidR="00A27F01" w:rsidRPr="00A27F01">
        <w:rPr>
          <w:sz w:val="24"/>
          <w:szCs w:val="24"/>
          <w:lang w:val="en-GB" w:eastAsia="ja-JP"/>
        </w:rPr>
        <w:t>, or</w:t>
      </w:r>
    </w:p>
    <w:p w14:paraId="2028AC95" w14:textId="70B07557" w:rsidR="00320E04" w:rsidRPr="00D90718" w:rsidRDefault="00A27F01" w:rsidP="00BC2B03">
      <w:pPr>
        <w:pStyle w:val="ListParagraph"/>
        <w:numPr>
          <w:ilvl w:val="0"/>
          <w:numId w:val="22"/>
        </w:numPr>
        <w:spacing w:after="24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REACTINO SF6=SIG and SF7=G.</w:t>
      </w:r>
    </w:p>
    <w:p w14:paraId="180C8970" w14:textId="7096321C" w:rsidR="00133F74" w:rsidRDefault="00133F74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br w:type="page"/>
      </w:r>
    </w:p>
    <w:p w14:paraId="12F54D02" w14:textId="5A3B962E" w:rsidR="00E265C7" w:rsidRDefault="00CC2D97" w:rsidP="00BC2B03">
      <w:pPr>
        <w:spacing w:after="240"/>
        <w:jc w:val="both"/>
        <w:rPr>
          <w:b/>
          <w:sz w:val="24"/>
          <w:szCs w:val="24"/>
          <w:lang w:val="en-GB" w:eastAsia="ja-JP"/>
        </w:rPr>
      </w:pPr>
      <w:r w:rsidRPr="007B1F74">
        <w:rPr>
          <w:b/>
          <w:sz w:val="24"/>
          <w:szCs w:val="24"/>
          <w:lang w:val="en-GB" w:eastAsia="ja-JP"/>
        </w:rPr>
        <w:lastRenderedPageBreak/>
        <w:t xml:space="preserve">4. </w:t>
      </w:r>
      <w:r w:rsidR="00E265C7">
        <w:rPr>
          <w:b/>
          <w:sz w:val="24"/>
          <w:szCs w:val="24"/>
          <w:lang w:val="en-GB" w:eastAsia="ja-JP"/>
        </w:rPr>
        <w:t>Test</w:t>
      </w:r>
      <w:r w:rsidRPr="007B1F74">
        <w:rPr>
          <w:b/>
          <w:sz w:val="24"/>
          <w:szCs w:val="24"/>
          <w:lang w:val="en-GB" w:eastAsia="ja-JP"/>
        </w:rPr>
        <w:t xml:space="preserve"> dictionaries </w:t>
      </w:r>
      <w:r w:rsidR="002768A2">
        <w:rPr>
          <w:b/>
          <w:sz w:val="24"/>
          <w:szCs w:val="24"/>
          <w:lang w:val="en-GB" w:eastAsia="ja-JP"/>
        </w:rPr>
        <w:t>114 and 115</w:t>
      </w:r>
    </w:p>
    <w:p w14:paraId="161B8A30" w14:textId="48B21103" w:rsidR="00C27771" w:rsidRDefault="000959E2" w:rsidP="00BC2B03">
      <w:pPr>
        <w:spacing w:after="240"/>
        <w:jc w:val="both"/>
        <w:rPr>
          <w:sz w:val="24"/>
          <w:szCs w:val="24"/>
          <w:lang w:val="en-GB" w:eastAsia="ja-JP"/>
        </w:rPr>
      </w:pPr>
      <w:r w:rsidRPr="00E265C7">
        <w:rPr>
          <w:sz w:val="24"/>
          <w:szCs w:val="24"/>
          <w:lang w:val="en-GB" w:eastAsia="ja-JP"/>
        </w:rPr>
        <w:t xml:space="preserve">I generated </w:t>
      </w:r>
      <w:r w:rsidR="00E265C7" w:rsidRPr="00E265C7">
        <w:rPr>
          <w:sz w:val="24"/>
          <w:szCs w:val="24"/>
          <w:lang w:val="en-GB" w:eastAsia="ja-JP"/>
        </w:rPr>
        <w:t>Dictionary 114 (new web quantities) and Dictionary 115 (REACTION subfield combinations).</w:t>
      </w:r>
      <w:r w:rsidR="00E265C7">
        <w:rPr>
          <w:sz w:val="24"/>
          <w:szCs w:val="24"/>
          <w:lang w:val="en-GB" w:eastAsia="ja-JP"/>
        </w:rPr>
        <w:t xml:space="preserve"> These are </w:t>
      </w:r>
      <w:r w:rsidR="00BA48E6">
        <w:rPr>
          <w:sz w:val="24"/>
          <w:szCs w:val="24"/>
          <w:lang w:val="en-GB" w:eastAsia="ja-JP"/>
        </w:rPr>
        <w:t>currently for testing purpose, and the status of the</w:t>
      </w:r>
      <w:r w:rsidR="00654ABF">
        <w:rPr>
          <w:sz w:val="24"/>
          <w:szCs w:val="24"/>
          <w:lang w:val="en-GB" w:eastAsia="ja-JP"/>
        </w:rPr>
        <w:t xml:space="preserve">ir records is INT (internal). </w:t>
      </w:r>
      <w:r w:rsidR="00D90718">
        <w:rPr>
          <w:sz w:val="24"/>
          <w:szCs w:val="24"/>
          <w:lang w:val="en-GB" w:eastAsia="ja-JP"/>
        </w:rPr>
        <w:t xml:space="preserve">The structures and contents of these two dictionaries are appended to this memo. </w:t>
      </w:r>
      <w:r w:rsidR="006E769A">
        <w:rPr>
          <w:sz w:val="24"/>
          <w:szCs w:val="24"/>
          <w:lang w:val="en-GB" w:eastAsia="ja-JP"/>
        </w:rPr>
        <w:t>In the di</w:t>
      </w:r>
      <w:r w:rsidR="00C27771">
        <w:rPr>
          <w:sz w:val="24"/>
          <w:szCs w:val="24"/>
          <w:lang w:val="en-GB" w:eastAsia="ja-JP"/>
        </w:rPr>
        <w:t>ctionaries in the appendix, the following two further extensions are made:</w:t>
      </w:r>
    </w:p>
    <w:p w14:paraId="6878E642" w14:textId="27C57D60" w:rsidR="001712A5" w:rsidRDefault="000A163E" w:rsidP="009B070E">
      <w:pPr>
        <w:pStyle w:val="ListParagraph"/>
        <w:numPr>
          <w:ilvl w:val="0"/>
          <w:numId w:val="24"/>
        </w:numPr>
        <w:spacing w:after="240"/>
        <w:jc w:val="both"/>
        <w:rPr>
          <w:sz w:val="24"/>
          <w:szCs w:val="24"/>
          <w:lang w:val="en-GB" w:eastAsia="ja-JP"/>
        </w:rPr>
      </w:pPr>
      <w:r w:rsidRPr="00654ABF">
        <w:rPr>
          <w:sz w:val="24"/>
          <w:szCs w:val="24"/>
          <w:lang w:val="en-GB" w:eastAsia="ja-JP"/>
        </w:rPr>
        <w:t>Not only REACTION SF3-SF8, but also RESULT code are included.</w:t>
      </w:r>
    </w:p>
    <w:p w14:paraId="0C0AED73" w14:textId="3F4762B6" w:rsidR="00C27771" w:rsidRPr="00900D2D" w:rsidRDefault="00900D2D" w:rsidP="009B070E">
      <w:pPr>
        <w:pStyle w:val="ListParagraph"/>
        <w:numPr>
          <w:ilvl w:val="0"/>
          <w:numId w:val="24"/>
        </w:numPr>
        <w:spacing w:after="240"/>
        <w:jc w:val="both"/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 xml:space="preserve">A </w:t>
      </w:r>
      <w:r w:rsidR="00252C57" w:rsidRPr="00900D2D">
        <w:rPr>
          <w:sz w:val="24"/>
          <w:szCs w:val="24"/>
          <w:lang w:val="en-GB" w:eastAsia="ja-JP"/>
        </w:rPr>
        <w:t>SF3-SF8 combination</w:t>
      </w:r>
      <w:r>
        <w:rPr>
          <w:sz w:val="24"/>
          <w:szCs w:val="24"/>
          <w:lang w:val="en-GB" w:eastAsia="ja-JP"/>
        </w:rPr>
        <w:t xml:space="preserve"> can be related with </w:t>
      </w:r>
      <w:r w:rsidR="00DF3AD2">
        <w:rPr>
          <w:sz w:val="24"/>
          <w:szCs w:val="24"/>
          <w:lang w:val="en-GB" w:eastAsia="ja-JP"/>
        </w:rPr>
        <w:t>two new web quantities. For example (SF</w:t>
      </w:r>
      <w:r w:rsidR="009B070E">
        <w:rPr>
          <w:sz w:val="24"/>
          <w:szCs w:val="24"/>
          <w:lang w:val="en-GB" w:eastAsia="ja-JP"/>
        </w:rPr>
        <w:t>3</w:t>
      </w:r>
      <w:r w:rsidR="00DF3AD2">
        <w:rPr>
          <w:sz w:val="24"/>
          <w:szCs w:val="24"/>
          <w:lang w:val="en-GB" w:eastAsia="ja-JP"/>
        </w:rPr>
        <w:t>=</w:t>
      </w:r>
      <w:r w:rsidR="009B070E">
        <w:rPr>
          <w:sz w:val="24"/>
          <w:szCs w:val="24"/>
          <w:lang w:val="en-GB" w:eastAsia="ja-JP"/>
        </w:rPr>
        <w:t>NON</w:t>
      </w:r>
      <w:r w:rsidR="00DF3AD2">
        <w:rPr>
          <w:sz w:val="24"/>
          <w:szCs w:val="24"/>
          <w:lang w:val="en-GB" w:eastAsia="ja-JP"/>
        </w:rPr>
        <w:t xml:space="preserve">, SF6=SIG) is related with </w:t>
      </w:r>
      <w:r w:rsidR="009B070E">
        <w:rPr>
          <w:sz w:val="24"/>
          <w:szCs w:val="24"/>
          <w:lang w:val="en-GB" w:eastAsia="ja-JP"/>
        </w:rPr>
        <w:t>(1) nonelastic scattering cross section (CSNON) or (2) total reaction cross section (CSTRC). This is useful when the same quantity ha</w:t>
      </w:r>
      <w:r w:rsidR="00D75975">
        <w:rPr>
          <w:sz w:val="24"/>
          <w:szCs w:val="24"/>
          <w:lang w:val="en-GB" w:eastAsia="ja-JP"/>
        </w:rPr>
        <w:t>s</w:t>
      </w:r>
      <w:r w:rsidR="009B070E">
        <w:rPr>
          <w:sz w:val="24"/>
          <w:szCs w:val="24"/>
          <w:lang w:val="en-GB" w:eastAsia="ja-JP"/>
        </w:rPr>
        <w:t xml:space="preserve"> two naming conventions.</w:t>
      </w:r>
    </w:p>
    <w:p w14:paraId="3A791171" w14:textId="57A66CBA" w:rsidR="00BA0E48" w:rsidRPr="00BA0E48" w:rsidRDefault="00BA0E48" w:rsidP="00763276">
      <w:pPr>
        <w:rPr>
          <w:sz w:val="24"/>
          <w:szCs w:val="24"/>
          <w:lang w:val="en-GB" w:eastAsia="ja-JP"/>
        </w:rPr>
      </w:pPr>
      <w:r>
        <w:rPr>
          <w:sz w:val="24"/>
          <w:szCs w:val="24"/>
          <w:lang w:val="en-GB" w:eastAsia="ja-JP"/>
        </w:rPr>
        <w:t>Comments from programmers (e.g., dictionary structure) and users (addition of new web quantities) are welcome!</w:t>
      </w:r>
    </w:p>
    <w:p w14:paraId="347AC893" w14:textId="77777777" w:rsidR="00BA0E48" w:rsidRDefault="00BA0E48" w:rsidP="00763276">
      <w:pPr>
        <w:rPr>
          <w:b/>
          <w:sz w:val="24"/>
          <w:szCs w:val="24"/>
          <w:lang w:val="en-GB" w:eastAsia="ja-JP"/>
        </w:rPr>
      </w:pPr>
    </w:p>
    <w:p w14:paraId="54F85F8D" w14:textId="77777777" w:rsidR="00A609D8" w:rsidRDefault="00843CFF" w:rsidP="00BC2680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14:paraId="0FECFCA9" w14:textId="77777777" w:rsidR="00A609D8" w:rsidRDefault="00A609D8" w:rsidP="00BC2680">
      <w:pPr>
        <w:rPr>
          <w:sz w:val="24"/>
          <w:lang w:val="en-GB" w:eastAsia="ja-JP"/>
        </w:rPr>
        <w:sectPr w:rsidR="00A609D8" w:rsidSect="00A609D8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135B6485" w14:textId="788135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a.koning@iaea.org</w:t>
      </w:r>
    </w:p>
    <w:p w14:paraId="342C030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abhihere@gmail.com</w:t>
      </w:r>
    </w:p>
    <w:p w14:paraId="177E078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aloks279@gmail.com</w:t>
      </w:r>
    </w:p>
    <w:p w14:paraId="58F39EE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cgc@ciae.ac.cn</w:t>
      </w:r>
    </w:p>
    <w:p w14:paraId="1524147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dbrown@bnl.gov</w:t>
      </w:r>
    </w:p>
    <w:p w14:paraId="24318EBE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draj@barc.gov.in</w:t>
      </w:r>
    </w:p>
    <w:p w14:paraId="1C3DD86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fukahori.tokio@jaea.go.jp</w:t>
      </w:r>
    </w:p>
    <w:p w14:paraId="0BA2D46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ganesan555@gmail.com</w:t>
      </w:r>
    </w:p>
    <w:p w14:paraId="00BB8B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gezg@ciae.ac.cn</w:t>
      </w:r>
    </w:p>
    <w:p w14:paraId="35E1834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imai@nucl.sci.hokudai.ac.jp</w:t>
      </w:r>
    </w:p>
    <w:p w14:paraId="277740F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iwamoto.osamu@jaea.go.jp</w:t>
      </w:r>
    </w:p>
    <w:p w14:paraId="250361A7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j.c.sublet@iaea.org</w:t>
      </w:r>
    </w:p>
    <w:p w14:paraId="0DC60010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jmwang@ciae.ac.cn</w:t>
      </w:r>
    </w:p>
    <w:p w14:paraId="7FFD28B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kaltchenko@kinr.kiev.ua</w:t>
      </w:r>
    </w:p>
    <w:p w14:paraId="2E1022E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kenya.suyama@oecd.org</w:t>
      </w:r>
    </w:p>
    <w:p w14:paraId="3C183F7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l.vrapcenjak@iaea.org</w:t>
      </w:r>
    </w:p>
    <w:p w14:paraId="094713D2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manuel.bossant@oecd.org</w:t>
      </w:r>
    </w:p>
    <w:p w14:paraId="06D0082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masaaki@nucl.sci.hokudai.ac.jp</w:t>
      </w:r>
    </w:p>
    <w:p w14:paraId="75D48D3C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michael.fleming@oecd.org</w:t>
      </w:r>
    </w:p>
    <w:p w14:paraId="763B404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mmarina@ippe.ru</w:t>
      </w:r>
    </w:p>
    <w:p w14:paraId="5A1E3CB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nicolas.soppera@oecd.org</w:t>
      </w:r>
    </w:p>
    <w:p w14:paraId="550BE643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n.otsuka@iaea.org</w:t>
      </w:r>
    </w:p>
    <w:p w14:paraId="448D718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nrdc@jcprg.org</w:t>
      </w:r>
    </w:p>
    <w:p w14:paraId="0148418D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odsuren@gmail.com</w:t>
      </w:r>
    </w:p>
    <w:p w14:paraId="4C076F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ogritzay@kinr.kiev.ua</w:t>
      </w:r>
    </w:p>
    <w:p w14:paraId="545F94AD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ogrudzevich@ippe.ru</w:t>
      </w:r>
    </w:p>
    <w:p w14:paraId="71D78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otto.schwerer@aon.at</w:t>
      </w:r>
    </w:p>
    <w:p w14:paraId="738BE3A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pikulina@expd.vniief.ru</w:t>
      </w:r>
    </w:p>
    <w:p w14:paraId="58A916C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pritychenko@bnl.gov</w:t>
      </w:r>
    </w:p>
    <w:p w14:paraId="1EC0BA49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samaev@obninsk.ru</w:t>
      </w:r>
    </w:p>
    <w:p w14:paraId="62B73BD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sbabykina@yandex.ru</w:t>
      </w:r>
    </w:p>
    <w:p w14:paraId="2A7F7F39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scyang@kaeri.re.kr</w:t>
      </w:r>
    </w:p>
    <w:p w14:paraId="7840788F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selyankina@expd.vniief.ru</w:t>
      </w:r>
    </w:p>
    <w:p w14:paraId="5C5DF16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sonzogni@bnl.gov</w:t>
      </w:r>
    </w:p>
    <w:p w14:paraId="1B029BD1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stakacs@atomki.hu</w:t>
      </w:r>
    </w:p>
    <w:p w14:paraId="4E205886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stanislav.hlavac@savba.sk</w:t>
      </w:r>
    </w:p>
    <w:p w14:paraId="49F0DDFA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sv.dunaeva@gmail.com</w:t>
      </w:r>
    </w:p>
    <w:p w14:paraId="38809CBB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taova@expd.vniief.ru</w:t>
      </w:r>
    </w:p>
    <w:p w14:paraId="390994C4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tarkanyi@atomki.hu</w:t>
      </w:r>
    </w:p>
    <w:p w14:paraId="3F9CED15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vvvarlamov@gmail.com</w:t>
      </w:r>
    </w:p>
    <w:p w14:paraId="02401C38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v.zerkin@iaea.org</w:t>
      </w:r>
    </w:p>
    <w:p w14:paraId="70873ECC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vidyathakur@yahoo.co.in</w:t>
      </w:r>
    </w:p>
    <w:p w14:paraId="0F8109A2" w14:textId="77777777" w:rsidR="00BC2680" w:rsidRPr="006C273E" w:rsidRDefault="00BC2680" w:rsidP="00BC2680">
      <w:pPr>
        <w:rPr>
          <w:sz w:val="24"/>
          <w:lang w:val="en-GB" w:eastAsia="ja-JP"/>
        </w:rPr>
      </w:pPr>
      <w:r w:rsidRPr="006C273E">
        <w:rPr>
          <w:sz w:val="24"/>
          <w:lang w:val="en-GB" w:eastAsia="ja-JP"/>
        </w:rPr>
        <w:t>yolee@kaeri.re.kr</w:t>
      </w:r>
    </w:p>
    <w:p w14:paraId="0D753197" w14:textId="77777777" w:rsidR="00A609D8" w:rsidRDefault="00BC2680" w:rsidP="00BC2680">
      <w:pPr>
        <w:rPr>
          <w:sz w:val="24"/>
          <w:lang w:val="en-GB" w:eastAsia="ja-JP"/>
        </w:rPr>
        <w:sectPr w:rsidR="00A609D8" w:rsidSect="00A609D8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  <w:r>
        <w:rPr>
          <w:sz w:val="24"/>
          <w:lang w:val="en-GB" w:eastAsia="ja-JP"/>
        </w:rPr>
        <w:t>zholdybayev@inp.kz</w:t>
      </w:r>
    </w:p>
    <w:p w14:paraId="5A1EFFA5" w14:textId="408E4448" w:rsidR="00174F3F" w:rsidRDefault="00174F3F" w:rsidP="00393AFE">
      <w:pPr>
        <w:jc w:val="both"/>
        <w:rPr>
          <w:sz w:val="24"/>
          <w:lang w:eastAsia="ja-JP"/>
        </w:rPr>
      </w:pPr>
    </w:p>
    <w:p w14:paraId="2CDE5C0B" w14:textId="1E9935C3" w:rsidR="00B131C3" w:rsidRPr="00B131C3" w:rsidRDefault="00B131C3" w:rsidP="00393AFE">
      <w:pPr>
        <w:jc w:val="both"/>
        <w:rPr>
          <w:b/>
          <w:sz w:val="24"/>
          <w:lang w:eastAsia="ja-JP"/>
        </w:rPr>
      </w:pPr>
      <w:r w:rsidRPr="00B131C3">
        <w:rPr>
          <w:b/>
          <w:sz w:val="24"/>
          <w:lang w:eastAsia="ja-JP"/>
        </w:rPr>
        <w:t>cc:</w:t>
      </w:r>
    </w:p>
    <w:p w14:paraId="76B02F56" w14:textId="5702B5E7" w:rsidR="00B131C3" w:rsidRDefault="003E5E18" w:rsidP="00393AFE">
      <w:pPr>
        <w:jc w:val="both"/>
        <w:rPr>
          <w:sz w:val="24"/>
          <w:lang w:eastAsia="ja-JP"/>
        </w:rPr>
      </w:pPr>
      <w:r w:rsidRPr="003E5E18">
        <w:rPr>
          <w:sz w:val="24"/>
          <w:lang w:eastAsia="ja-JP"/>
        </w:rPr>
        <w:t>stanislav.simakov@partner.kit.edu</w:t>
      </w:r>
    </w:p>
    <w:p w14:paraId="4A500090" w14:textId="6DD1D79B" w:rsidR="003E5E18" w:rsidRDefault="003E5E18" w:rsidP="00393AFE">
      <w:pPr>
        <w:jc w:val="both"/>
        <w:rPr>
          <w:sz w:val="24"/>
          <w:lang w:eastAsia="ja-JP"/>
        </w:rPr>
      </w:pPr>
      <w:r w:rsidRPr="003E5E18">
        <w:rPr>
          <w:sz w:val="24"/>
          <w:lang w:eastAsia="ja-JP"/>
        </w:rPr>
        <w:t>talou@lanl.gov</w:t>
      </w:r>
      <w:bookmarkStart w:id="0" w:name="_GoBack"/>
      <w:bookmarkEnd w:id="0"/>
    </w:p>
    <w:p w14:paraId="1C7A3D30" w14:textId="77777777" w:rsidR="00B131C3" w:rsidRDefault="00B131C3" w:rsidP="00393AFE">
      <w:pPr>
        <w:jc w:val="both"/>
        <w:rPr>
          <w:sz w:val="24"/>
          <w:lang w:eastAsia="ja-JP"/>
        </w:rPr>
      </w:pPr>
    </w:p>
    <w:p w14:paraId="404046AF" w14:textId="77777777" w:rsidR="00A609D8" w:rsidRDefault="00A609D8" w:rsidP="00393AFE">
      <w:pPr>
        <w:jc w:val="both"/>
        <w:rPr>
          <w:sz w:val="24"/>
          <w:lang w:eastAsia="ja-JP"/>
        </w:rPr>
        <w:sectPr w:rsidR="00A609D8" w:rsidSect="00A609D8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14:paraId="7FDFE83E" w14:textId="6652F7D3" w:rsidR="002768A2" w:rsidRPr="002768A2" w:rsidRDefault="002768A2" w:rsidP="002768A2">
      <w:pPr>
        <w:suppressAutoHyphens/>
        <w:rPr>
          <w:rFonts w:eastAsia="Times New Roman"/>
          <w:b/>
          <w:color w:val="000000"/>
          <w:sz w:val="24"/>
          <w:u w:val="single"/>
          <w:lang w:val="en-GB" w:eastAsia="ar-SA"/>
        </w:rPr>
      </w:pPr>
      <w:r w:rsidRPr="002768A2">
        <w:rPr>
          <w:rFonts w:eastAsia="Times New Roman"/>
          <w:b/>
          <w:color w:val="000000"/>
          <w:sz w:val="24"/>
          <w:u w:val="single"/>
          <w:lang w:val="en-GB" w:eastAsia="ar-SA"/>
        </w:rPr>
        <w:lastRenderedPageBreak/>
        <w:t xml:space="preserve">Dictionary </w:t>
      </w:r>
      <w:r w:rsidR="0003422A">
        <w:rPr>
          <w:rFonts w:eastAsia="Times New Roman"/>
          <w:b/>
          <w:color w:val="000000"/>
          <w:sz w:val="24"/>
          <w:u w:val="single"/>
          <w:lang w:val="en-GB" w:eastAsia="ar-SA"/>
        </w:rPr>
        <w:t>114</w:t>
      </w:r>
      <w:r w:rsidRPr="002768A2">
        <w:rPr>
          <w:rFonts w:eastAsia="Times New Roman"/>
          <w:b/>
          <w:color w:val="000000"/>
          <w:sz w:val="24"/>
          <w:u w:val="single"/>
          <w:lang w:val="en-GB" w:eastAsia="ar-SA"/>
        </w:rPr>
        <w:t xml:space="preserve">: </w:t>
      </w:r>
      <w:r w:rsidR="0003422A">
        <w:rPr>
          <w:rFonts w:eastAsia="Times New Roman"/>
          <w:b/>
          <w:color w:val="000000"/>
          <w:sz w:val="24"/>
          <w:u w:val="single"/>
          <w:lang w:val="en-GB" w:eastAsia="ar-SA"/>
        </w:rPr>
        <w:t>New web quantities</w:t>
      </w:r>
      <w:r w:rsidR="000A5100">
        <w:rPr>
          <w:rFonts w:eastAsia="Times New Roman"/>
          <w:b/>
          <w:color w:val="000000"/>
          <w:sz w:val="24"/>
          <w:u w:val="single"/>
          <w:lang w:val="en-GB" w:eastAsia="ar-SA"/>
        </w:rPr>
        <w:t xml:space="preserve"> (114 records)</w:t>
      </w:r>
    </w:p>
    <w:p w14:paraId="4BDD9054" w14:textId="77777777" w:rsidR="002768A2" w:rsidRPr="002768A2" w:rsidRDefault="002768A2" w:rsidP="002768A2">
      <w:pPr>
        <w:suppressAutoHyphens/>
        <w:rPr>
          <w:rFonts w:eastAsia="Times New Roman"/>
          <w:b/>
          <w:color w:val="000000"/>
          <w:sz w:val="24"/>
          <w:u w:val="single"/>
          <w:lang w:val="en-GB" w:eastAsia="ar-SA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141"/>
        <w:gridCol w:w="1015"/>
        <w:gridCol w:w="1106"/>
        <w:gridCol w:w="992"/>
        <w:gridCol w:w="1083"/>
      </w:tblGrid>
      <w:tr w:rsidR="002768A2" w:rsidRPr="002768A2" w14:paraId="3383BF48" w14:textId="77777777" w:rsidTr="002768A2"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</w:tcPr>
          <w:p w14:paraId="0DF6BF75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Line</w:t>
            </w:r>
          </w:p>
        </w:tc>
        <w:tc>
          <w:tcPr>
            <w:tcW w:w="4141" w:type="dxa"/>
            <w:shd w:val="clear" w:color="auto" w:fill="auto"/>
          </w:tcPr>
          <w:p w14:paraId="4E1BB648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Contents</w:t>
            </w:r>
          </w:p>
        </w:tc>
        <w:tc>
          <w:tcPr>
            <w:tcW w:w="1015" w:type="dxa"/>
            <w:shd w:val="clear" w:color="auto" w:fill="auto"/>
          </w:tcPr>
          <w:p w14:paraId="182CCCA3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Format</w:t>
            </w:r>
          </w:p>
        </w:tc>
        <w:tc>
          <w:tcPr>
            <w:tcW w:w="1106" w:type="dxa"/>
            <w:shd w:val="clear" w:color="auto" w:fill="auto"/>
          </w:tcPr>
          <w:p w14:paraId="09B352F3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Archive</w:t>
            </w:r>
          </w:p>
        </w:tc>
        <w:tc>
          <w:tcPr>
            <w:tcW w:w="992" w:type="dxa"/>
            <w:shd w:val="clear" w:color="auto" w:fill="auto"/>
          </w:tcPr>
          <w:p w14:paraId="3F81DD90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Trans</w:t>
            </w:r>
          </w:p>
        </w:tc>
        <w:tc>
          <w:tcPr>
            <w:tcW w:w="1083" w:type="dxa"/>
            <w:shd w:val="clear" w:color="auto" w:fill="auto"/>
          </w:tcPr>
          <w:p w14:paraId="741DBA5F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CHEX</w:t>
            </w:r>
          </w:p>
        </w:tc>
      </w:tr>
      <w:tr w:rsidR="002768A2" w:rsidRPr="002768A2" w14:paraId="7F823569" w14:textId="77777777" w:rsidTr="002768A2">
        <w:tc>
          <w:tcPr>
            <w:tcW w:w="684" w:type="dxa"/>
            <w:tcBorders>
              <w:bottom w:val="nil"/>
            </w:tcBorders>
            <w:shd w:val="clear" w:color="auto" w:fill="auto"/>
          </w:tcPr>
          <w:p w14:paraId="604DEEDE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color w:val="000000"/>
                <w:sz w:val="24"/>
                <w:lang w:val="en-GB" w:eastAsia="ar-SA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28D19FF4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color w:val="000000"/>
                <w:sz w:val="24"/>
                <w:lang w:val="en-GB" w:eastAsia="ar-SA"/>
              </w:rPr>
              <w:t>Code</w:t>
            </w:r>
          </w:p>
        </w:tc>
        <w:tc>
          <w:tcPr>
            <w:tcW w:w="1015" w:type="dxa"/>
            <w:shd w:val="clear" w:color="auto" w:fill="auto"/>
          </w:tcPr>
          <w:p w14:paraId="0CF21D4C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color w:val="000000"/>
                <w:sz w:val="24"/>
                <w:lang w:val="en-GB" w:eastAsia="ar-SA"/>
              </w:rPr>
              <w:t>A7</w:t>
            </w:r>
          </w:p>
        </w:tc>
        <w:tc>
          <w:tcPr>
            <w:tcW w:w="1106" w:type="dxa"/>
            <w:shd w:val="clear" w:color="auto" w:fill="auto"/>
          </w:tcPr>
          <w:p w14:paraId="3F5AB54A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color w:val="000000"/>
                <w:sz w:val="24"/>
                <w:lang w:val="en-GB" w:eastAsia="ar-SA"/>
              </w:rPr>
              <w:t>13-19</w:t>
            </w:r>
          </w:p>
        </w:tc>
        <w:tc>
          <w:tcPr>
            <w:tcW w:w="992" w:type="dxa"/>
            <w:shd w:val="clear" w:color="auto" w:fill="auto"/>
          </w:tcPr>
          <w:p w14:paraId="15E9B911" w14:textId="733F88DA" w:rsidR="002768A2" w:rsidRPr="002768A2" w:rsidRDefault="00791CBE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426D8B35" w14:textId="4709213A" w:rsidR="002768A2" w:rsidRPr="002768A2" w:rsidRDefault="002768A2" w:rsidP="002768A2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2768A2" w:rsidRPr="002768A2" w14:paraId="257ABCDE" w14:textId="77777777" w:rsidTr="002768A2"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331220F6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  <w:tc>
          <w:tcPr>
            <w:tcW w:w="4141" w:type="dxa"/>
            <w:shd w:val="clear" w:color="auto" w:fill="auto"/>
          </w:tcPr>
          <w:p w14:paraId="59875CF9" w14:textId="77777777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color w:val="000000"/>
                <w:sz w:val="24"/>
                <w:lang w:val="en-GB" w:eastAsia="ar-SA"/>
              </w:rPr>
              <w:t>Expansion</w:t>
            </w:r>
          </w:p>
        </w:tc>
        <w:tc>
          <w:tcPr>
            <w:tcW w:w="1015" w:type="dxa"/>
            <w:shd w:val="clear" w:color="auto" w:fill="auto"/>
          </w:tcPr>
          <w:p w14:paraId="3906B3F8" w14:textId="117FF1C5" w:rsidR="002768A2" w:rsidRPr="002768A2" w:rsidRDefault="002768A2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color w:val="000000"/>
                <w:sz w:val="24"/>
                <w:lang w:val="en-GB" w:eastAsia="ar-SA"/>
              </w:rPr>
              <w:t>A</w:t>
            </w:r>
            <w:r w:rsidR="003C49C1">
              <w:rPr>
                <w:rFonts w:eastAsia="Times New Roman"/>
                <w:color w:val="000000"/>
                <w:sz w:val="24"/>
                <w:lang w:val="en-GB" w:eastAsia="ar-SA"/>
              </w:rPr>
              <w:t>80</w:t>
            </w:r>
          </w:p>
        </w:tc>
        <w:tc>
          <w:tcPr>
            <w:tcW w:w="1106" w:type="dxa"/>
            <w:shd w:val="clear" w:color="auto" w:fill="auto"/>
          </w:tcPr>
          <w:p w14:paraId="51330011" w14:textId="64B5BACA" w:rsidR="002768A2" w:rsidRPr="002768A2" w:rsidRDefault="00AA2A59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44</w:t>
            </w:r>
            <w:r w:rsidR="002768A2" w:rsidRPr="002768A2">
              <w:rPr>
                <w:rFonts w:eastAsia="Times New Roman"/>
                <w:color w:val="000000"/>
                <w:sz w:val="24"/>
                <w:lang w:val="en-GB" w:eastAsia="ar-SA"/>
              </w:rPr>
              <w:t>-</w:t>
            </w:r>
            <w:r>
              <w:rPr>
                <w:rFonts w:eastAsia="Times New Roman"/>
                <w:color w:val="000000"/>
                <w:sz w:val="24"/>
                <w:lang w:val="en-GB" w:eastAsia="ar-SA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14:paraId="2C967740" w14:textId="3062BC68" w:rsidR="002768A2" w:rsidRPr="002768A2" w:rsidRDefault="00791CBE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23699B62" w14:textId="77777777" w:rsidR="002768A2" w:rsidRPr="002768A2" w:rsidRDefault="002768A2" w:rsidP="002768A2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0462C6" w:rsidRPr="002768A2" w14:paraId="6FD687E7" w14:textId="77777777" w:rsidTr="000462C6"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14:paraId="39CFBCA4" w14:textId="2B9F815D" w:rsidR="000462C6" w:rsidRPr="002768A2" w:rsidRDefault="000462C6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2+</w:t>
            </w: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14:paraId="7184C58E" w14:textId="09AF0EA6" w:rsidR="000462C6" w:rsidRPr="002768A2" w:rsidRDefault="000462C6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Comment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0D9BBA98" w14:textId="6AF3AF2D" w:rsidR="000462C6" w:rsidRPr="002768A2" w:rsidRDefault="000462C6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A55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14:paraId="2A52232D" w14:textId="4EBE323E" w:rsidR="000462C6" w:rsidRPr="002768A2" w:rsidRDefault="000462C6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44-98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1C338A" w14:textId="2CC6E396" w:rsidR="000462C6" w:rsidRPr="002768A2" w:rsidRDefault="00791CBE" w:rsidP="002768A2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50F205D4" w14:textId="77777777" w:rsidR="000462C6" w:rsidRPr="002768A2" w:rsidRDefault="000462C6" w:rsidP="002768A2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</w:tbl>
    <w:p w14:paraId="679042C6" w14:textId="20F1A24D" w:rsidR="002768A2" w:rsidRDefault="002768A2" w:rsidP="002768A2">
      <w:pPr>
        <w:suppressAutoHyphens/>
        <w:rPr>
          <w:rFonts w:eastAsia="Times New Roman"/>
          <w:sz w:val="24"/>
          <w:lang w:val="en-GB" w:eastAsia="ar-SA"/>
        </w:rPr>
      </w:pPr>
    </w:p>
    <w:p w14:paraId="7AF26A2D" w14:textId="5A23F5E0" w:rsidR="003008BA" w:rsidRPr="00E17ADC" w:rsidRDefault="000A5100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>
        <w:rPr>
          <w:rFonts w:ascii="Courier New" w:hAnsi="Courier New" w:cs="Courier New"/>
          <w:sz w:val="18"/>
          <w:szCs w:val="18"/>
          <w:lang w:eastAsia="ja-JP"/>
        </w:rPr>
        <w:t xml:space="preserve"> </w:t>
      </w:r>
      <w:r w:rsidR="003008BA" w:rsidRPr="00E17ADC">
        <w:rPr>
          <w:rFonts w:ascii="Courier New" w:hAnsi="Courier New" w:cs="Courier New"/>
          <w:sz w:val="18"/>
          <w:szCs w:val="18"/>
          <w:lang w:eastAsia="ja-JP"/>
        </w:rPr>
        <w:t xml:space="preserve">INT 201900 ANA                            </w:t>
      </w:r>
      <w:proofErr w:type="spellStart"/>
      <w:r w:rsidR="003008BA" w:rsidRPr="00E17ADC">
        <w:rPr>
          <w:rFonts w:ascii="Courier New" w:hAnsi="Courier New" w:cs="Courier New"/>
          <w:sz w:val="18"/>
          <w:szCs w:val="18"/>
          <w:lang w:eastAsia="ja-JP"/>
        </w:rPr>
        <w:t>analysing</w:t>
      </w:r>
      <w:proofErr w:type="spellEnd"/>
      <w:r w:rsidR="003008BA" w:rsidRPr="00E17ADC">
        <w:rPr>
          <w:rFonts w:ascii="Courier New" w:hAnsi="Courier New" w:cs="Courier New"/>
          <w:sz w:val="18"/>
          <w:szCs w:val="18"/>
          <w:lang w:eastAsia="ja-JP"/>
        </w:rPr>
        <w:t xml:space="preserve"> power                                                                 </w:t>
      </w:r>
    </w:p>
    <w:p w14:paraId="40E04306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AX                             alpha emission                                                                  </w:t>
      </w:r>
    </w:p>
    <w:p w14:paraId="76780EA0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                             cross section                                                                   </w:t>
      </w:r>
    </w:p>
    <w:p w14:paraId="76D5FAF8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CS2N                        </w:t>
      </w:r>
      <w:proofErr w:type="gramStart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  (</w:t>
      </w:r>
      <w:proofErr w:type="gram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*,2n) cross section                                                            </w:t>
      </w:r>
    </w:p>
    <w:p w14:paraId="0A09FD33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CSA                         </w:t>
      </w:r>
      <w:proofErr w:type="gramStart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  (</w:t>
      </w:r>
      <w:proofErr w:type="gram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*,alpha) cross section (2-body reaction)                                       </w:t>
      </w:r>
    </w:p>
    <w:p w14:paraId="3C433FCE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CSABS                          absorption cross section                                                        </w:t>
      </w:r>
    </w:p>
    <w:p w14:paraId="7AF3971A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CSAX                           alpha emission cross section                                                    </w:t>
      </w:r>
    </w:p>
    <w:p w14:paraId="6DF8B568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CSCUM                          cumulative cross section                                                        </w:t>
      </w:r>
    </w:p>
    <w:p w14:paraId="79544572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CSD                         </w:t>
      </w:r>
      <w:proofErr w:type="gramStart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  (</w:t>
      </w:r>
      <w:proofErr w:type="gram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*,deuteron) cross section (2-body reaction)                                    </w:t>
      </w:r>
    </w:p>
    <w:p w14:paraId="30F9318F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CSDX                           deuteron emission cross section                                                 </w:t>
      </w:r>
    </w:p>
    <w:p w14:paraId="62EEFA43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CSEL                           elastic scattering cross section                                                </w:t>
      </w:r>
    </w:p>
    <w:p w14:paraId="0503C8D7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CSF                            fission cross section                                                           </w:t>
      </w:r>
    </w:p>
    <w:p w14:paraId="7D3C942D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CSFSA                          fission spectrum averaged cross section                                         </w:t>
      </w:r>
    </w:p>
    <w:p w14:paraId="180D8BC5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CSG                            capture cross section                                                           </w:t>
      </w:r>
    </w:p>
    <w:p w14:paraId="5AB7BD23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CSG0                           gamma emission cross section                                                    </w:t>
      </w:r>
    </w:p>
    <w:p w14:paraId="55DFC6DF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CSGE                           gamma emission cross section (exclusive)                                        </w:t>
      </w:r>
    </w:p>
    <w:p w14:paraId="04DD4D14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CSGX                           gamma emission cross section (inclusive)                                        </w:t>
      </w:r>
    </w:p>
    <w:p w14:paraId="38E2B99B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CSH                         </w:t>
      </w:r>
      <w:proofErr w:type="gramStart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  (</w:t>
      </w:r>
      <w:proofErr w:type="gramEnd"/>
      <w:r w:rsidRPr="00E17ADC">
        <w:rPr>
          <w:rFonts w:ascii="Courier New" w:hAnsi="Courier New" w:cs="Courier New"/>
          <w:sz w:val="18"/>
          <w:szCs w:val="18"/>
          <w:lang w:eastAsia="ja-JP"/>
        </w:rPr>
        <w:t>*,</w:t>
      </w:r>
      <w:proofErr w:type="spellStart"/>
      <w:r w:rsidRPr="00E17ADC">
        <w:rPr>
          <w:rFonts w:ascii="Courier New" w:hAnsi="Courier New" w:cs="Courier New"/>
          <w:sz w:val="18"/>
          <w:szCs w:val="18"/>
          <w:lang w:eastAsia="ja-JP"/>
        </w:rPr>
        <w:t>helion</w:t>
      </w:r>
      <w:proofErr w:type="spell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) cross section (2-body reaction)                                      </w:t>
      </w:r>
    </w:p>
    <w:p w14:paraId="6CF731C4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CSHX                           </w:t>
      </w:r>
      <w:proofErr w:type="spellStart"/>
      <w:r w:rsidRPr="00E17ADC">
        <w:rPr>
          <w:rFonts w:ascii="Courier New" w:hAnsi="Courier New" w:cs="Courier New"/>
          <w:sz w:val="18"/>
          <w:szCs w:val="18"/>
          <w:lang w:eastAsia="ja-JP"/>
        </w:rPr>
        <w:t>helion</w:t>
      </w:r>
      <w:proofErr w:type="spell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emission cross section                                                   </w:t>
      </w:r>
    </w:p>
    <w:p w14:paraId="623D30D3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CSIND                          independent cross section                                                       </w:t>
      </w:r>
    </w:p>
    <w:p w14:paraId="6086FBF9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CSINL                          inelastic scattering cross section                                              </w:t>
      </w:r>
    </w:p>
    <w:p w14:paraId="357D59D2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CSNON                          nonelastic scattering cross section                                             </w:t>
      </w:r>
    </w:p>
    <w:p w14:paraId="24EBA961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CSNX                           neutron emission cross section                                                  </w:t>
      </w:r>
    </w:p>
    <w:p w14:paraId="7FCDAAC7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CSP                         </w:t>
      </w:r>
      <w:proofErr w:type="gramStart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  (</w:t>
      </w:r>
      <w:proofErr w:type="gram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*,proton) cross section (2-body reaction)                                      </w:t>
      </w:r>
    </w:p>
    <w:p w14:paraId="101D8B82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CSPX                           proton emission cross section                                                   </w:t>
      </w:r>
    </w:p>
    <w:p w14:paraId="587DAD67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CSSCT                          scattering cross section                                                        </w:t>
      </w:r>
    </w:p>
    <w:p w14:paraId="68722494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CST                         </w:t>
      </w:r>
      <w:proofErr w:type="gramStart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  (</w:t>
      </w:r>
      <w:proofErr w:type="gram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*,triton) cross section (2-body reaction)                                      </w:t>
      </w:r>
    </w:p>
    <w:p w14:paraId="7DF22BA3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CSTOT                          total cross section                                                             </w:t>
      </w:r>
    </w:p>
    <w:p w14:paraId="4E80FF4E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CSTRC                          total reaction cross section                                                    </w:t>
      </w:r>
    </w:p>
    <w:p w14:paraId="45CF2D2D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CSTX                           triton emission cross section                                                   </w:t>
      </w:r>
    </w:p>
    <w:p w14:paraId="3804E905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DAA                         </w:t>
      </w:r>
      <w:proofErr w:type="gramStart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  (</w:t>
      </w:r>
      <w:proofErr w:type="gram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*,alpha) angular differential cross section (2-body reaction)                  </w:t>
      </w:r>
    </w:p>
    <w:p w14:paraId="2F6C3E35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DAAX                           alpha emission angular differential cross section                               </w:t>
      </w:r>
    </w:p>
    <w:p w14:paraId="669B457A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DAD                         </w:t>
      </w:r>
      <w:proofErr w:type="gramStart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  (</w:t>
      </w:r>
      <w:proofErr w:type="gram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*,deuteron) angular differential cross section (2-body reaction)               </w:t>
      </w:r>
    </w:p>
    <w:p w14:paraId="6DC54B6F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DADX                           deuteron emission angular differential cross section                            </w:t>
      </w:r>
    </w:p>
    <w:p w14:paraId="44EBD3AA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lastRenderedPageBreak/>
        <w:t xml:space="preserve"> INT 201900 DAEAX                          alpha emission double differential cross section                                </w:t>
      </w:r>
    </w:p>
    <w:p w14:paraId="262401CB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DAEDX                          deuteron emission double differential cross section                             </w:t>
      </w:r>
    </w:p>
    <w:p w14:paraId="4E6584D7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DAEG0                          gamma emission double differential cross section                                </w:t>
      </w:r>
    </w:p>
    <w:p w14:paraId="27A5F982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DAEGE                          gamma emission double differential cross section (exclusive)                    </w:t>
      </w:r>
    </w:p>
    <w:p w14:paraId="2561BC0E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DAEGX                          gamma emission double differential cross section (inclusive)                    </w:t>
      </w:r>
    </w:p>
    <w:p w14:paraId="31783808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DAEHX                          </w:t>
      </w:r>
      <w:proofErr w:type="spellStart"/>
      <w:r w:rsidRPr="00E17ADC">
        <w:rPr>
          <w:rFonts w:ascii="Courier New" w:hAnsi="Courier New" w:cs="Courier New"/>
          <w:sz w:val="18"/>
          <w:szCs w:val="18"/>
          <w:lang w:eastAsia="ja-JP"/>
        </w:rPr>
        <w:t>helion</w:t>
      </w:r>
      <w:proofErr w:type="spell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emission double differential cross section                               </w:t>
      </w:r>
    </w:p>
    <w:p w14:paraId="6C0A67AA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DAEL                           elastic scattering angular differential cross section                           </w:t>
      </w:r>
    </w:p>
    <w:p w14:paraId="6637E003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DAENX                          neutron emission double differential cross section                              </w:t>
      </w:r>
    </w:p>
    <w:p w14:paraId="0899CBA7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DAEPX                          proton emission double differential cross section                               </w:t>
      </w:r>
    </w:p>
    <w:p w14:paraId="0F26831D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DAETX                          triton emission double differential cross section                               </w:t>
      </w:r>
    </w:p>
    <w:p w14:paraId="5380A0E9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DAG0                           gamma emission angular differential cross section                               </w:t>
      </w:r>
    </w:p>
    <w:p w14:paraId="08A9FF63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DAGE                           gamma emission angular differential cross section (exclusive)                   </w:t>
      </w:r>
    </w:p>
    <w:p w14:paraId="7CB72C4A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DAGX                           gamma emission angular differential cross section (inclusive)                   </w:t>
      </w:r>
    </w:p>
    <w:p w14:paraId="1A2AFCFC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DAH                         </w:t>
      </w:r>
      <w:proofErr w:type="gramStart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  (</w:t>
      </w:r>
      <w:proofErr w:type="gramEnd"/>
      <w:r w:rsidRPr="00E17ADC">
        <w:rPr>
          <w:rFonts w:ascii="Courier New" w:hAnsi="Courier New" w:cs="Courier New"/>
          <w:sz w:val="18"/>
          <w:szCs w:val="18"/>
          <w:lang w:eastAsia="ja-JP"/>
        </w:rPr>
        <w:t>*,</w:t>
      </w:r>
      <w:proofErr w:type="spellStart"/>
      <w:r w:rsidRPr="00E17ADC">
        <w:rPr>
          <w:rFonts w:ascii="Courier New" w:hAnsi="Courier New" w:cs="Courier New"/>
          <w:sz w:val="18"/>
          <w:szCs w:val="18"/>
          <w:lang w:eastAsia="ja-JP"/>
        </w:rPr>
        <w:t>helion</w:t>
      </w:r>
      <w:proofErr w:type="spell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) angular differential cross section (2-body reaction)                 </w:t>
      </w:r>
    </w:p>
    <w:p w14:paraId="7E380AD0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DAHX                           </w:t>
      </w:r>
      <w:proofErr w:type="spellStart"/>
      <w:r w:rsidRPr="00E17ADC">
        <w:rPr>
          <w:rFonts w:ascii="Courier New" w:hAnsi="Courier New" w:cs="Courier New"/>
          <w:sz w:val="18"/>
          <w:szCs w:val="18"/>
          <w:lang w:eastAsia="ja-JP"/>
        </w:rPr>
        <w:t>helion</w:t>
      </w:r>
      <w:proofErr w:type="spell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emission angular differential cross section                              </w:t>
      </w:r>
    </w:p>
    <w:p w14:paraId="4703C167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DAINL                          inelastic scattering angular differential cross section                         </w:t>
      </w:r>
    </w:p>
    <w:p w14:paraId="761F5F5C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DANX                           neutron emission angular differential cross section                             </w:t>
      </w:r>
    </w:p>
    <w:p w14:paraId="2C9A4F8C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DAP                         </w:t>
      </w:r>
      <w:proofErr w:type="gramStart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  (</w:t>
      </w:r>
      <w:proofErr w:type="gram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*,proton) angular differential cross section (2-body reaction)                 </w:t>
      </w:r>
    </w:p>
    <w:p w14:paraId="36EA82E7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DAPX                           proton emission angular differential cross section                              </w:t>
      </w:r>
    </w:p>
    <w:p w14:paraId="5DACB7F9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DAT                         </w:t>
      </w:r>
      <w:proofErr w:type="gramStart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  (</w:t>
      </w:r>
      <w:proofErr w:type="gram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*,triton) angular differential cross section (2-body reaction)                 </w:t>
      </w:r>
    </w:p>
    <w:p w14:paraId="461AC66A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DATX                           triton emission angular differential cross section                              </w:t>
      </w:r>
    </w:p>
    <w:p w14:paraId="0C3AAD1F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DEAX                           alpha emission energy differential cross section (spectrum)                     </w:t>
      </w:r>
    </w:p>
    <w:p w14:paraId="42104538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DEDN                           delayed fission neutron spectrum                                                </w:t>
      </w:r>
    </w:p>
    <w:p w14:paraId="053C4FB6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DEDX                           deuteron emission energy differential cross section (spectrum)                  </w:t>
      </w:r>
    </w:p>
    <w:p w14:paraId="75CAAED6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DEG0                           gamma emission energy differential cross section (spectrum)                     </w:t>
      </w:r>
    </w:p>
    <w:p w14:paraId="7BA25102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DEGE                           gamma emission energy differential cross section (spectrum, exclusive)          </w:t>
      </w:r>
    </w:p>
    <w:p w14:paraId="1D0AB0F1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DEGX                           gamma emission energy differential cross section (spectrum, inclusive)          </w:t>
      </w:r>
    </w:p>
    <w:p w14:paraId="3E32C0BA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DEHX                           </w:t>
      </w:r>
      <w:proofErr w:type="spellStart"/>
      <w:r w:rsidRPr="00E17ADC">
        <w:rPr>
          <w:rFonts w:ascii="Courier New" w:hAnsi="Courier New" w:cs="Courier New"/>
          <w:sz w:val="18"/>
          <w:szCs w:val="18"/>
          <w:lang w:eastAsia="ja-JP"/>
        </w:rPr>
        <w:t>helion</w:t>
      </w:r>
      <w:proofErr w:type="spell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emission energy differential cross section (spectrum)                    </w:t>
      </w:r>
    </w:p>
    <w:p w14:paraId="3C187BBC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DEINL                          inelastic scattering energy differential cross section (spectrum)               </w:t>
      </w:r>
    </w:p>
    <w:p w14:paraId="124F9ECF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DENX                           neutron emission energy differential cross section (spectrum)                   </w:t>
      </w:r>
    </w:p>
    <w:p w14:paraId="138C37EE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DEPFG                          prompt fission gamma spectrum                                                   </w:t>
      </w:r>
    </w:p>
    <w:p w14:paraId="054A58F1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DEPFN                          prompt fission neutron spectrum                                                 </w:t>
      </w:r>
    </w:p>
    <w:p w14:paraId="1042C0DD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DEPX                           proton emission energy differential cross section (spectrum)                    </w:t>
      </w:r>
    </w:p>
    <w:p w14:paraId="6BED914F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DETX                           triton emission energy differential cross section (spectrum)                    </w:t>
      </w:r>
    </w:p>
    <w:p w14:paraId="13EC784A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DX                             deuteron emission                                                               </w:t>
      </w:r>
    </w:p>
    <w:p w14:paraId="71CF7AA2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EN                             resonance energy                                                                </w:t>
      </w:r>
    </w:p>
    <w:p w14:paraId="3FA08B31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ETA                            </w:t>
      </w:r>
      <w:proofErr w:type="spellStart"/>
      <w:r w:rsidRPr="00E17ADC">
        <w:rPr>
          <w:rFonts w:ascii="Courier New" w:hAnsi="Courier New" w:cs="Courier New"/>
          <w:sz w:val="18"/>
          <w:szCs w:val="18"/>
          <w:lang w:eastAsia="ja-JP"/>
        </w:rPr>
        <w:t>eta</w:t>
      </w:r>
      <w:proofErr w:type="spell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value                                                                       </w:t>
      </w:r>
    </w:p>
    <w:p w14:paraId="0D08B7D6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                             fission product yield                                                           </w:t>
      </w:r>
    </w:p>
    <w:p w14:paraId="228148D6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FYAP                           fission product most probable mass                                              </w:t>
      </w:r>
    </w:p>
    <w:p w14:paraId="54D40724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FYCHG                          fission product charge yield                                                    </w:t>
      </w:r>
    </w:p>
    <w:p w14:paraId="6522E244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FYCHN                          fission product chain yield                                                     </w:t>
      </w:r>
    </w:p>
    <w:p w14:paraId="064F4404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FYCUM                          fission product cumulative yield                                                </w:t>
      </w:r>
    </w:p>
    <w:p w14:paraId="29F103DA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FYDA                           fission product angular differential yield                                      </w:t>
      </w:r>
    </w:p>
    <w:p w14:paraId="1E2D9717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FYDE                           fission product energy differential yield                                       </w:t>
      </w:r>
    </w:p>
    <w:p w14:paraId="560A1F7A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lastRenderedPageBreak/>
        <w:t xml:space="preserve"> INT 201900 FYFRC                          fractional cumulative fission product yield                                     </w:t>
      </w:r>
    </w:p>
    <w:p w14:paraId="5D666828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FYFRI                          fractional independent fission product yield                                    </w:t>
      </w:r>
    </w:p>
    <w:p w14:paraId="3CB6A265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FYIND                          fission product independent yield                                               </w:t>
      </w:r>
    </w:p>
    <w:p w14:paraId="4580CAB1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FYPFG                          prompt fission gamma yield                                                      </w:t>
      </w:r>
    </w:p>
    <w:p w14:paraId="78ECC582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FYTER                          fission product yield for ternary fission                                       </w:t>
      </w:r>
    </w:p>
    <w:p w14:paraId="2E620AEF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FYZP                           fission product most probable charge                                            </w:t>
      </w:r>
    </w:p>
    <w:p w14:paraId="024A2C4C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G0                             gamma emission                                                                  </w:t>
      </w:r>
    </w:p>
    <w:p w14:paraId="72921F4C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GE                             gamma emission (exclusive)                                                      </w:t>
      </w:r>
    </w:p>
    <w:p w14:paraId="6AC78F95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GX                             gamma emission (inclusive)                                                      </w:t>
      </w:r>
    </w:p>
    <w:p w14:paraId="04DC4A55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HX                             </w:t>
      </w:r>
      <w:proofErr w:type="spellStart"/>
      <w:r w:rsidRPr="00E17ADC">
        <w:rPr>
          <w:rFonts w:ascii="Courier New" w:hAnsi="Courier New" w:cs="Courier New"/>
          <w:sz w:val="18"/>
          <w:szCs w:val="18"/>
          <w:lang w:eastAsia="ja-JP"/>
        </w:rPr>
        <w:t>helion</w:t>
      </w:r>
      <w:proofErr w:type="spell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emission                                                                 </w:t>
      </w:r>
    </w:p>
    <w:p w14:paraId="121C5475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IR                             isomeric ratio                                                                  </w:t>
      </w:r>
    </w:p>
    <w:p w14:paraId="63E0BB1C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KEPFG                          prompt fission gamma most probable energy                                       </w:t>
      </w:r>
    </w:p>
    <w:p w14:paraId="3F76FA43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KEPFN                          prompt fission neutron most probable energy                                     </w:t>
      </w:r>
    </w:p>
    <w:p w14:paraId="526BB50E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KER                            </w:t>
      </w:r>
      <w:proofErr w:type="spellStart"/>
      <w:r w:rsidRPr="00E17ADC">
        <w:rPr>
          <w:rFonts w:ascii="Courier New" w:hAnsi="Courier New" w:cs="Courier New"/>
          <w:sz w:val="18"/>
          <w:szCs w:val="18"/>
          <w:lang w:eastAsia="ja-JP"/>
        </w:rPr>
        <w:t>kerma</w:t>
      </w:r>
      <w:proofErr w:type="spellEnd"/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factor                                                                    </w:t>
      </w:r>
    </w:p>
    <w:p w14:paraId="090DB654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NUD                            delayed fission neutron yield                                                   </w:t>
      </w:r>
    </w:p>
    <w:p w14:paraId="6E1858A1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NUP                            prompt fission neutron yield                                                    </w:t>
      </w:r>
    </w:p>
    <w:p w14:paraId="370D0775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NX                             neutron emission                                                                </w:t>
      </w:r>
    </w:p>
    <w:p w14:paraId="09E3EDCC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PN                             delayed neutron emission probability                                            </w:t>
      </w:r>
    </w:p>
    <w:p w14:paraId="082659DE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PX                             proton emission                                                                 </w:t>
      </w:r>
    </w:p>
    <w:p w14:paraId="42525A50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RIABS                          absorption resonance integral                                                   </w:t>
      </w:r>
    </w:p>
    <w:p w14:paraId="6C5F7F88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RIF                            fission resonance integral                                                      </w:t>
      </w:r>
    </w:p>
    <w:p w14:paraId="26AC87C2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RIG                            capture resonance integral                                                      </w:t>
      </w:r>
    </w:p>
    <w:p w14:paraId="43E0E0FD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RR                             reaction rate                                                                   </w:t>
      </w:r>
    </w:p>
    <w:p w14:paraId="252416A4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RSG                            capture resonance strength (area)                                               </w:t>
      </w:r>
    </w:p>
    <w:p w14:paraId="7485450D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RTHEL                          Elastic scattering Rutherford ratio                                             </w:t>
      </w:r>
    </w:p>
    <w:p w14:paraId="37B6FBC2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RVAL                           fission product R-value                                                         </w:t>
      </w:r>
    </w:p>
    <w:p w14:paraId="01E51B05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RYLG                           capture yield                                                                   </w:t>
      </w:r>
    </w:p>
    <w:p w14:paraId="4D4A449D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TKE                            total kinetic energy                                                            </w:t>
      </w:r>
    </w:p>
    <w:p w14:paraId="353724EA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TRN                            transmission                                                                    </w:t>
      </w:r>
    </w:p>
    <w:p w14:paraId="1F8FE260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TTYEOB                         EOB thick target yield                                                          </w:t>
      </w:r>
    </w:p>
    <w:p w14:paraId="6DEC4DA5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TTYGX                          thick target gamma yield                                                        </w:t>
      </w:r>
    </w:p>
    <w:p w14:paraId="1D6BABCE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TTYNX                          thick target neutron yield                                                      </w:t>
      </w:r>
    </w:p>
    <w:p w14:paraId="46AAB0DD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TTYPHY                         physical thick target yield                                                     </w:t>
      </w:r>
    </w:p>
    <w:p w14:paraId="1D4FDC83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TTYSAT                         saturation thick target yield                                                   </w:t>
      </w:r>
    </w:p>
    <w:p w14:paraId="1BCB5958" w14:textId="77777777" w:rsidR="003008BA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TX                             triton emission                                                                 </w:t>
      </w:r>
    </w:p>
    <w:p w14:paraId="4722BD83" w14:textId="294134CC" w:rsidR="0031200D" w:rsidRPr="00E17ADC" w:rsidRDefault="003008BA" w:rsidP="003008BA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E17ADC">
        <w:rPr>
          <w:rFonts w:ascii="Courier New" w:hAnsi="Courier New" w:cs="Courier New"/>
          <w:sz w:val="18"/>
          <w:szCs w:val="18"/>
          <w:lang w:eastAsia="ja-JP"/>
        </w:rPr>
        <w:t xml:space="preserve"> INT 201900 WID                            resonance width                                                                 </w:t>
      </w:r>
    </w:p>
    <w:p w14:paraId="45934AA1" w14:textId="75DB0BD4" w:rsidR="000A5100" w:rsidRDefault="000A5100" w:rsidP="003008BA">
      <w:pPr>
        <w:jc w:val="both"/>
        <w:rPr>
          <w:sz w:val="24"/>
          <w:lang w:eastAsia="ja-JP"/>
        </w:rPr>
      </w:pPr>
      <w:r>
        <w:rPr>
          <w:sz w:val="24"/>
          <w:lang w:eastAsia="ja-JP"/>
        </w:rPr>
        <w:br w:type="page"/>
      </w:r>
    </w:p>
    <w:p w14:paraId="76BE76A3" w14:textId="7F1CF224" w:rsidR="000A5100" w:rsidRPr="002768A2" w:rsidRDefault="000A5100" w:rsidP="000A5100">
      <w:pPr>
        <w:suppressAutoHyphens/>
        <w:rPr>
          <w:rFonts w:eastAsia="Times New Roman"/>
          <w:b/>
          <w:color w:val="000000"/>
          <w:sz w:val="24"/>
          <w:u w:val="single"/>
          <w:lang w:val="en-GB" w:eastAsia="ar-SA"/>
        </w:rPr>
      </w:pPr>
      <w:r w:rsidRPr="002768A2">
        <w:rPr>
          <w:rFonts w:eastAsia="Times New Roman"/>
          <w:b/>
          <w:color w:val="000000"/>
          <w:sz w:val="24"/>
          <w:u w:val="single"/>
          <w:lang w:val="en-GB" w:eastAsia="ar-SA"/>
        </w:rPr>
        <w:lastRenderedPageBreak/>
        <w:t xml:space="preserve">Dictionary </w:t>
      </w:r>
      <w:r>
        <w:rPr>
          <w:rFonts w:eastAsia="Times New Roman"/>
          <w:b/>
          <w:color w:val="000000"/>
          <w:sz w:val="24"/>
          <w:u w:val="single"/>
          <w:lang w:val="en-GB" w:eastAsia="ar-SA"/>
        </w:rPr>
        <w:t>115</w:t>
      </w:r>
      <w:r w:rsidRPr="002768A2">
        <w:rPr>
          <w:rFonts w:eastAsia="Times New Roman"/>
          <w:b/>
          <w:color w:val="000000"/>
          <w:sz w:val="24"/>
          <w:u w:val="single"/>
          <w:lang w:val="en-GB" w:eastAsia="ar-SA"/>
        </w:rPr>
        <w:t xml:space="preserve">: </w:t>
      </w:r>
      <w:r w:rsidR="0062657C">
        <w:rPr>
          <w:rFonts w:eastAsia="Times New Roman"/>
          <w:b/>
          <w:color w:val="000000"/>
          <w:sz w:val="24"/>
          <w:u w:val="single"/>
          <w:lang w:val="en-GB" w:eastAsia="ar-SA"/>
        </w:rPr>
        <w:t>REACTION subfield combinations</w:t>
      </w:r>
      <w:r>
        <w:rPr>
          <w:rFonts w:eastAsia="Times New Roman"/>
          <w:b/>
          <w:color w:val="000000"/>
          <w:sz w:val="24"/>
          <w:u w:val="single"/>
          <w:lang w:val="en-GB" w:eastAsia="ar-SA"/>
        </w:rPr>
        <w:t xml:space="preserve"> (</w:t>
      </w:r>
      <w:r w:rsidR="00B8048B">
        <w:rPr>
          <w:rFonts w:eastAsia="Times New Roman"/>
          <w:b/>
          <w:color w:val="000000"/>
          <w:sz w:val="24"/>
          <w:u w:val="single"/>
          <w:lang w:val="en-GB" w:eastAsia="ar-SA"/>
        </w:rPr>
        <w:t>108</w:t>
      </w:r>
      <w:r>
        <w:rPr>
          <w:rFonts w:eastAsia="Times New Roman"/>
          <w:b/>
          <w:color w:val="000000"/>
          <w:sz w:val="24"/>
          <w:u w:val="single"/>
          <w:lang w:val="en-GB" w:eastAsia="ar-SA"/>
        </w:rPr>
        <w:t xml:space="preserve"> records)</w:t>
      </w:r>
    </w:p>
    <w:p w14:paraId="03DA4A13" w14:textId="77777777" w:rsidR="000A5100" w:rsidRPr="002768A2" w:rsidRDefault="000A5100" w:rsidP="000A5100">
      <w:pPr>
        <w:suppressAutoHyphens/>
        <w:rPr>
          <w:rFonts w:eastAsia="Times New Roman"/>
          <w:b/>
          <w:color w:val="000000"/>
          <w:sz w:val="24"/>
          <w:u w:val="single"/>
          <w:lang w:val="en-GB" w:eastAsia="ar-SA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4141"/>
        <w:gridCol w:w="1015"/>
        <w:gridCol w:w="1106"/>
        <w:gridCol w:w="992"/>
        <w:gridCol w:w="1083"/>
      </w:tblGrid>
      <w:tr w:rsidR="000A5100" w:rsidRPr="002768A2" w14:paraId="1498F9BA" w14:textId="77777777" w:rsidTr="005C3CD3"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</w:tcPr>
          <w:p w14:paraId="68585BF2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Line</w:t>
            </w:r>
          </w:p>
        </w:tc>
        <w:tc>
          <w:tcPr>
            <w:tcW w:w="4141" w:type="dxa"/>
            <w:shd w:val="clear" w:color="auto" w:fill="auto"/>
          </w:tcPr>
          <w:p w14:paraId="20CC30BA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Contents</w:t>
            </w:r>
          </w:p>
        </w:tc>
        <w:tc>
          <w:tcPr>
            <w:tcW w:w="1015" w:type="dxa"/>
            <w:shd w:val="clear" w:color="auto" w:fill="auto"/>
          </w:tcPr>
          <w:p w14:paraId="547612EE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Format</w:t>
            </w:r>
          </w:p>
        </w:tc>
        <w:tc>
          <w:tcPr>
            <w:tcW w:w="1106" w:type="dxa"/>
            <w:shd w:val="clear" w:color="auto" w:fill="auto"/>
          </w:tcPr>
          <w:p w14:paraId="50C1199D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Archive</w:t>
            </w:r>
          </w:p>
        </w:tc>
        <w:tc>
          <w:tcPr>
            <w:tcW w:w="992" w:type="dxa"/>
            <w:shd w:val="clear" w:color="auto" w:fill="auto"/>
          </w:tcPr>
          <w:p w14:paraId="1B007E1E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Trans</w:t>
            </w:r>
          </w:p>
        </w:tc>
        <w:tc>
          <w:tcPr>
            <w:tcW w:w="1083" w:type="dxa"/>
            <w:shd w:val="clear" w:color="auto" w:fill="auto"/>
          </w:tcPr>
          <w:p w14:paraId="7CF315D1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b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b/>
                <w:color w:val="000000"/>
                <w:sz w:val="24"/>
                <w:lang w:val="en-GB" w:eastAsia="ar-SA"/>
              </w:rPr>
              <w:t>CHEX</w:t>
            </w:r>
          </w:p>
        </w:tc>
      </w:tr>
      <w:tr w:rsidR="000A5100" w:rsidRPr="002768A2" w14:paraId="5F7B7F80" w14:textId="77777777" w:rsidTr="005C3CD3">
        <w:tc>
          <w:tcPr>
            <w:tcW w:w="684" w:type="dxa"/>
            <w:tcBorders>
              <w:bottom w:val="nil"/>
            </w:tcBorders>
            <w:shd w:val="clear" w:color="auto" w:fill="auto"/>
          </w:tcPr>
          <w:p w14:paraId="4BB0FF5B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color w:val="000000"/>
                <w:sz w:val="24"/>
                <w:lang w:val="en-GB" w:eastAsia="ar-SA"/>
              </w:rPr>
              <w:t>1</w:t>
            </w:r>
          </w:p>
        </w:tc>
        <w:tc>
          <w:tcPr>
            <w:tcW w:w="4141" w:type="dxa"/>
            <w:shd w:val="clear" w:color="auto" w:fill="auto"/>
          </w:tcPr>
          <w:p w14:paraId="60411508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color w:val="000000"/>
                <w:sz w:val="24"/>
                <w:lang w:val="en-GB" w:eastAsia="ar-SA"/>
              </w:rPr>
              <w:t>Code</w:t>
            </w:r>
          </w:p>
        </w:tc>
        <w:tc>
          <w:tcPr>
            <w:tcW w:w="1015" w:type="dxa"/>
            <w:shd w:val="clear" w:color="auto" w:fill="auto"/>
          </w:tcPr>
          <w:p w14:paraId="3BD0BEFB" w14:textId="77777777" w:rsidR="000A5100" w:rsidRPr="003C49C1" w:rsidRDefault="000A5100" w:rsidP="005C3CD3">
            <w:pPr>
              <w:suppressAutoHyphens/>
              <w:snapToGrid w:val="0"/>
              <w:rPr>
                <w:rFonts w:eastAsiaTheme="minorEastAsia"/>
                <w:color w:val="000000"/>
                <w:sz w:val="24"/>
                <w:lang w:val="en-GB" w:eastAsia="ja-JP"/>
              </w:rPr>
            </w:pPr>
            <w:r w:rsidRPr="002768A2">
              <w:rPr>
                <w:rFonts w:eastAsia="Times New Roman"/>
                <w:color w:val="000000"/>
                <w:sz w:val="24"/>
                <w:lang w:val="en-GB" w:eastAsia="ar-SA"/>
              </w:rPr>
              <w:t>A7</w:t>
            </w:r>
          </w:p>
        </w:tc>
        <w:tc>
          <w:tcPr>
            <w:tcW w:w="1106" w:type="dxa"/>
            <w:shd w:val="clear" w:color="auto" w:fill="auto"/>
          </w:tcPr>
          <w:p w14:paraId="523B6C50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 w:rsidRPr="002768A2">
              <w:rPr>
                <w:rFonts w:eastAsia="Times New Roman"/>
                <w:color w:val="000000"/>
                <w:sz w:val="24"/>
                <w:lang w:val="en-GB" w:eastAsia="ar-SA"/>
              </w:rPr>
              <w:t>13-19</w:t>
            </w:r>
          </w:p>
        </w:tc>
        <w:tc>
          <w:tcPr>
            <w:tcW w:w="992" w:type="dxa"/>
            <w:shd w:val="clear" w:color="auto" w:fill="auto"/>
          </w:tcPr>
          <w:p w14:paraId="4CB71DB1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27FAE6F8" w14:textId="77777777" w:rsidR="000A5100" w:rsidRPr="002768A2" w:rsidRDefault="000A5100" w:rsidP="005C3CD3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AA2A59" w:rsidRPr="002768A2" w14:paraId="01741969" w14:textId="77777777" w:rsidTr="005C3CD3"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44AEB46B" w14:textId="77777777" w:rsidR="00AA2A59" w:rsidRPr="002768A2" w:rsidRDefault="00AA2A59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  <w:tc>
          <w:tcPr>
            <w:tcW w:w="4141" w:type="dxa"/>
            <w:shd w:val="clear" w:color="auto" w:fill="auto"/>
          </w:tcPr>
          <w:p w14:paraId="7D4C3DF1" w14:textId="6B688720" w:rsidR="00AA2A59" w:rsidRPr="002768A2" w:rsidRDefault="00EE139C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New web quantity (primary)</w:t>
            </w:r>
          </w:p>
        </w:tc>
        <w:tc>
          <w:tcPr>
            <w:tcW w:w="1015" w:type="dxa"/>
            <w:shd w:val="clear" w:color="auto" w:fill="auto"/>
          </w:tcPr>
          <w:p w14:paraId="70F134EB" w14:textId="4B4F19B2" w:rsidR="00AA2A59" w:rsidRPr="002768A2" w:rsidRDefault="00EE139C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A7</w:t>
            </w:r>
          </w:p>
        </w:tc>
        <w:tc>
          <w:tcPr>
            <w:tcW w:w="1106" w:type="dxa"/>
            <w:shd w:val="clear" w:color="auto" w:fill="auto"/>
          </w:tcPr>
          <w:p w14:paraId="70880AA3" w14:textId="573199D9" w:rsidR="00AA2A59" w:rsidRPr="002768A2" w:rsidRDefault="003F4DDD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44-5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0D0561" w14:textId="19863396" w:rsidR="00AA2A59" w:rsidRDefault="003F4DDD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44941EF3" w14:textId="77777777" w:rsidR="00AA2A59" w:rsidRPr="002768A2" w:rsidRDefault="00AA2A59" w:rsidP="005C3CD3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AA2A59" w:rsidRPr="002768A2" w14:paraId="5C1A567B" w14:textId="77777777" w:rsidTr="005C3CD3"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183E5397" w14:textId="77777777" w:rsidR="00AA2A59" w:rsidRPr="002768A2" w:rsidRDefault="00AA2A59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  <w:tc>
          <w:tcPr>
            <w:tcW w:w="4141" w:type="dxa"/>
            <w:shd w:val="clear" w:color="auto" w:fill="auto"/>
          </w:tcPr>
          <w:p w14:paraId="2A1995EF" w14:textId="618B548B" w:rsidR="00AA2A59" w:rsidRPr="002768A2" w:rsidRDefault="003F4DDD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New web quantity (secondary)</w:t>
            </w:r>
          </w:p>
        </w:tc>
        <w:tc>
          <w:tcPr>
            <w:tcW w:w="1015" w:type="dxa"/>
            <w:shd w:val="clear" w:color="auto" w:fill="auto"/>
          </w:tcPr>
          <w:p w14:paraId="3299AFA4" w14:textId="199230E0" w:rsidR="00AA2A59" w:rsidRPr="002768A2" w:rsidRDefault="003F4DDD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A7</w:t>
            </w:r>
          </w:p>
        </w:tc>
        <w:tc>
          <w:tcPr>
            <w:tcW w:w="1106" w:type="dxa"/>
            <w:shd w:val="clear" w:color="auto" w:fill="auto"/>
          </w:tcPr>
          <w:p w14:paraId="4CF3FACC" w14:textId="12B54C3B" w:rsidR="00AA2A59" w:rsidRPr="002768A2" w:rsidRDefault="003F4DDD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5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1</w:t>
            </w:r>
            <w:r>
              <w:rPr>
                <w:rFonts w:eastAsia="Times New Roman"/>
                <w:color w:val="000000"/>
                <w:sz w:val="24"/>
                <w:lang w:val="en-GB" w:eastAsia="ar-SA"/>
              </w:rPr>
              <w:t>-5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46E9443E" w14:textId="51CF51EA" w:rsidR="00AA2A59" w:rsidRDefault="003F4DDD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7DEBDA15" w14:textId="77777777" w:rsidR="00AA2A59" w:rsidRPr="002768A2" w:rsidRDefault="00AA2A59" w:rsidP="005C3CD3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AA2A59" w:rsidRPr="002768A2" w14:paraId="39588666" w14:textId="77777777" w:rsidTr="005C3CD3"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08353FEC" w14:textId="77777777" w:rsidR="00AA2A59" w:rsidRPr="002768A2" w:rsidRDefault="00AA2A59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  <w:tc>
          <w:tcPr>
            <w:tcW w:w="4141" w:type="dxa"/>
            <w:shd w:val="clear" w:color="auto" w:fill="auto"/>
          </w:tcPr>
          <w:p w14:paraId="7DE1EC0A" w14:textId="5D87CAC7" w:rsidR="00AA2A59" w:rsidRPr="002768A2" w:rsidRDefault="0034184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REACITON SF3</w:t>
            </w:r>
          </w:p>
        </w:tc>
        <w:tc>
          <w:tcPr>
            <w:tcW w:w="1015" w:type="dxa"/>
            <w:shd w:val="clear" w:color="auto" w:fill="auto"/>
          </w:tcPr>
          <w:p w14:paraId="5F293B62" w14:textId="67281558" w:rsidR="00AA2A59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A10</w:t>
            </w:r>
          </w:p>
        </w:tc>
        <w:tc>
          <w:tcPr>
            <w:tcW w:w="1106" w:type="dxa"/>
            <w:shd w:val="clear" w:color="auto" w:fill="auto"/>
          </w:tcPr>
          <w:p w14:paraId="4BD81344" w14:textId="64135E80" w:rsidR="00AA2A59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5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8</w:t>
            </w:r>
            <w:r>
              <w:rPr>
                <w:rFonts w:eastAsia="Times New Roman"/>
                <w:color w:val="000000"/>
                <w:sz w:val="24"/>
                <w:lang w:val="en-GB" w:eastAsia="ar-SA"/>
              </w:rPr>
              <w:t>-6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B67EA6D" w14:textId="70EE3B08" w:rsidR="00AA2A59" w:rsidRDefault="00AD180B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1C991F75" w14:textId="77777777" w:rsidR="00AA2A59" w:rsidRPr="002768A2" w:rsidRDefault="00AA2A59" w:rsidP="005C3CD3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341840" w:rsidRPr="002768A2" w14:paraId="3C5413D9" w14:textId="77777777" w:rsidTr="005C3CD3"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78860224" w14:textId="77777777" w:rsidR="00341840" w:rsidRPr="002768A2" w:rsidRDefault="0034184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  <w:tc>
          <w:tcPr>
            <w:tcW w:w="4141" w:type="dxa"/>
            <w:shd w:val="clear" w:color="auto" w:fill="auto"/>
          </w:tcPr>
          <w:p w14:paraId="480D17B6" w14:textId="18718285" w:rsidR="00341840" w:rsidRDefault="0034184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REACTION SF4</w:t>
            </w:r>
          </w:p>
        </w:tc>
        <w:tc>
          <w:tcPr>
            <w:tcW w:w="1015" w:type="dxa"/>
            <w:shd w:val="clear" w:color="auto" w:fill="auto"/>
          </w:tcPr>
          <w:p w14:paraId="39538C0A" w14:textId="5589EADE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A10</w:t>
            </w:r>
          </w:p>
        </w:tc>
        <w:tc>
          <w:tcPr>
            <w:tcW w:w="1106" w:type="dxa"/>
            <w:shd w:val="clear" w:color="auto" w:fill="auto"/>
          </w:tcPr>
          <w:p w14:paraId="55303D30" w14:textId="7F66B137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6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8</w:t>
            </w:r>
            <w:r>
              <w:rPr>
                <w:rFonts w:eastAsia="Times New Roman"/>
                <w:color w:val="000000"/>
                <w:sz w:val="24"/>
                <w:lang w:val="en-GB" w:eastAsia="ar-SA"/>
              </w:rPr>
              <w:t>-7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6A8474F" w14:textId="4AD0A446" w:rsidR="00341840" w:rsidRDefault="00AD180B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70C4789D" w14:textId="77777777" w:rsidR="00341840" w:rsidRPr="002768A2" w:rsidRDefault="00341840" w:rsidP="005C3CD3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341840" w:rsidRPr="002768A2" w14:paraId="59276637" w14:textId="77777777" w:rsidTr="005C3CD3"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4ABA29B4" w14:textId="77777777" w:rsidR="00341840" w:rsidRPr="002768A2" w:rsidRDefault="0034184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  <w:tc>
          <w:tcPr>
            <w:tcW w:w="4141" w:type="dxa"/>
            <w:shd w:val="clear" w:color="auto" w:fill="auto"/>
          </w:tcPr>
          <w:p w14:paraId="62DEB6F4" w14:textId="2D8AA5C8" w:rsidR="00341840" w:rsidRDefault="0034184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REACTION SF5</w:t>
            </w:r>
          </w:p>
        </w:tc>
        <w:tc>
          <w:tcPr>
            <w:tcW w:w="1015" w:type="dxa"/>
            <w:shd w:val="clear" w:color="auto" w:fill="auto"/>
          </w:tcPr>
          <w:p w14:paraId="151DA34F" w14:textId="442A0B3C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A10</w:t>
            </w:r>
          </w:p>
        </w:tc>
        <w:tc>
          <w:tcPr>
            <w:tcW w:w="1106" w:type="dxa"/>
            <w:shd w:val="clear" w:color="auto" w:fill="auto"/>
          </w:tcPr>
          <w:p w14:paraId="2D0EBA0F" w14:textId="3721F818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7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8</w:t>
            </w:r>
            <w:r>
              <w:rPr>
                <w:rFonts w:eastAsia="Times New Roman"/>
                <w:color w:val="000000"/>
                <w:sz w:val="24"/>
                <w:lang w:val="en-GB" w:eastAsia="ar-SA"/>
              </w:rPr>
              <w:t>-8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904994F" w14:textId="075B2334" w:rsidR="00341840" w:rsidRDefault="00AD180B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307A2698" w14:textId="77777777" w:rsidR="00341840" w:rsidRPr="002768A2" w:rsidRDefault="00341840" w:rsidP="005C3CD3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341840" w:rsidRPr="002768A2" w14:paraId="68B90F7C" w14:textId="77777777" w:rsidTr="005C3CD3"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0AF78EFB" w14:textId="77777777" w:rsidR="00341840" w:rsidRPr="002768A2" w:rsidRDefault="0034184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  <w:tc>
          <w:tcPr>
            <w:tcW w:w="4141" w:type="dxa"/>
            <w:shd w:val="clear" w:color="auto" w:fill="auto"/>
          </w:tcPr>
          <w:p w14:paraId="5634F040" w14:textId="595D3E3B" w:rsidR="00341840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REACTION SF6</w:t>
            </w:r>
          </w:p>
        </w:tc>
        <w:tc>
          <w:tcPr>
            <w:tcW w:w="1015" w:type="dxa"/>
            <w:shd w:val="clear" w:color="auto" w:fill="auto"/>
          </w:tcPr>
          <w:p w14:paraId="47F1A283" w14:textId="2BA294E7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A10</w:t>
            </w:r>
          </w:p>
        </w:tc>
        <w:tc>
          <w:tcPr>
            <w:tcW w:w="1106" w:type="dxa"/>
            <w:shd w:val="clear" w:color="auto" w:fill="auto"/>
          </w:tcPr>
          <w:p w14:paraId="1BF45E93" w14:textId="04FFE04E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8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8</w:t>
            </w:r>
            <w:r>
              <w:rPr>
                <w:rFonts w:eastAsia="Times New Roman"/>
                <w:color w:val="000000"/>
                <w:sz w:val="24"/>
                <w:lang w:val="en-GB" w:eastAsia="ar-SA"/>
              </w:rPr>
              <w:t>-9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8DCDEDC" w14:textId="28A1C958" w:rsidR="00341840" w:rsidRDefault="00AD180B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1C5E4CE8" w14:textId="77777777" w:rsidR="00341840" w:rsidRPr="002768A2" w:rsidRDefault="00341840" w:rsidP="005C3CD3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341840" w:rsidRPr="002768A2" w14:paraId="25133341" w14:textId="77777777" w:rsidTr="005C3CD3"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620EFEF8" w14:textId="77777777" w:rsidR="00341840" w:rsidRPr="002768A2" w:rsidRDefault="0034184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  <w:tc>
          <w:tcPr>
            <w:tcW w:w="4141" w:type="dxa"/>
            <w:shd w:val="clear" w:color="auto" w:fill="auto"/>
          </w:tcPr>
          <w:p w14:paraId="74585C70" w14:textId="7715AB9D" w:rsidR="00341840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REACTION SF7</w:t>
            </w:r>
          </w:p>
        </w:tc>
        <w:tc>
          <w:tcPr>
            <w:tcW w:w="1015" w:type="dxa"/>
            <w:shd w:val="clear" w:color="auto" w:fill="auto"/>
          </w:tcPr>
          <w:p w14:paraId="7CDF278D" w14:textId="198E6C62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A10</w:t>
            </w:r>
          </w:p>
        </w:tc>
        <w:tc>
          <w:tcPr>
            <w:tcW w:w="1106" w:type="dxa"/>
            <w:shd w:val="clear" w:color="auto" w:fill="auto"/>
          </w:tcPr>
          <w:p w14:paraId="17FD3799" w14:textId="51240423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9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8</w:t>
            </w:r>
            <w:r>
              <w:rPr>
                <w:rFonts w:eastAsia="Times New Roman"/>
                <w:color w:val="000000"/>
                <w:sz w:val="24"/>
                <w:lang w:val="en-GB" w:eastAsia="ar-SA"/>
              </w:rPr>
              <w:t>-10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84AA74B" w14:textId="4BA901A0" w:rsidR="00341840" w:rsidRDefault="00AD180B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1300E9BA" w14:textId="77777777" w:rsidR="00341840" w:rsidRPr="002768A2" w:rsidRDefault="00341840" w:rsidP="005C3CD3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341840" w:rsidRPr="002768A2" w14:paraId="4AD2EA64" w14:textId="77777777" w:rsidTr="005C3CD3"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2280670A" w14:textId="77777777" w:rsidR="00341840" w:rsidRPr="002768A2" w:rsidRDefault="0034184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  <w:tc>
          <w:tcPr>
            <w:tcW w:w="4141" w:type="dxa"/>
            <w:shd w:val="clear" w:color="auto" w:fill="auto"/>
          </w:tcPr>
          <w:p w14:paraId="32FDA826" w14:textId="248C8932" w:rsidR="00341840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REACTION SF8</w:t>
            </w:r>
          </w:p>
        </w:tc>
        <w:tc>
          <w:tcPr>
            <w:tcW w:w="1015" w:type="dxa"/>
            <w:shd w:val="clear" w:color="auto" w:fill="auto"/>
          </w:tcPr>
          <w:p w14:paraId="48289884" w14:textId="233F857B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A10</w:t>
            </w:r>
          </w:p>
        </w:tc>
        <w:tc>
          <w:tcPr>
            <w:tcW w:w="1106" w:type="dxa"/>
            <w:shd w:val="clear" w:color="auto" w:fill="auto"/>
          </w:tcPr>
          <w:p w14:paraId="586FCA35" w14:textId="26538A44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10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8</w:t>
            </w:r>
            <w:r>
              <w:rPr>
                <w:rFonts w:eastAsia="Times New Roman"/>
                <w:color w:val="000000"/>
                <w:sz w:val="24"/>
                <w:lang w:val="en-GB" w:eastAsia="ar-SA"/>
              </w:rPr>
              <w:t>-11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53AD2D51" w14:textId="3A029AF0" w:rsidR="00341840" w:rsidRDefault="00AD180B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35B06301" w14:textId="77777777" w:rsidR="00341840" w:rsidRPr="002768A2" w:rsidRDefault="00341840" w:rsidP="005C3CD3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341840" w:rsidRPr="002768A2" w14:paraId="3F83D0F4" w14:textId="77777777" w:rsidTr="005C3CD3">
        <w:tc>
          <w:tcPr>
            <w:tcW w:w="684" w:type="dxa"/>
            <w:tcBorders>
              <w:top w:val="nil"/>
              <w:bottom w:val="nil"/>
            </w:tcBorders>
            <w:shd w:val="clear" w:color="auto" w:fill="auto"/>
          </w:tcPr>
          <w:p w14:paraId="085C9348" w14:textId="77777777" w:rsidR="00341840" w:rsidRPr="002768A2" w:rsidRDefault="0034184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  <w:tc>
          <w:tcPr>
            <w:tcW w:w="4141" w:type="dxa"/>
            <w:shd w:val="clear" w:color="auto" w:fill="auto"/>
          </w:tcPr>
          <w:p w14:paraId="628AD4E5" w14:textId="1303BAD6" w:rsidR="00341840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Result</w:t>
            </w:r>
          </w:p>
        </w:tc>
        <w:tc>
          <w:tcPr>
            <w:tcW w:w="1015" w:type="dxa"/>
            <w:shd w:val="clear" w:color="auto" w:fill="auto"/>
          </w:tcPr>
          <w:p w14:paraId="031647B0" w14:textId="62AF6FDB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A6</w:t>
            </w:r>
          </w:p>
        </w:tc>
        <w:tc>
          <w:tcPr>
            <w:tcW w:w="1106" w:type="dxa"/>
            <w:shd w:val="clear" w:color="auto" w:fill="auto"/>
          </w:tcPr>
          <w:p w14:paraId="08C8CD09" w14:textId="4ACC923F" w:rsidR="00341840" w:rsidRPr="002768A2" w:rsidRDefault="004E4E75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11</w:t>
            </w:r>
            <w:r w:rsidR="00A33CB9">
              <w:rPr>
                <w:rFonts w:eastAsia="Times New Roman"/>
                <w:color w:val="000000"/>
                <w:sz w:val="24"/>
                <w:lang w:val="en-GB" w:eastAsia="ar-SA"/>
              </w:rPr>
              <w:t>8-</w:t>
            </w:r>
            <w:r w:rsidR="00AD180B">
              <w:rPr>
                <w:rFonts w:eastAsia="Times New Roman"/>
                <w:color w:val="000000"/>
                <w:sz w:val="24"/>
                <w:lang w:val="en-GB" w:eastAsia="ar-SA"/>
              </w:rPr>
              <w:t>123</w:t>
            </w:r>
          </w:p>
        </w:tc>
        <w:tc>
          <w:tcPr>
            <w:tcW w:w="992" w:type="dxa"/>
            <w:shd w:val="clear" w:color="auto" w:fill="auto"/>
          </w:tcPr>
          <w:p w14:paraId="1A6E7830" w14:textId="02A438F4" w:rsidR="00341840" w:rsidRDefault="00AD180B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shd w:val="clear" w:color="auto" w:fill="auto"/>
          </w:tcPr>
          <w:p w14:paraId="1B059076" w14:textId="77777777" w:rsidR="00341840" w:rsidRPr="002768A2" w:rsidRDefault="00341840" w:rsidP="005C3CD3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  <w:tr w:rsidR="000A5100" w:rsidRPr="002768A2" w14:paraId="56DAA729" w14:textId="77777777" w:rsidTr="005C3CD3"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14:paraId="01B56179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2+</w:t>
            </w:r>
          </w:p>
        </w:tc>
        <w:tc>
          <w:tcPr>
            <w:tcW w:w="4141" w:type="dxa"/>
            <w:tcBorders>
              <w:top w:val="single" w:sz="4" w:space="0" w:color="auto"/>
            </w:tcBorders>
            <w:shd w:val="clear" w:color="auto" w:fill="auto"/>
          </w:tcPr>
          <w:p w14:paraId="26690180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Comment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14:paraId="256B5B3A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A55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</w:tcPr>
          <w:p w14:paraId="229794BE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44-98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C31FA3E" w14:textId="77777777" w:rsidR="000A5100" w:rsidRPr="002768A2" w:rsidRDefault="000A5100" w:rsidP="005C3CD3">
            <w:pPr>
              <w:suppressAutoHyphens/>
              <w:snapToGrid w:val="0"/>
              <w:rPr>
                <w:rFonts w:eastAsia="Times New Roman"/>
                <w:color w:val="000000"/>
                <w:sz w:val="24"/>
                <w:lang w:val="en-GB" w:eastAsia="ar-SA"/>
              </w:rPr>
            </w:pPr>
            <w:r>
              <w:rPr>
                <w:rFonts w:eastAsia="Times New Roman"/>
                <w:color w:val="000000"/>
                <w:sz w:val="24"/>
                <w:lang w:val="en-GB" w:eastAsia="ar-SA"/>
              </w:rPr>
              <w:t>N/A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</w:tcPr>
          <w:p w14:paraId="1459DF5D" w14:textId="77777777" w:rsidR="000A5100" w:rsidRPr="002768A2" w:rsidRDefault="000A5100" w:rsidP="005C3CD3">
            <w:pPr>
              <w:suppressAutoHyphens/>
              <w:snapToGrid w:val="0"/>
              <w:jc w:val="center"/>
              <w:rPr>
                <w:rFonts w:eastAsia="Times New Roman"/>
                <w:color w:val="000000"/>
                <w:sz w:val="24"/>
                <w:lang w:val="en-GB" w:eastAsia="ar-SA"/>
              </w:rPr>
            </w:pPr>
          </w:p>
        </w:tc>
      </w:tr>
    </w:tbl>
    <w:p w14:paraId="6F61BE72" w14:textId="7129955F" w:rsidR="003008BA" w:rsidRDefault="003008BA" w:rsidP="003008BA">
      <w:pPr>
        <w:jc w:val="both"/>
        <w:rPr>
          <w:sz w:val="24"/>
          <w:lang w:eastAsia="ja-JP"/>
        </w:rPr>
      </w:pPr>
    </w:p>
    <w:p w14:paraId="72525113" w14:textId="401A9CBE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>
        <w:rPr>
          <w:rFonts w:ascii="Courier New" w:hAnsi="Courier New" w:cs="Courier New"/>
          <w:sz w:val="18"/>
          <w:szCs w:val="18"/>
          <w:lang w:eastAsia="ja-JP"/>
        </w:rPr>
        <w:t xml:space="preserve"> </w:t>
      </w: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INT 201900 ANA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ANA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                      *ANA*           </w:t>
      </w:r>
    </w:p>
    <w:p w14:paraId="5AFD3984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AX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AX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X         2-HE-4                                                  </w:t>
      </w:r>
    </w:p>
    <w:p w14:paraId="3F946148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   SIG                                 </w:t>
      </w:r>
    </w:p>
    <w:p w14:paraId="3A64E950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CS2N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CS2N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2N                            SIG                                 </w:t>
      </w:r>
    </w:p>
    <w:p w14:paraId="4C5779F4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CSA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CSA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A                             SIG                                 </w:t>
      </w:r>
    </w:p>
    <w:p w14:paraId="52EE61F4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CSABS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CSABS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ABS                           SIG                                 </w:t>
      </w:r>
    </w:p>
    <w:p w14:paraId="1E309F17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CSAX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CSAX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2-HE-4              SIG                                 </w:t>
      </w:r>
    </w:p>
    <w:p w14:paraId="4A53F9D7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CSCUM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CSCUM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*CUM*     SIG                                 </w:t>
      </w:r>
    </w:p>
    <w:p w14:paraId="12A487B2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CSD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CSD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D                             SIG                                 </w:t>
      </w:r>
    </w:p>
    <w:p w14:paraId="4CF6824B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CSDX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CSDX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1-H-2               SIG                                 </w:t>
      </w:r>
    </w:p>
    <w:p w14:paraId="27F14DCA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CSEL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CSEL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EL                            SIG                                 </w:t>
      </w:r>
    </w:p>
    <w:p w14:paraId="6F42105A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CSF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CSF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F                             SIG                                 </w:t>
      </w:r>
    </w:p>
    <w:p w14:paraId="547A41F5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CSFSA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CSFSA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SIG                 *FIS*           </w:t>
      </w:r>
    </w:p>
    <w:p w14:paraId="7141382E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CSG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CSG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G                             SIG                                 </w:t>
      </w:r>
    </w:p>
    <w:p w14:paraId="6E15374B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CSGE                           CSG0   CSGE                                 SIG       G                         </w:t>
      </w:r>
    </w:p>
    <w:p w14:paraId="3EF71861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CSGX                           CSG0   CSGX   X         0-G-0               SIG                                 </w:t>
      </w:r>
    </w:p>
    <w:p w14:paraId="286F1CE1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CSH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CSH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HE3                           SIG                                 </w:t>
      </w:r>
    </w:p>
    <w:p w14:paraId="49B39CD5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CSHX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CSHX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2-HE-3              SIG                                 </w:t>
      </w:r>
    </w:p>
    <w:p w14:paraId="0A9480F5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CSIND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CSIND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*IND*     SIG                                 </w:t>
      </w:r>
    </w:p>
    <w:p w14:paraId="7E23E7DB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CSINL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CSINL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INL                           SIG                                 </w:t>
      </w:r>
    </w:p>
    <w:p w14:paraId="4282A6E2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CSNON                          </w:t>
      </w:r>
      <w:proofErr w:type="spellStart"/>
      <w:proofErr w:type="gramStart"/>
      <w:r w:rsidRPr="00B8048B">
        <w:rPr>
          <w:rFonts w:ascii="Courier New" w:hAnsi="Courier New" w:cs="Courier New"/>
          <w:sz w:val="18"/>
          <w:szCs w:val="18"/>
          <w:lang w:eastAsia="ja-JP"/>
        </w:rPr>
        <w:t>CSNON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CSTRC</w:t>
      </w:r>
      <w:proofErr w:type="gram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NON                           SIG                                 </w:t>
      </w:r>
    </w:p>
    <w:p w14:paraId="2948FC5A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CSNX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CSNX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0-NN-1              SIG                                 </w:t>
      </w:r>
    </w:p>
    <w:p w14:paraId="7005D0C6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CSP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CSP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P                             SIG                                 </w:t>
      </w:r>
    </w:p>
    <w:p w14:paraId="2A273218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lastRenderedPageBreak/>
        <w:t xml:space="preserve"> INT 201900 CSPX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CSPX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1-H-1               SIG                                 </w:t>
      </w:r>
    </w:p>
    <w:p w14:paraId="3CB9876E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CSSCT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CSSCT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SCT                           SIG                                 </w:t>
      </w:r>
    </w:p>
    <w:p w14:paraId="348D5018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CST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CST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T                             SIG                                 </w:t>
      </w:r>
    </w:p>
    <w:p w14:paraId="2C4666FC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CSTOT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CSTOT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TOT                           SIG                                 </w:t>
      </w:r>
    </w:p>
    <w:p w14:paraId="23E9A937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CSTX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CSTX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1-H-3               SIG                                 </w:t>
      </w:r>
    </w:p>
    <w:p w14:paraId="560D6A63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DAA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DAA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A                             DA                                  </w:t>
      </w:r>
    </w:p>
    <w:p w14:paraId="5BB735C6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DAAX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DAAX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2-HE-4              DA                                  </w:t>
      </w:r>
    </w:p>
    <w:p w14:paraId="1E96D6A8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DAD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DAD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D                             DA                                  </w:t>
      </w:r>
    </w:p>
    <w:p w14:paraId="1BB5A9D3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DADX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DADX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1-H-2               DA                                  </w:t>
      </w:r>
    </w:p>
    <w:p w14:paraId="2340BF5F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DAEAX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DAEAX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X         2-HE-4              DA/DE                               </w:t>
      </w:r>
    </w:p>
    <w:p w14:paraId="05FA7070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DAEDX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DAEDX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X         1-H-2               DA/DE                               </w:t>
      </w:r>
    </w:p>
    <w:p w14:paraId="73B832C1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DAEGE                          DAEG</w:t>
      </w:r>
      <w:proofErr w:type="gramStart"/>
      <w:r w:rsidRPr="00B8048B">
        <w:rPr>
          <w:rFonts w:ascii="Courier New" w:hAnsi="Courier New" w:cs="Courier New"/>
          <w:sz w:val="18"/>
          <w:szCs w:val="18"/>
          <w:lang w:eastAsia="ja-JP"/>
        </w:rPr>
        <w:t>0  DAEGE</w:t>
      </w:r>
      <w:proofErr w:type="gram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DA/DE     G                         </w:t>
      </w:r>
    </w:p>
    <w:p w14:paraId="7C800D8C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DAEGX                          DAEG</w:t>
      </w:r>
      <w:proofErr w:type="gramStart"/>
      <w:r w:rsidRPr="00B8048B">
        <w:rPr>
          <w:rFonts w:ascii="Courier New" w:hAnsi="Courier New" w:cs="Courier New"/>
          <w:sz w:val="18"/>
          <w:szCs w:val="18"/>
          <w:lang w:eastAsia="ja-JP"/>
        </w:rPr>
        <w:t>0  DAEGX</w:t>
      </w:r>
      <w:proofErr w:type="gram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X         0-G-0               DA/DE                               </w:t>
      </w:r>
    </w:p>
    <w:p w14:paraId="5794A261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DAEHX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DAEHX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X         2-HE-3              DA/DE                               </w:t>
      </w:r>
    </w:p>
    <w:p w14:paraId="7C263A14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DAEL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DAEL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EL                            DA                                  </w:t>
      </w:r>
    </w:p>
    <w:p w14:paraId="618EFF1C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DAENX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DAENX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X         0-NN-1              DA/DE                               </w:t>
      </w:r>
    </w:p>
    <w:p w14:paraId="45DDBA1A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DAEPX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DAEPX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X         1-H-1               DA/DE                               </w:t>
      </w:r>
    </w:p>
    <w:p w14:paraId="6639449F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DAETX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DAETX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X         1-H-3               DA/DE                               </w:t>
      </w:r>
    </w:p>
    <w:p w14:paraId="3E0A650C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DAGE                           DAG0   DAGE                                 DA        G                         </w:t>
      </w:r>
    </w:p>
    <w:p w14:paraId="2FD35CAB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DAGX                           DAG0   DAGX   X         0-G-0               DA                                  </w:t>
      </w:r>
    </w:p>
    <w:p w14:paraId="5A96E7C2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DAH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DAH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HE3                           DA                                  </w:t>
      </w:r>
    </w:p>
    <w:p w14:paraId="6A45DCEF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DAHX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DAHX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2-HE-3              DA                                  </w:t>
      </w:r>
    </w:p>
    <w:p w14:paraId="1539A667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DAINL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DAINL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INL                           DA                                  </w:t>
      </w:r>
    </w:p>
    <w:p w14:paraId="5FB16E45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DANX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DANX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0-NN-1              DA                                  </w:t>
      </w:r>
    </w:p>
    <w:p w14:paraId="34E03764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DAP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DAP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P                             DA                                  </w:t>
      </w:r>
    </w:p>
    <w:p w14:paraId="18B9C781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DAPX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DAPX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1-H-1               DA                                  </w:t>
      </w:r>
    </w:p>
    <w:p w14:paraId="2A2760FA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DAT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DAT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T                             DA                                  </w:t>
      </w:r>
    </w:p>
    <w:p w14:paraId="43C02ABD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DATX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DATX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1-H-3               DA                                  </w:t>
      </w:r>
    </w:p>
    <w:p w14:paraId="3E347F49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DEAX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DEAX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2-HE-4              DE                                  </w:t>
      </w:r>
    </w:p>
    <w:p w14:paraId="7F03D933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DEDN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DEDN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F                   *DL*      NU/DE                               </w:t>
      </w:r>
    </w:p>
    <w:p w14:paraId="51B076E2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DEDX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DEDX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1-H-2               DE                                  </w:t>
      </w:r>
    </w:p>
    <w:p w14:paraId="79CD9197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DEGE                           DEG0   DEGE                                 DE        G                         </w:t>
      </w:r>
    </w:p>
    <w:p w14:paraId="5E5757B9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DEGX                           DEG0   DEGX   X         0-G-0               DE                                  </w:t>
      </w:r>
    </w:p>
    <w:p w14:paraId="57CD3670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DEHX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DEHX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2-HE-3              DE                                  </w:t>
      </w:r>
    </w:p>
    <w:p w14:paraId="76AE458B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DEINL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DEINL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INL                           DE                                  </w:t>
      </w:r>
    </w:p>
    <w:p w14:paraId="16AEE40E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DENX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DENX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0-NN-1              DE                                  </w:t>
      </w:r>
    </w:p>
    <w:p w14:paraId="4E6F989E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DEPFG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DEPFG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F         0-G-0     *PR*      FY/DE                               </w:t>
      </w:r>
    </w:p>
    <w:p w14:paraId="2A3ED3B2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DEPFN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DEPFN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F                   *PR*      NU/DE                               </w:t>
      </w:r>
    </w:p>
    <w:p w14:paraId="474C1587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DEPX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DEPX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1-H-1               DE                                  </w:t>
      </w:r>
    </w:p>
    <w:p w14:paraId="4CE2A8EB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DETX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DETX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X         1-H-3               DE                                  </w:t>
      </w:r>
    </w:p>
    <w:p w14:paraId="2E772726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DX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DX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X         1-H-2                                                   </w:t>
      </w:r>
    </w:p>
    <w:p w14:paraId="2C25A63C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EN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EN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EN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</w:t>
      </w:r>
    </w:p>
    <w:p w14:paraId="3B6725F0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ETA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ETA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ETA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</w:t>
      </w:r>
    </w:p>
    <w:p w14:paraId="7F272F5E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</w:t>
      </w:r>
    </w:p>
    <w:p w14:paraId="1D51186B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lastRenderedPageBreak/>
        <w:t xml:space="preserve"> INT 201900 FYAP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FYAP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F                             AP                                  </w:t>
      </w:r>
    </w:p>
    <w:p w14:paraId="4B2290AB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FYCHG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FYCHG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F                   CHG       FY                                  </w:t>
      </w:r>
    </w:p>
    <w:p w14:paraId="0814DB1F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FYCHN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FYCHN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CHN       FY                                  </w:t>
      </w:r>
    </w:p>
    <w:p w14:paraId="2326F66D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FYCUM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FYCUM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F                   *CUM*     FY                                  </w:t>
      </w:r>
    </w:p>
    <w:p w14:paraId="28C875FC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FYDA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FYDA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F                             FY/DA                               </w:t>
      </w:r>
    </w:p>
    <w:p w14:paraId="2D631BD7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FYDE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FYDE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F                             FY/DE                               </w:t>
      </w:r>
    </w:p>
    <w:p w14:paraId="4E2FD209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FYFRC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FYFRC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F                                                           FRCUM </w:t>
      </w:r>
    </w:p>
    <w:p w14:paraId="1B996F53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FYFRI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FYFRI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F                                                           FRIND </w:t>
      </w:r>
    </w:p>
    <w:p w14:paraId="685084A3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FYIND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FYIND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F                   *IND*     FY                                  </w:t>
      </w:r>
    </w:p>
    <w:p w14:paraId="73FD57F9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FYPFG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FYPFG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F         0-G-0     *PR*      FY                                  </w:t>
      </w:r>
    </w:p>
    <w:p w14:paraId="5924E7D6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FYTER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FYTER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F                   *TER*     FY                                  </w:t>
      </w:r>
    </w:p>
    <w:p w14:paraId="77DEEAA9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FYZP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FYZP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F                             ZP                                  </w:t>
      </w:r>
    </w:p>
    <w:p w14:paraId="3DDD4124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GE                             G0     GE                                             G                         </w:t>
      </w:r>
    </w:p>
    <w:p w14:paraId="6C18E3B5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GX                             G0     GX     X         0-G-0                                                   </w:t>
      </w:r>
    </w:p>
    <w:p w14:paraId="11E48A99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HX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HX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X         2-HE-3                                                  </w:t>
      </w:r>
    </w:p>
    <w:p w14:paraId="07A5BC2B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IR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IR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*-*/*               */RAT                               </w:t>
      </w:r>
    </w:p>
    <w:p w14:paraId="7C307404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KEPFG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KEPFG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0-G-0     *PR*      KE                                  </w:t>
      </w:r>
    </w:p>
    <w:p w14:paraId="69DFB8B5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KEPFN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KEPFN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0-NN-1    *PR*      KE                                  </w:t>
      </w:r>
    </w:p>
    <w:p w14:paraId="46BDF050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KER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KER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KER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</w:t>
      </w:r>
    </w:p>
    <w:p w14:paraId="7FB910DD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NUD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NUD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F                   *DL*      NU                                  </w:t>
      </w:r>
    </w:p>
    <w:p w14:paraId="79C8EC63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NUP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NUP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F                   *PR*      NU                                  </w:t>
      </w:r>
    </w:p>
    <w:p w14:paraId="2C2186C8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NX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NX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X         0-NN-1                                                  </w:t>
      </w:r>
    </w:p>
    <w:p w14:paraId="1D3C6107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PN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PN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PN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</w:t>
      </w:r>
    </w:p>
    <w:p w14:paraId="30631020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PX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PX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X         1-H-1                                                   </w:t>
      </w:r>
    </w:p>
    <w:p w14:paraId="636E7982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RIABS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RIABS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ABS                           RI                                  </w:t>
      </w:r>
    </w:p>
    <w:p w14:paraId="203860EC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RIF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RIF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F                             RI                                  </w:t>
      </w:r>
    </w:p>
    <w:p w14:paraId="2DEAF868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RIG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RIG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G                             RI                                  </w:t>
      </w:r>
    </w:p>
    <w:p w14:paraId="2A4869E0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RR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RR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   SGV                                 </w:t>
      </w:r>
    </w:p>
    <w:p w14:paraId="371283C7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RSG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RSG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G                             WID/STR                             </w:t>
      </w:r>
    </w:p>
    <w:p w14:paraId="5C56351E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RTHEL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RTHEL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EL                            DA                  *RTH*           </w:t>
      </w:r>
    </w:p>
    <w:p w14:paraId="7240B934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RVAL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RVAL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F                                                           RVAL  </w:t>
      </w:r>
    </w:p>
    <w:p w14:paraId="380E0304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RYLG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RYLG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G                             RYL                                 </w:t>
      </w:r>
    </w:p>
    <w:p w14:paraId="0C968580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TKE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TKE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  *KE       LF+HF                     </w:t>
      </w:r>
    </w:p>
    <w:p w14:paraId="058C3933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TRN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TRN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TRN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</w:t>
      </w:r>
    </w:p>
    <w:p w14:paraId="6F7B07C1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TTYEOB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TTYEOB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TTY                 *EOB*           </w:t>
      </w:r>
    </w:p>
    <w:p w14:paraId="5DE57A16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TTYGX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TTYGX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X         0-G-0               PY                  *TT*            </w:t>
      </w:r>
    </w:p>
    <w:p w14:paraId="47898B50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TTYNX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TTYNX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X         0-NN-1              PY                  *TT*            </w:t>
      </w:r>
    </w:p>
    <w:p w14:paraId="02B2566E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TTYPHY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TTYPHY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TTY                 *PHY*           </w:t>
      </w:r>
    </w:p>
    <w:p w14:paraId="0EAA6FB0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TTYSAT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TTYSAT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TTY                 *SAT*           </w:t>
      </w:r>
    </w:p>
    <w:p w14:paraId="3B8B6F7C" w14:textId="77777777" w:rsidR="00B8048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TX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TX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X         1-H-3                                                   </w:t>
      </w:r>
    </w:p>
    <w:p w14:paraId="63544836" w14:textId="6F40A988" w:rsidR="00AD180B" w:rsidRPr="00B8048B" w:rsidRDefault="00B8048B" w:rsidP="00B8048B">
      <w:pPr>
        <w:jc w:val="both"/>
        <w:rPr>
          <w:rFonts w:ascii="Courier New" w:hAnsi="Courier New" w:cs="Courier New"/>
          <w:sz w:val="18"/>
          <w:szCs w:val="18"/>
          <w:lang w:eastAsia="ja-JP"/>
        </w:rPr>
      </w:pPr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INT 201900 WID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WID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        </w:t>
      </w:r>
      <w:proofErr w:type="spellStart"/>
      <w:r w:rsidRPr="00B8048B">
        <w:rPr>
          <w:rFonts w:ascii="Courier New" w:hAnsi="Courier New" w:cs="Courier New"/>
          <w:sz w:val="18"/>
          <w:szCs w:val="18"/>
          <w:lang w:eastAsia="ja-JP"/>
        </w:rPr>
        <w:t>WID</w:t>
      </w:r>
      <w:proofErr w:type="spellEnd"/>
      <w:r w:rsidRPr="00B8048B">
        <w:rPr>
          <w:rFonts w:ascii="Courier New" w:hAnsi="Courier New" w:cs="Courier New"/>
          <w:sz w:val="18"/>
          <w:szCs w:val="18"/>
          <w:lang w:eastAsia="ja-JP"/>
        </w:rPr>
        <w:t xml:space="preserve">                                 </w:t>
      </w:r>
    </w:p>
    <w:sectPr w:rsidR="00AD180B" w:rsidRPr="00B8048B" w:rsidSect="00A609D8">
      <w:pgSz w:w="16839" w:h="11907" w:orient="landscape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3877A" w14:textId="77777777" w:rsidR="005623A9" w:rsidRDefault="005623A9">
      <w:r>
        <w:separator/>
      </w:r>
    </w:p>
  </w:endnote>
  <w:endnote w:type="continuationSeparator" w:id="0">
    <w:p w14:paraId="045F7E3E" w14:textId="77777777" w:rsidR="005623A9" w:rsidRDefault="0056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662D" w14:textId="77777777" w:rsidR="005623A9" w:rsidRDefault="005623A9">
      <w:r>
        <w:separator/>
      </w:r>
    </w:p>
  </w:footnote>
  <w:footnote w:type="continuationSeparator" w:id="0">
    <w:p w14:paraId="09411D45" w14:textId="77777777" w:rsidR="005623A9" w:rsidRDefault="0056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45AF5"/>
    <w:multiLevelType w:val="hybridMultilevel"/>
    <w:tmpl w:val="BBBA5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0B8"/>
    <w:multiLevelType w:val="hybridMultilevel"/>
    <w:tmpl w:val="09BCF6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4" w15:restartNumberingAfterBreak="0">
    <w:nsid w:val="12D77A64"/>
    <w:multiLevelType w:val="hybridMultilevel"/>
    <w:tmpl w:val="F5C8C404"/>
    <w:lvl w:ilvl="0" w:tplc="F6000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CD4"/>
    <w:multiLevelType w:val="hybridMultilevel"/>
    <w:tmpl w:val="6BF05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4433"/>
    <w:multiLevelType w:val="hybridMultilevel"/>
    <w:tmpl w:val="2D64D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A349A"/>
    <w:multiLevelType w:val="multilevel"/>
    <w:tmpl w:val="5C405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33F7"/>
    <w:multiLevelType w:val="hybridMultilevel"/>
    <w:tmpl w:val="71041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B69C5"/>
    <w:multiLevelType w:val="hybridMultilevel"/>
    <w:tmpl w:val="649E857C"/>
    <w:lvl w:ilvl="0" w:tplc="79DE9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429C"/>
    <w:multiLevelType w:val="hybridMultilevel"/>
    <w:tmpl w:val="2E96ADDE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B0E587D"/>
    <w:multiLevelType w:val="hybridMultilevel"/>
    <w:tmpl w:val="D7021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2C1763D"/>
    <w:multiLevelType w:val="hybridMultilevel"/>
    <w:tmpl w:val="B19C3ADA"/>
    <w:lvl w:ilvl="0" w:tplc="38A6A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D7176"/>
    <w:multiLevelType w:val="hybridMultilevel"/>
    <w:tmpl w:val="4BBA95B0"/>
    <w:lvl w:ilvl="0" w:tplc="6BE22A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9242E"/>
    <w:multiLevelType w:val="hybridMultilevel"/>
    <w:tmpl w:val="5D448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50A95"/>
    <w:multiLevelType w:val="hybridMultilevel"/>
    <w:tmpl w:val="AFFA83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23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2"/>
  </w:num>
  <w:num w:numId="5">
    <w:abstractNumId w:val="13"/>
  </w:num>
  <w:num w:numId="6">
    <w:abstractNumId w:val="19"/>
  </w:num>
  <w:num w:numId="7">
    <w:abstractNumId w:val="23"/>
  </w:num>
  <w:num w:numId="8">
    <w:abstractNumId w:val="3"/>
  </w:num>
  <w:num w:numId="9">
    <w:abstractNumId w:val="0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20"/>
  </w:num>
  <w:num w:numId="15">
    <w:abstractNumId w:val="10"/>
  </w:num>
  <w:num w:numId="16">
    <w:abstractNumId w:val="12"/>
  </w:num>
  <w:num w:numId="17">
    <w:abstractNumId w:val="2"/>
  </w:num>
  <w:num w:numId="18">
    <w:abstractNumId w:val="17"/>
  </w:num>
  <w:num w:numId="19">
    <w:abstractNumId w:val="5"/>
  </w:num>
  <w:num w:numId="20">
    <w:abstractNumId w:val="18"/>
  </w:num>
  <w:num w:numId="21">
    <w:abstractNumId w:val="1"/>
  </w:num>
  <w:num w:numId="22">
    <w:abstractNumId w:val="11"/>
  </w:num>
  <w:num w:numId="23">
    <w:abstractNumId w:val="4"/>
  </w:num>
  <w:num w:numId="24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3A"/>
    <w:rsid w:val="0000377C"/>
    <w:rsid w:val="000044FA"/>
    <w:rsid w:val="00006C22"/>
    <w:rsid w:val="000104A4"/>
    <w:rsid w:val="000111F9"/>
    <w:rsid w:val="000127E7"/>
    <w:rsid w:val="00013208"/>
    <w:rsid w:val="00013979"/>
    <w:rsid w:val="00014DE6"/>
    <w:rsid w:val="00015571"/>
    <w:rsid w:val="00016439"/>
    <w:rsid w:val="00016E68"/>
    <w:rsid w:val="00024095"/>
    <w:rsid w:val="00026A3A"/>
    <w:rsid w:val="00027302"/>
    <w:rsid w:val="00027361"/>
    <w:rsid w:val="000309C8"/>
    <w:rsid w:val="00031B9B"/>
    <w:rsid w:val="0003422A"/>
    <w:rsid w:val="000342E5"/>
    <w:rsid w:val="00036A60"/>
    <w:rsid w:val="000379DC"/>
    <w:rsid w:val="00040A38"/>
    <w:rsid w:val="0004114A"/>
    <w:rsid w:val="0004168D"/>
    <w:rsid w:val="00042FB6"/>
    <w:rsid w:val="000462C6"/>
    <w:rsid w:val="00046690"/>
    <w:rsid w:val="0005074C"/>
    <w:rsid w:val="00055AFE"/>
    <w:rsid w:val="00055F9F"/>
    <w:rsid w:val="00060471"/>
    <w:rsid w:val="00062172"/>
    <w:rsid w:val="00066178"/>
    <w:rsid w:val="0007052B"/>
    <w:rsid w:val="00072D3A"/>
    <w:rsid w:val="00077313"/>
    <w:rsid w:val="00077994"/>
    <w:rsid w:val="00081EBD"/>
    <w:rsid w:val="00087191"/>
    <w:rsid w:val="00090241"/>
    <w:rsid w:val="00091BAA"/>
    <w:rsid w:val="000959E2"/>
    <w:rsid w:val="000A0A85"/>
    <w:rsid w:val="000A0F24"/>
    <w:rsid w:val="000A0F97"/>
    <w:rsid w:val="000A1233"/>
    <w:rsid w:val="000A163E"/>
    <w:rsid w:val="000A1B44"/>
    <w:rsid w:val="000A5100"/>
    <w:rsid w:val="000A5A9C"/>
    <w:rsid w:val="000B1581"/>
    <w:rsid w:val="000B1B64"/>
    <w:rsid w:val="000B35FA"/>
    <w:rsid w:val="000C1535"/>
    <w:rsid w:val="000C2E37"/>
    <w:rsid w:val="000C4EF6"/>
    <w:rsid w:val="000C509B"/>
    <w:rsid w:val="000D0AB9"/>
    <w:rsid w:val="000D42B9"/>
    <w:rsid w:val="000D4522"/>
    <w:rsid w:val="000D62B3"/>
    <w:rsid w:val="000D6DBC"/>
    <w:rsid w:val="000D7B8F"/>
    <w:rsid w:val="000E4858"/>
    <w:rsid w:val="000E48ED"/>
    <w:rsid w:val="000E5A85"/>
    <w:rsid w:val="000F0AE5"/>
    <w:rsid w:val="000F0DE6"/>
    <w:rsid w:val="000F4532"/>
    <w:rsid w:val="000F6B2B"/>
    <w:rsid w:val="000F75FF"/>
    <w:rsid w:val="0010469D"/>
    <w:rsid w:val="001118B1"/>
    <w:rsid w:val="00111C3A"/>
    <w:rsid w:val="00112739"/>
    <w:rsid w:val="0011504C"/>
    <w:rsid w:val="001161A8"/>
    <w:rsid w:val="00120512"/>
    <w:rsid w:val="00120F8B"/>
    <w:rsid w:val="00123F69"/>
    <w:rsid w:val="00130CB8"/>
    <w:rsid w:val="00130D15"/>
    <w:rsid w:val="0013351E"/>
    <w:rsid w:val="00133F74"/>
    <w:rsid w:val="001361AA"/>
    <w:rsid w:val="00136656"/>
    <w:rsid w:val="00136ECA"/>
    <w:rsid w:val="00137ADA"/>
    <w:rsid w:val="00143AEB"/>
    <w:rsid w:val="00145E03"/>
    <w:rsid w:val="001503B5"/>
    <w:rsid w:val="001512B3"/>
    <w:rsid w:val="00154D11"/>
    <w:rsid w:val="001571C3"/>
    <w:rsid w:val="001573C2"/>
    <w:rsid w:val="001579F3"/>
    <w:rsid w:val="00161433"/>
    <w:rsid w:val="001640DF"/>
    <w:rsid w:val="001667ED"/>
    <w:rsid w:val="0017013E"/>
    <w:rsid w:val="001712A5"/>
    <w:rsid w:val="001727B6"/>
    <w:rsid w:val="00174F3F"/>
    <w:rsid w:val="00175A97"/>
    <w:rsid w:val="00176A0F"/>
    <w:rsid w:val="00182A50"/>
    <w:rsid w:val="00191555"/>
    <w:rsid w:val="00193CC2"/>
    <w:rsid w:val="001943D6"/>
    <w:rsid w:val="001A3EA9"/>
    <w:rsid w:val="001A4916"/>
    <w:rsid w:val="001A4C53"/>
    <w:rsid w:val="001A5E0A"/>
    <w:rsid w:val="001B2919"/>
    <w:rsid w:val="001B771B"/>
    <w:rsid w:val="001C048A"/>
    <w:rsid w:val="001C0815"/>
    <w:rsid w:val="001C084B"/>
    <w:rsid w:val="001C3125"/>
    <w:rsid w:val="001C3AA2"/>
    <w:rsid w:val="001C503E"/>
    <w:rsid w:val="001C78F1"/>
    <w:rsid w:val="001C7C26"/>
    <w:rsid w:val="001D0CE1"/>
    <w:rsid w:val="001D28E9"/>
    <w:rsid w:val="001D29D9"/>
    <w:rsid w:val="001E39A9"/>
    <w:rsid w:val="001E3D0C"/>
    <w:rsid w:val="001E4BE2"/>
    <w:rsid w:val="001E5867"/>
    <w:rsid w:val="001F31AE"/>
    <w:rsid w:val="001F49C7"/>
    <w:rsid w:val="001F5441"/>
    <w:rsid w:val="001F570B"/>
    <w:rsid w:val="001F7A1D"/>
    <w:rsid w:val="0020297C"/>
    <w:rsid w:val="002034D8"/>
    <w:rsid w:val="00204F9D"/>
    <w:rsid w:val="00206206"/>
    <w:rsid w:val="0021002A"/>
    <w:rsid w:val="00214CA3"/>
    <w:rsid w:val="0021770A"/>
    <w:rsid w:val="002205FA"/>
    <w:rsid w:val="00224289"/>
    <w:rsid w:val="0022440A"/>
    <w:rsid w:val="002271E4"/>
    <w:rsid w:val="00232C7C"/>
    <w:rsid w:val="00233227"/>
    <w:rsid w:val="00242474"/>
    <w:rsid w:val="00247DC3"/>
    <w:rsid w:val="00252C57"/>
    <w:rsid w:val="0025421E"/>
    <w:rsid w:val="00255379"/>
    <w:rsid w:val="0025688C"/>
    <w:rsid w:val="002628BF"/>
    <w:rsid w:val="002634A0"/>
    <w:rsid w:val="00264A0C"/>
    <w:rsid w:val="00266731"/>
    <w:rsid w:val="002679A3"/>
    <w:rsid w:val="00272F1D"/>
    <w:rsid w:val="00273D4D"/>
    <w:rsid w:val="002760D6"/>
    <w:rsid w:val="002768A2"/>
    <w:rsid w:val="00277066"/>
    <w:rsid w:val="00277283"/>
    <w:rsid w:val="002805E5"/>
    <w:rsid w:val="00283570"/>
    <w:rsid w:val="002846CA"/>
    <w:rsid w:val="002875C1"/>
    <w:rsid w:val="002878DB"/>
    <w:rsid w:val="00287C3C"/>
    <w:rsid w:val="0029090B"/>
    <w:rsid w:val="002922B3"/>
    <w:rsid w:val="0029397E"/>
    <w:rsid w:val="00297AA5"/>
    <w:rsid w:val="00297C85"/>
    <w:rsid w:val="002A2EF4"/>
    <w:rsid w:val="002A6856"/>
    <w:rsid w:val="002B1D1A"/>
    <w:rsid w:val="002B3AA0"/>
    <w:rsid w:val="002B5F51"/>
    <w:rsid w:val="002C0282"/>
    <w:rsid w:val="002C0996"/>
    <w:rsid w:val="002C169B"/>
    <w:rsid w:val="002C1D89"/>
    <w:rsid w:val="002C260A"/>
    <w:rsid w:val="002C598A"/>
    <w:rsid w:val="002C638B"/>
    <w:rsid w:val="002C72E3"/>
    <w:rsid w:val="002D1F91"/>
    <w:rsid w:val="002D3038"/>
    <w:rsid w:val="002D4016"/>
    <w:rsid w:val="002D4296"/>
    <w:rsid w:val="002E5226"/>
    <w:rsid w:val="002F2A49"/>
    <w:rsid w:val="002F7137"/>
    <w:rsid w:val="003008BA"/>
    <w:rsid w:val="003025C8"/>
    <w:rsid w:val="003030B4"/>
    <w:rsid w:val="0030458D"/>
    <w:rsid w:val="0031200D"/>
    <w:rsid w:val="00316527"/>
    <w:rsid w:val="00317EEB"/>
    <w:rsid w:val="0032033C"/>
    <w:rsid w:val="00320637"/>
    <w:rsid w:val="00320E04"/>
    <w:rsid w:val="003277D9"/>
    <w:rsid w:val="00341840"/>
    <w:rsid w:val="00345359"/>
    <w:rsid w:val="00354BFC"/>
    <w:rsid w:val="00354DC9"/>
    <w:rsid w:val="00354F52"/>
    <w:rsid w:val="0035576F"/>
    <w:rsid w:val="0035717A"/>
    <w:rsid w:val="00363334"/>
    <w:rsid w:val="00366015"/>
    <w:rsid w:val="00371729"/>
    <w:rsid w:val="00372CE9"/>
    <w:rsid w:val="00375896"/>
    <w:rsid w:val="00381FB7"/>
    <w:rsid w:val="00390395"/>
    <w:rsid w:val="003918CB"/>
    <w:rsid w:val="00393AFE"/>
    <w:rsid w:val="003953E9"/>
    <w:rsid w:val="00397044"/>
    <w:rsid w:val="003A4D1F"/>
    <w:rsid w:val="003B0835"/>
    <w:rsid w:val="003B0E5D"/>
    <w:rsid w:val="003B7133"/>
    <w:rsid w:val="003B7194"/>
    <w:rsid w:val="003C03E4"/>
    <w:rsid w:val="003C1825"/>
    <w:rsid w:val="003C1AFC"/>
    <w:rsid w:val="003C2216"/>
    <w:rsid w:val="003C22BA"/>
    <w:rsid w:val="003C2866"/>
    <w:rsid w:val="003C2DA3"/>
    <w:rsid w:val="003C3C80"/>
    <w:rsid w:val="003C49C1"/>
    <w:rsid w:val="003C66B2"/>
    <w:rsid w:val="003D08C3"/>
    <w:rsid w:val="003D1263"/>
    <w:rsid w:val="003D2369"/>
    <w:rsid w:val="003D35CF"/>
    <w:rsid w:val="003E1390"/>
    <w:rsid w:val="003E27DD"/>
    <w:rsid w:val="003E2F8B"/>
    <w:rsid w:val="003E32C8"/>
    <w:rsid w:val="003E509C"/>
    <w:rsid w:val="003E5E18"/>
    <w:rsid w:val="003E60BD"/>
    <w:rsid w:val="003E6503"/>
    <w:rsid w:val="003F12A3"/>
    <w:rsid w:val="003F2C43"/>
    <w:rsid w:val="003F489F"/>
    <w:rsid w:val="003F4DDD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1AE8"/>
    <w:rsid w:val="004125DA"/>
    <w:rsid w:val="00412BC5"/>
    <w:rsid w:val="00413CEC"/>
    <w:rsid w:val="00414104"/>
    <w:rsid w:val="004160CD"/>
    <w:rsid w:val="004179E4"/>
    <w:rsid w:val="004207A1"/>
    <w:rsid w:val="0042084F"/>
    <w:rsid w:val="004214B3"/>
    <w:rsid w:val="00421ABD"/>
    <w:rsid w:val="00422C1C"/>
    <w:rsid w:val="004258F6"/>
    <w:rsid w:val="00426FAA"/>
    <w:rsid w:val="00427420"/>
    <w:rsid w:val="00430463"/>
    <w:rsid w:val="004328E1"/>
    <w:rsid w:val="00432C27"/>
    <w:rsid w:val="00434538"/>
    <w:rsid w:val="00434F88"/>
    <w:rsid w:val="00441FA5"/>
    <w:rsid w:val="004459CE"/>
    <w:rsid w:val="00445A85"/>
    <w:rsid w:val="004469F7"/>
    <w:rsid w:val="00462498"/>
    <w:rsid w:val="004650B3"/>
    <w:rsid w:val="00465599"/>
    <w:rsid w:val="00466FB6"/>
    <w:rsid w:val="004673BD"/>
    <w:rsid w:val="00470790"/>
    <w:rsid w:val="00473BA9"/>
    <w:rsid w:val="004822BC"/>
    <w:rsid w:val="00483957"/>
    <w:rsid w:val="00484472"/>
    <w:rsid w:val="00485AA0"/>
    <w:rsid w:val="00494B1E"/>
    <w:rsid w:val="0049511E"/>
    <w:rsid w:val="004953E2"/>
    <w:rsid w:val="004A022B"/>
    <w:rsid w:val="004A11DD"/>
    <w:rsid w:val="004A1FC8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D0EA2"/>
    <w:rsid w:val="004D2749"/>
    <w:rsid w:val="004D413F"/>
    <w:rsid w:val="004E01EF"/>
    <w:rsid w:val="004E337D"/>
    <w:rsid w:val="004E4E75"/>
    <w:rsid w:val="004E6D5A"/>
    <w:rsid w:val="004E709A"/>
    <w:rsid w:val="004F0ECA"/>
    <w:rsid w:val="004F33FC"/>
    <w:rsid w:val="004F4C37"/>
    <w:rsid w:val="004F64F3"/>
    <w:rsid w:val="004F7032"/>
    <w:rsid w:val="005006FC"/>
    <w:rsid w:val="00501D42"/>
    <w:rsid w:val="00501ED6"/>
    <w:rsid w:val="0050498E"/>
    <w:rsid w:val="00504A25"/>
    <w:rsid w:val="005051BB"/>
    <w:rsid w:val="00505D40"/>
    <w:rsid w:val="0051513A"/>
    <w:rsid w:val="00522617"/>
    <w:rsid w:val="005316FA"/>
    <w:rsid w:val="0053349C"/>
    <w:rsid w:val="005335FE"/>
    <w:rsid w:val="005359D9"/>
    <w:rsid w:val="005370FF"/>
    <w:rsid w:val="005429F5"/>
    <w:rsid w:val="00542DE8"/>
    <w:rsid w:val="00542EEB"/>
    <w:rsid w:val="00543C40"/>
    <w:rsid w:val="00545167"/>
    <w:rsid w:val="00550063"/>
    <w:rsid w:val="00550A78"/>
    <w:rsid w:val="00550BE6"/>
    <w:rsid w:val="00552B09"/>
    <w:rsid w:val="00556598"/>
    <w:rsid w:val="00556AAA"/>
    <w:rsid w:val="005610FA"/>
    <w:rsid w:val="00561124"/>
    <w:rsid w:val="005623A9"/>
    <w:rsid w:val="00562B27"/>
    <w:rsid w:val="00565FC0"/>
    <w:rsid w:val="00566686"/>
    <w:rsid w:val="0057110F"/>
    <w:rsid w:val="005729BC"/>
    <w:rsid w:val="00573E65"/>
    <w:rsid w:val="00575287"/>
    <w:rsid w:val="0057791C"/>
    <w:rsid w:val="0058002E"/>
    <w:rsid w:val="00582714"/>
    <w:rsid w:val="00592E17"/>
    <w:rsid w:val="00593537"/>
    <w:rsid w:val="0059441A"/>
    <w:rsid w:val="00596340"/>
    <w:rsid w:val="005A2A01"/>
    <w:rsid w:val="005A7AC6"/>
    <w:rsid w:val="005B15E2"/>
    <w:rsid w:val="005B2DBB"/>
    <w:rsid w:val="005B46DE"/>
    <w:rsid w:val="005B7E44"/>
    <w:rsid w:val="005C0777"/>
    <w:rsid w:val="005C2FC6"/>
    <w:rsid w:val="005C38BF"/>
    <w:rsid w:val="005C4850"/>
    <w:rsid w:val="005C71AB"/>
    <w:rsid w:val="005D2CE5"/>
    <w:rsid w:val="005D2DC3"/>
    <w:rsid w:val="005D47AF"/>
    <w:rsid w:val="005D4FDE"/>
    <w:rsid w:val="005E01D9"/>
    <w:rsid w:val="005E7DE4"/>
    <w:rsid w:val="005F0748"/>
    <w:rsid w:val="005F1A1A"/>
    <w:rsid w:val="005F24A6"/>
    <w:rsid w:val="005F3D78"/>
    <w:rsid w:val="005F3DD3"/>
    <w:rsid w:val="005F49C8"/>
    <w:rsid w:val="005F6EF4"/>
    <w:rsid w:val="006014C4"/>
    <w:rsid w:val="006116F8"/>
    <w:rsid w:val="00611C61"/>
    <w:rsid w:val="00613E67"/>
    <w:rsid w:val="0062657C"/>
    <w:rsid w:val="00626CD4"/>
    <w:rsid w:val="00633280"/>
    <w:rsid w:val="00642848"/>
    <w:rsid w:val="00643517"/>
    <w:rsid w:val="006437BE"/>
    <w:rsid w:val="006460D0"/>
    <w:rsid w:val="00647D16"/>
    <w:rsid w:val="006500B5"/>
    <w:rsid w:val="00654ABF"/>
    <w:rsid w:val="00661795"/>
    <w:rsid w:val="006737B6"/>
    <w:rsid w:val="006813F1"/>
    <w:rsid w:val="006823D3"/>
    <w:rsid w:val="00684152"/>
    <w:rsid w:val="00684D43"/>
    <w:rsid w:val="00684D78"/>
    <w:rsid w:val="00690396"/>
    <w:rsid w:val="00693747"/>
    <w:rsid w:val="00696562"/>
    <w:rsid w:val="006A0537"/>
    <w:rsid w:val="006A0D7F"/>
    <w:rsid w:val="006A398B"/>
    <w:rsid w:val="006A542E"/>
    <w:rsid w:val="006B122B"/>
    <w:rsid w:val="006B35E2"/>
    <w:rsid w:val="006C273E"/>
    <w:rsid w:val="006C670E"/>
    <w:rsid w:val="006C7E95"/>
    <w:rsid w:val="006D13C0"/>
    <w:rsid w:val="006D3361"/>
    <w:rsid w:val="006D587E"/>
    <w:rsid w:val="006E6D2C"/>
    <w:rsid w:val="006E769A"/>
    <w:rsid w:val="006F3549"/>
    <w:rsid w:val="006F38B8"/>
    <w:rsid w:val="006F4308"/>
    <w:rsid w:val="00702FC5"/>
    <w:rsid w:val="00707779"/>
    <w:rsid w:val="00713886"/>
    <w:rsid w:val="0071463A"/>
    <w:rsid w:val="007209FD"/>
    <w:rsid w:val="00723A44"/>
    <w:rsid w:val="00724890"/>
    <w:rsid w:val="0073194C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64607"/>
    <w:rsid w:val="007703DB"/>
    <w:rsid w:val="00771B84"/>
    <w:rsid w:val="007726C4"/>
    <w:rsid w:val="00776FB4"/>
    <w:rsid w:val="00780107"/>
    <w:rsid w:val="00780E4B"/>
    <w:rsid w:val="00786396"/>
    <w:rsid w:val="00786A59"/>
    <w:rsid w:val="00787085"/>
    <w:rsid w:val="0079080A"/>
    <w:rsid w:val="007912F1"/>
    <w:rsid w:val="0079156B"/>
    <w:rsid w:val="00791CBE"/>
    <w:rsid w:val="00795F4D"/>
    <w:rsid w:val="007964E8"/>
    <w:rsid w:val="007A43F6"/>
    <w:rsid w:val="007B1F74"/>
    <w:rsid w:val="007B47BF"/>
    <w:rsid w:val="007C00FE"/>
    <w:rsid w:val="007C0C11"/>
    <w:rsid w:val="007C2190"/>
    <w:rsid w:val="007C2E3B"/>
    <w:rsid w:val="007C59AB"/>
    <w:rsid w:val="007C6BF6"/>
    <w:rsid w:val="007C6D7F"/>
    <w:rsid w:val="007C7528"/>
    <w:rsid w:val="007C79FB"/>
    <w:rsid w:val="007D267D"/>
    <w:rsid w:val="007D41E2"/>
    <w:rsid w:val="007D4940"/>
    <w:rsid w:val="007D7A1B"/>
    <w:rsid w:val="007E235F"/>
    <w:rsid w:val="007E4301"/>
    <w:rsid w:val="007E4DFC"/>
    <w:rsid w:val="007F1CBF"/>
    <w:rsid w:val="007F22F3"/>
    <w:rsid w:val="007F7F4B"/>
    <w:rsid w:val="00800542"/>
    <w:rsid w:val="00801FD2"/>
    <w:rsid w:val="008048BE"/>
    <w:rsid w:val="00813AB2"/>
    <w:rsid w:val="00813CCD"/>
    <w:rsid w:val="00816BEF"/>
    <w:rsid w:val="008208DB"/>
    <w:rsid w:val="00820FD4"/>
    <w:rsid w:val="008212DB"/>
    <w:rsid w:val="00824AA2"/>
    <w:rsid w:val="0082739F"/>
    <w:rsid w:val="00831499"/>
    <w:rsid w:val="00831CD3"/>
    <w:rsid w:val="008336A6"/>
    <w:rsid w:val="00836089"/>
    <w:rsid w:val="00836E90"/>
    <w:rsid w:val="00837E9B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67EAF"/>
    <w:rsid w:val="0087260C"/>
    <w:rsid w:val="00873221"/>
    <w:rsid w:val="00873F13"/>
    <w:rsid w:val="00880E9F"/>
    <w:rsid w:val="00881145"/>
    <w:rsid w:val="00881FFD"/>
    <w:rsid w:val="00882912"/>
    <w:rsid w:val="008842A5"/>
    <w:rsid w:val="0088701A"/>
    <w:rsid w:val="00887033"/>
    <w:rsid w:val="00887FA5"/>
    <w:rsid w:val="00893F34"/>
    <w:rsid w:val="008A1C3B"/>
    <w:rsid w:val="008A51B0"/>
    <w:rsid w:val="008A7E65"/>
    <w:rsid w:val="008B351B"/>
    <w:rsid w:val="008B517D"/>
    <w:rsid w:val="008B5D9C"/>
    <w:rsid w:val="008B64B8"/>
    <w:rsid w:val="008B686C"/>
    <w:rsid w:val="008B7617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3E1F"/>
    <w:rsid w:val="008E5F78"/>
    <w:rsid w:val="008F1C6D"/>
    <w:rsid w:val="008F3466"/>
    <w:rsid w:val="008F3BF7"/>
    <w:rsid w:val="00900D2D"/>
    <w:rsid w:val="00902FB7"/>
    <w:rsid w:val="00904228"/>
    <w:rsid w:val="009117BF"/>
    <w:rsid w:val="00914AD8"/>
    <w:rsid w:val="00926F2E"/>
    <w:rsid w:val="00930FFA"/>
    <w:rsid w:val="00931FCC"/>
    <w:rsid w:val="00932A5E"/>
    <w:rsid w:val="00937037"/>
    <w:rsid w:val="00943445"/>
    <w:rsid w:val="00943A90"/>
    <w:rsid w:val="009463B6"/>
    <w:rsid w:val="00947728"/>
    <w:rsid w:val="009508E3"/>
    <w:rsid w:val="00956BC8"/>
    <w:rsid w:val="00957B2A"/>
    <w:rsid w:val="00960127"/>
    <w:rsid w:val="00960E03"/>
    <w:rsid w:val="009634A2"/>
    <w:rsid w:val="00963B54"/>
    <w:rsid w:val="00965B83"/>
    <w:rsid w:val="00966730"/>
    <w:rsid w:val="00966B64"/>
    <w:rsid w:val="00970303"/>
    <w:rsid w:val="00977377"/>
    <w:rsid w:val="009776D9"/>
    <w:rsid w:val="00977FE7"/>
    <w:rsid w:val="0098432F"/>
    <w:rsid w:val="009913B2"/>
    <w:rsid w:val="009A0715"/>
    <w:rsid w:val="009A0EB6"/>
    <w:rsid w:val="009A10A2"/>
    <w:rsid w:val="009A2192"/>
    <w:rsid w:val="009A3B6A"/>
    <w:rsid w:val="009A3F69"/>
    <w:rsid w:val="009A494F"/>
    <w:rsid w:val="009A5327"/>
    <w:rsid w:val="009B070E"/>
    <w:rsid w:val="009B337B"/>
    <w:rsid w:val="009B33B5"/>
    <w:rsid w:val="009B3525"/>
    <w:rsid w:val="009B572B"/>
    <w:rsid w:val="009B75E9"/>
    <w:rsid w:val="009C0C34"/>
    <w:rsid w:val="009C1866"/>
    <w:rsid w:val="009C5A3F"/>
    <w:rsid w:val="009D01A7"/>
    <w:rsid w:val="009D0822"/>
    <w:rsid w:val="009D1392"/>
    <w:rsid w:val="009D377D"/>
    <w:rsid w:val="009D3CFA"/>
    <w:rsid w:val="009D444B"/>
    <w:rsid w:val="009D61C1"/>
    <w:rsid w:val="009E0D4E"/>
    <w:rsid w:val="009E2C2B"/>
    <w:rsid w:val="009E3983"/>
    <w:rsid w:val="009E4BF3"/>
    <w:rsid w:val="009E5A16"/>
    <w:rsid w:val="009E6AF1"/>
    <w:rsid w:val="009E6F8F"/>
    <w:rsid w:val="009E7376"/>
    <w:rsid w:val="00A00A9E"/>
    <w:rsid w:val="00A02A4B"/>
    <w:rsid w:val="00A03245"/>
    <w:rsid w:val="00A03A2C"/>
    <w:rsid w:val="00A03AC7"/>
    <w:rsid w:val="00A10BA6"/>
    <w:rsid w:val="00A14408"/>
    <w:rsid w:val="00A20C6E"/>
    <w:rsid w:val="00A211B9"/>
    <w:rsid w:val="00A21F80"/>
    <w:rsid w:val="00A25C49"/>
    <w:rsid w:val="00A26F9C"/>
    <w:rsid w:val="00A278CE"/>
    <w:rsid w:val="00A27F01"/>
    <w:rsid w:val="00A31496"/>
    <w:rsid w:val="00A32C1A"/>
    <w:rsid w:val="00A33CB9"/>
    <w:rsid w:val="00A3460E"/>
    <w:rsid w:val="00A34B3A"/>
    <w:rsid w:val="00A3570D"/>
    <w:rsid w:val="00A364FD"/>
    <w:rsid w:val="00A42582"/>
    <w:rsid w:val="00A44B8A"/>
    <w:rsid w:val="00A455B4"/>
    <w:rsid w:val="00A45ACA"/>
    <w:rsid w:val="00A538EE"/>
    <w:rsid w:val="00A55DC9"/>
    <w:rsid w:val="00A602BB"/>
    <w:rsid w:val="00A609D8"/>
    <w:rsid w:val="00A61B6A"/>
    <w:rsid w:val="00A6353E"/>
    <w:rsid w:val="00A637AA"/>
    <w:rsid w:val="00A645CA"/>
    <w:rsid w:val="00A700F5"/>
    <w:rsid w:val="00A71656"/>
    <w:rsid w:val="00A73111"/>
    <w:rsid w:val="00A80424"/>
    <w:rsid w:val="00A81CC9"/>
    <w:rsid w:val="00A82D11"/>
    <w:rsid w:val="00A83409"/>
    <w:rsid w:val="00A85162"/>
    <w:rsid w:val="00A85C37"/>
    <w:rsid w:val="00A86E78"/>
    <w:rsid w:val="00A92621"/>
    <w:rsid w:val="00A94C8B"/>
    <w:rsid w:val="00A95BD9"/>
    <w:rsid w:val="00AA10D2"/>
    <w:rsid w:val="00AA2A59"/>
    <w:rsid w:val="00AA7CE0"/>
    <w:rsid w:val="00AA7DC3"/>
    <w:rsid w:val="00AB10E6"/>
    <w:rsid w:val="00AB408C"/>
    <w:rsid w:val="00AB4CB6"/>
    <w:rsid w:val="00AB6E82"/>
    <w:rsid w:val="00AC474E"/>
    <w:rsid w:val="00AC7C46"/>
    <w:rsid w:val="00AD0E30"/>
    <w:rsid w:val="00AD1624"/>
    <w:rsid w:val="00AD180B"/>
    <w:rsid w:val="00AE03DE"/>
    <w:rsid w:val="00AE2D78"/>
    <w:rsid w:val="00AE5AAC"/>
    <w:rsid w:val="00AE5F00"/>
    <w:rsid w:val="00AF4419"/>
    <w:rsid w:val="00B03F85"/>
    <w:rsid w:val="00B04FA2"/>
    <w:rsid w:val="00B05231"/>
    <w:rsid w:val="00B10BDE"/>
    <w:rsid w:val="00B12C8F"/>
    <w:rsid w:val="00B131C3"/>
    <w:rsid w:val="00B14A6E"/>
    <w:rsid w:val="00B15040"/>
    <w:rsid w:val="00B16D2B"/>
    <w:rsid w:val="00B16DC5"/>
    <w:rsid w:val="00B17F93"/>
    <w:rsid w:val="00B20300"/>
    <w:rsid w:val="00B22294"/>
    <w:rsid w:val="00B2438B"/>
    <w:rsid w:val="00B25C35"/>
    <w:rsid w:val="00B2612D"/>
    <w:rsid w:val="00B26882"/>
    <w:rsid w:val="00B26DBD"/>
    <w:rsid w:val="00B300B8"/>
    <w:rsid w:val="00B35176"/>
    <w:rsid w:val="00B359C7"/>
    <w:rsid w:val="00B41EFB"/>
    <w:rsid w:val="00B5025D"/>
    <w:rsid w:val="00B50E1C"/>
    <w:rsid w:val="00B519B7"/>
    <w:rsid w:val="00B545B5"/>
    <w:rsid w:val="00B574AE"/>
    <w:rsid w:val="00B61115"/>
    <w:rsid w:val="00B61559"/>
    <w:rsid w:val="00B652F6"/>
    <w:rsid w:val="00B66A0A"/>
    <w:rsid w:val="00B6713A"/>
    <w:rsid w:val="00B7043C"/>
    <w:rsid w:val="00B70CAE"/>
    <w:rsid w:val="00B71999"/>
    <w:rsid w:val="00B71B28"/>
    <w:rsid w:val="00B749FB"/>
    <w:rsid w:val="00B74CE8"/>
    <w:rsid w:val="00B8048B"/>
    <w:rsid w:val="00B90B38"/>
    <w:rsid w:val="00B92323"/>
    <w:rsid w:val="00B93C0D"/>
    <w:rsid w:val="00BA083E"/>
    <w:rsid w:val="00BA0E48"/>
    <w:rsid w:val="00BA26B8"/>
    <w:rsid w:val="00BA28ED"/>
    <w:rsid w:val="00BA3F94"/>
    <w:rsid w:val="00BA48E6"/>
    <w:rsid w:val="00BA5123"/>
    <w:rsid w:val="00BA5763"/>
    <w:rsid w:val="00BA5F09"/>
    <w:rsid w:val="00BA66CC"/>
    <w:rsid w:val="00BB12A3"/>
    <w:rsid w:val="00BB78FF"/>
    <w:rsid w:val="00BC2002"/>
    <w:rsid w:val="00BC21B6"/>
    <w:rsid w:val="00BC2680"/>
    <w:rsid w:val="00BC2B03"/>
    <w:rsid w:val="00BC4380"/>
    <w:rsid w:val="00BC4B28"/>
    <w:rsid w:val="00BD20AF"/>
    <w:rsid w:val="00BD3D5C"/>
    <w:rsid w:val="00BD7948"/>
    <w:rsid w:val="00BE05EC"/>
    <w:rsid w:val="00BE28EB"/>
    <w:rsid w:val="00BE3FDA"/>
    <w:rsid w:val="00BE50A3"/>
    <w:rsid w:val="00BE5A57"/>
    <w:rsid w:val="00BE6DF9"/>
    <w:rsid w:val="00BE7F9D"/>
    <w:rsid w:val="00BF0510"/>
    <w:rsid w:val="00C02CEA"/>
    <w:rsid w:val="00C04026"/>
    <w:rsid w:val="00C049E0"/>
    <w:rsid w:val="00C070C1"/>
    <w:rsid w:val="00C0794B"/>
    <w:rsid w:val="00C1254F"/>
    <w:rsid w:val="00C15C60"/>
    <w:rsid w:val="00C20B6C"/>
    <w:rsid w:val="00C20CD0"/>
    <w:rsid w:val="00C21D79"/>
    <w:rsid w:val="00C2433D"/>
    <w:rsid w:val="00C247FC"/>
    <w:rsid w:val="00C25990"/>
    <w:rsid w:val="00C25C1B"/>
    <w:rsid w:val="00C27771"/>
    <w:rsid w:val="00C327F9"/>
    <w:rsid w:val="00C3309F"/>
    <w:rsid w:val="00C337D3"/>
    <w:rsid w:val="00C4557D"/>
    <w:rsid w:val="00C516F1"/>
    <w:rsid w:val="00C521A3"/>
    <w:rsid w:val="00C52340"/>
    <w:rsid w:val="00C548B3"/>
    <w:rsid w:val="00C55491"/>
    <w:rsid w:val="00C56A5B"/>
    <w:rsid w:val="00C67B37"/>
    <w:rsid w:val="00C708D0"/>
    <w:rsid w:val="00C7169B"/>
    <w:rsid w:val="00C71DE7"/>
    <w:rsid w:val="00C73619"/>
    <w:rsid w:val="00C748FC"/>
    <w:rsid w:val="00C76126"/>
    <w:rsid w:val="00C767DD"/>
    <w:rsid w:val="00C838B7"/>
    <w:rsid w:val="00C84C3C"/>
    <w:rsid w:val="00C86992"/>
    <w:rsid w:val="00C9232A"/>
    <w:rsid w:val="00C962EA"/>
    <w:rsid w:val="00CA0D43"/>
    <w:rsid w:val="00CA19A1"/>
    <w:rsid w:val="00CA3DDB"/>
    <w:rsid w:val="00CB302A"/>
    <w:rsid w:val="00CB60A7"/>
    <w:rsid w:val="00CB6A27"/>
    <w:rsid w:val="00CC2D97"/>
    <w:rsid w:val="00CC683C"/>
    <w:rsid w:val="00CC7D35"/>
    <w:rsid w:val="00CD22CE"/>
    <w:rsid w:val="00CD4948"/>
    <w:rsid w:val="00CD4B43"/>
    <w:rsid w:val="00CD4F07"/>
    <w:rsid w:val="00CD588F"/>
    <w:rsid w:val="00CD7244"/>
    <w:rsid w:val="00CD7EA3"/>
    <w:rsid w:val="00CE17D5"/>
    <w:rsid w:val="00CE184C"/>
    <w:rsid w:val="00CE477A"/>
    <w:rsid w:val="00CE6899"/>
    <w:rsid w:val="00CE71D6"/>
    <w:rsid w:val="00CF0454"/>
    <w:rsid w:val="00CF0FFE"/>
    <w:rsid w:val="00CF1312"/>
    <w:rsid w:val="00CF2D94"/>
    <w:rsid w:val="00D012D8"/>
    <w:rsid w:val="00D01CE6"/>
    <w:rsid w:val="00D01DCB"/>
    <w:rsid w:val="00D03479"/>
    <w:rsid w:val="00D03975"/>
    <w:rsid w:val="00D06F51"/>
    <w:rsid w:val="00D11ADC"/>
    <w:rsid w:val="00D16B86"/>
    <w:rsid w:val="00D206F8"/>
    <w:rsid w:val="00D2188F"/>
    <w:rsid w:val="00D237A7"/>
    <w:rsid w:val="00D30AE3"/>
    <w:rsid w:val="00D34A9C"/>
    <w:rsid w:val="00D34EEF"/>
    <w:rsid w:val="00D429C4"/>
    <w:rsid w:val="00D431CC"/>
    <w:rsid w:val="00D44064"/>
    <w:rsid w:val="00D564AB"/>
    <w:rsid w:val="00D576BF"/>
    <w:rsid w:val="00D60E2A"/>
    <w:rsid w:val="00D62824"/>
    <w:rsid w:val="00D669D3"/>
    <w:rsid w:val="00D70FC0"/>
    <w:rsid w:val="00D75975"/>
    <w:rsid w:val="00D770E3"/>
    <w:rsid w:val="00D776D1"/>
    <w:rsid w:val="00D779BD"/>
    <w:rsid w:val="00D87763"/>
    <w:rsid w:val="00D90718"/>
    <w:rsid w:val="00D931D6"/>
    <w:rsid w:val="00D93A76"/>
    <w:rsid w:val="00D959D3"/>
    <w:rsid w:val="00D97C90"/>
    <w:rsid w:val="00DA4AE1"/>
    <w:rsid w:val="00DA7417"/>
    <w:rsid w:val="00DB409E"/>
    <w:rsid w:val="00DB481D"/>
    <w:rsid w:val="00DB4FA5"/>
    <w:rsid w:val="00DB6C94"/>
    <w:rsid w:val="00DC1BC1"/>
    <w:rsid w:val="00DC2E81"/>
    <w:rsid w:val="00DC504B"/>
    <w:rsid w:val="00DD0A20"/>
    <w:rsid w:val="00DD4536"/>
    <w:rsid w:val="00DE164A"/>
    <w:rsid w:val="00DE48F3"/>
    <w:rsid w:val="00DF1975"/>
    <w:rsid w:val="00DF3AD2"/>
    <w:rsid w:val="00DF58D1"/>
    <w:rsid w:val="00DF6E12"/>
    <w:rsid w:val="00DF747A"/>
    <w:rsid w:val="00E00C04"/>
    <w:rsid w:val="00E13B94"/>
    <w:rsid w:val="00E1610F"/>
    <w:rsid w:val="00E17ADC"/>
    <w:rsid w:val="00E2197A"/>
    <w:rsid w:val="00E25904"/>
    <w:rsid w:val="00E2628D"/>
    <w:rsid w:val="00E265C7"/>
    <w:rsid w:val="00E27973"/>
    <w:rsid w:val="00E31937"/>
    <w:rsid w:val="00E31F5C"/>
    <w:rsid w:val="00E35425"/>
    <w:rsid w:val="00E41C59"/>
    <w:rsid w:val="00E42FDE"/>
    <w:rsid w:val="00E45DA0"/>
    <w:rsid w:val="00E469FD"/>
    <w:rsid w:val="00E472E8"/>
    <w:rsid w:val="00E528E4"/>
    <w:rsid w:val="00E6272C"/>
    <w:rsid w:val="00E638A9"/>
    <w:rsid w:val="00E646D3"/>
    <w:rsid w:val="00E64A39"/>
    <w:rsid w:val="00E65D18"/>
    <w:rsid w:val="00E746A9"/>
    <w:rsid w:val="00E81028"/>
    <w:rsid w:val="00E87296"/>
    <w:rsid w:val="00E90A6D"/>
    <w:rsid w:val="00EA00C0"/>
    <w:rsid w:val="00EA2876"/>
    <w:rsid w:val="00EA5F14"/>
    <w:rsid w:val="00EB237E"/>
    <w:rsid w:val="00EB3C71"/>
    <w:rsid w:val="00EB67FF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139C"/>
    <w:rsid w:val="00EE458F"/>
    <w:rsid w:val="00EE54E1"/>
    <w:rsid w:val="00EF18CC"/>
    <w:rsid w:val="00EF2A5C"/>
    <w:rsid w:val="00EF2EA3"/>
    <w:rsid w:val="00EF3F8A"/>
    <w:rsid w:val="00EF592F"/>
    <w:rsid w:val="00EF5998"/>
    <w:rsid w:val="00F0060C"/>
    <w:rsid w:val="00F01B17"/>
    <w:rsid w:val="00F03D27"/>
    <w:rsid w:val="00F05F28"/>
    <w:rsid w:val="00F06137"/>
    <w:rsid w:val="00F11395"/>
    <w:rsid w:val="00F1290D"/>
    <w:rsid w:val="00F13E68"/>
    <w:rsid w:val="00F206D4"/>
    <w:rsid w:val="00F25E3A"/>
    <w:rsid w:val="00F32AD9"/>
    <w:rsid w:val="00F345FC"/>
    <w:rsid w:val="00F34B2A"/>
    <w:rsid w:val="00F3732C"/>
    <w:rsid w:val="00F4192A"/>
    <w:rsid w:val="00F43978"/>
    <w:rsid w:val="00F43AE1"/>
    <w:rsid w:val="00F43C33"/>
    <w:rsid w:val="00F440B2"/>
    <w:rsid w:val="00F44B0D"/>
    <w:rsid w:val="00F47EBB"/>
    <w:rsid w:val="00F50474"/>
    <w:rsid w:val="00F51217"/>
    <w:rsid w:val="00F521FF"/>
    <w:rsid w:val="00F5353C"/>
    <w:rsid w:val="00F56269"/>
    <w:rsid w:val="00F57639"/>
    <w:rsid w:val="00F61575"/>
    <w:rsid w:val="00F671C1"/>
    <w:rsid w:val="00F7126B"/>
    <w:rsid w:val="00F71DA4"/>
    <w:rsid w:val="00F73813"/>
    <w:rsid w:val="00F73BE8"/>
    <w:rsid w:val="00F77B20"/>
    <w:rsid w:val="00F77C3B"/>
    <w:rsid w:val="00F80ECA"/>
    <w:rsid w:val="00F87EDB"/>
    <w:rsid w:val="00F9008C"/>
    <w:rsid w:val="00F909D9"/>
    <w:rsid w:val="00F95F7C"/>
    <w:rsid w:val="00F974BD"/>
    <w:rsid w:val="00F974E5"/>
    <w:rsid w:val="00F976AF"/>
    <w:rsid w:val="00FA5FA1"/>
    <w:rsid w:val="00FA6595"/>
    <w:rsid w:val="00FA74AA"/>
    <w:rsid w:val="00FB0344"/>
    <w:rsid w:val="00FB166E"/>
    <w:rsid w:val="00FB694E"/>
    <w:rsid w:val="00FC31F2"/>
    <w:rsid w:val="00FC32BC"/>
    <w:rsid w:val="00FD3002"/>
    <w:rsid w:val="00FD311B"/>
    <w:rsid w:val="00FD3C73"/>
    <w:rsid w:val="00FE1E64"/>
    <w:rsid w:val="00FE2851"/>
    <w:rsid w:val="00FE3439"/>
    <w:rsid w:val="00FF0C91"/>
    <w:rsid w:val="00FF0FA2"/>
    <w:rsid w:val="00FF2983"/>
    <w:rsid w:val="00FF3AA9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7A85DC"/>
  <w15:docId w15:val="{80D825DA-0CA1-43F5-A34D-4DBAC796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semiHidden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semiHidden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semiHidden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semiHidden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msonormal0">
    <w:name w:val="msonormal"/>
    <w:basedOn w:val="Normal"/>
    <w:rsid w:val="000E48ED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styleId="PlainText">
    <w:name w:val="Plain Text"/>
    <w:basedOn w:val="Normal"/>
    <w:link w:val="PlainTextChar"/>
    <w:rsid w:val="000D62B3"/>
    <w:rPr>
      <w:rFonts w:ascii="Courier New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rsid w:val="000D62B3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0D62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8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prg.org/exfor/index-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368F-FB0D-471E-BFF7-624F7CEA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2400</Words>
  <Characters>31359</Characters>
  <Application>Microsoft Office Word</Application>
  <DocSecurity>0</DocSecurity>
  <Lines>261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33692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21</cp:revision>
  <cp:lastPrinted>2019-03-01T13:49:00Z</cp:lastPrinted>
  <dcterms:created xsi:type="dcterms:W3CDTF">2019-03-15T15:00:00Z</dcterms:created>
  <dcterms:modified xsi:type="dcterms:W3CDTF">2019-03-19T08:48:00Z</dcterms:modified>
</cp:coreProperties>
</file>