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40D62B28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FB1FBA">
        <w:rPr>
          <w:b/>
          <w:sz w:val="24"/>
          <w:szCs w:val="24"/>
          <w:u w:val="single"/>
          <w:lang w:val="en-GB" w:eastAsia="ja-JP"/>
        </w:rPr>
        <w:t>1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1F49EE27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AA6671">
        <w:rPr>
          <w:sz w:val="24"/>
          <w:szCs w:val="24"/>
          <w:lang w:val="en-GB"/>
        </w:rPr>
        <w:t>1</w:t>
      </w:r>
      <w:r w:rsidR="009B0F89">
        <w:rPr>
          <w:sz w:val="24"/>
          <w:szCs w:val="24"/>
          <w:lang w:val="en-GB"/>
        </w:rPr>
        <w:t>8</w:t>
      </w:r>
      <w:r w:rsidR="0079681F">
        <w:rPr>
          <w:sz w:val="24"/>
          <w:szCs w:val="24"/>
          <w:lang w:val="en-GB"/>
        </w:rPr>
        <w:t xml:space="preserve"> </w:t>
      </w:r>
      <w:r w:rsidR="008F2892">
        <w:rPr>
          <w:sz w:val="24"/>
          <w:szCs w:val="24"/>
          <w:lang w:val="en-GB"/>
        </w:rPr>
        <w:t>August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7F0920A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FB1FBA">
        <w:rPr>
          <w:snapToGrid w:val="0"/>
          <w:sz w:val="24"/>
          <w:szCs w:val="24"/>
          <w:lang w:val="en-GB" w:eastAsia="ja-JP"/>
        </w:rPr>
        <w:t>, S. Dunaeva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0BE201A3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FB1FBA">
        <w:rPr>
          <w:b/>
          <w:sz w:val="24"/>
          <w:szCs w:val="24"/>
          <w:lang w:val="en-GB"/>
        </w:rPr>
        <w:t>Use of NUMBER-CM and compilation of 0th order Legendre coeff</w:t>
      </w:r>
      <w:r w:rsidR="009B0F89">
        <w:rPr>
          <w:b/>
          <w:sz w:val="24"/>
          <w:szCs w:val="24"/>
          <w:lang w:val="en-GB"/>
        </w:rPr>
        <w:t>icients</w:t>
      </w:r>
    </w:p>
    <w:p w14:paraId="42616222" w14:textId="468A4EB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C643F5D" w14:textId="5D659CAD" w:rsidR="008B0869" w:rsidRDefault="00FB1FBA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1. Do we need heading NUMBER-CM?</w:t>
      </w:r>
    </w:p>
    <w:p w14:paraId="38326C0B" w14:textId="2798D3C5" w:rsidR="009B0F89" w:rsidRDefault="00FB1FBA" w:rsidP="00EA033E">
      <w:pPr>
        <w:ind w:firstLine="284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It is obvious that the fitting coefficients are </w:t>
      </w:r>
      <w:r w:rsidR="00EA033E">
        <w:rPr>
          <w:bCs/>
          <w:sz w:val="24"/>
          <w:szCs w:val="24"/>
          <w:lang w:val="en-GB" w:eastAsia="ja-JP"/>
        </w:rPr>
        <w:t>to express an angular dependent</w:t>
      </w:r>
      <w:r>
        <w:rPr>
          <w:bCs/>
          <w:sz w:val="24"/>
          <w:szCs w:val="24"/>
          <w:lang w:val="en-GB" w:eastAsia="ja-JP"/>
        </w:rPr>
        <w:t xml:space="preserve"> quantity in the centre-of-mass system when the coefficients are </w:t>
      </w:r>
      <w:r w:rsidR="00EA033E">
        <w:rPr>
          <w:bCs/>
          <w:sz w:val="24"/>
          <w:szCs w:val="24"/>
          <w:lang w:val="en-GB" w:eastAsia="ja-JP"/>
        </w:rPr>
        <w:t>coded</w:t>
      </w:r>
      <w:r>
        <w:rPr>
          <w:bCs/>
          <w:sz w:val="24"/>
          <w:szCs w:val="24"/>
          <w:lang w:val="en-GB" w:eastAsia="ja-JP"/>
        </w:rPr>
        <w:t xml:space="preserve"> under the heading </w:t>
      </w:r>
      <w:r w:rsidRPr="00FB1FBA">
        <w:rPr>
          <w:bCs/>
          <w:lang w:val="en-GB" w:eastAsia="ja-JP"/>
        </w:rPr>
        <w:t>DATA-CM</w:t>
      </w:r>
      <w:r>
        <w:rPr>
          <w:bCs/>
          <w:sz w:val="24"/>
          <w:szCs w:val="24"/>
          <w:lang w:val="en-GB" w:eastAsia="ja-JP"/>
        </w:rPr>
        <w:t xml:space="preserve">. We propose to make the heading </w:t>
      </w:r>
      <w:r w:rsidRPr="00FB1FBA">
        <w:rPr>
          <w:bCs/>
          <w:lang w:val="en-GB" w:eastAsia="ja-JP"/>
        </w:rPr>
        <w:t>NUMBER-CM</w:t>
      </w:r>
      <w:r w:rsidR="00EA033E">
        <w:rPr>
          <w:bCs/>
          <w:lang w:val="en-GB" w:eastAsia="ja-JP"/>
        </w:rPr>
        <w:t xml:space="preserve"> </w:t>
      </w:r>
      <w:r w:rsidR="00EA033E">
        <w:rPr>
          <w:bCs/>
          <w:sz w:val="24"/>
          <w:szCs w:val="24"/>
          <w:lang w:val="en-GB" w:eastAsia="ja-JP"/>
        </w:rPr>
        <w:t xml:space="preserve">obsolete, </w:t>
      </w:r>
      <w:r>
        <w:rPr>
          <w:bCs/>
          <w:sz w:val="24"/>
          <w:szCs w:val="24"/>
          <w:lang w:val="en-GB" w:eastAsia="ja-JP"/>
        </w:rPr>
        <w:t xml:space="preserve">and to always use the heading </w:t>
      </w:r>
      <w:r w:rsidRPr="00FB1FBA">
        <w:rPr>
          <w:bCs/>
          <w:lang w:val="en-GB" w:eastAsia="ja-JP"/>
        </w:rPr>
        <w:t>NUMBER</w:t>
      </w:r>
      <w:r>
        <w:rPr>
          <w:bCs/>
          <w:sz w:val="24"/>
          <w:szCs w:val="24"/>
          <w:lang w:val="en-GB" w:eastAsia="ja-JP"/>
        </w:rPr>
        <w:t xml:space="preserve"> for </w:t>
      </w:r>
      <w:r w:rsidR="00EC513D">
        <w:rPr>
          <w:bCs/>
          <w:sz w:val="24"/>
          <w:szCs w:val="24"/>
          <w:lang w:val="en-GB" w:eastAsia="ja-JP"/>
        </w:rPr>
        <w:t>indication of the order of the coefficient</w:t>
      </w:r>
      <w:r>
        <w:rPr>
          <w:bCs/>
          <w:sz w:val="24"/>
          <w:szCs w:val="24"/>
          <w:lang w:val="en-GB" w:eastAsia="ja-JP"/>
        </w:rPr>
        <w:t>.</w:t>
      </w:r>
    </w:p>
    <w:p w14:paraId="4F5DB07C" w14:textId="3DAC49FC" w:rsidR="0018438C" w:rsidRDefault="009B0F89" w:rsidP="00EA033E">
      <w:pPr>
        <w:ind w:firstLine="284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historical background is not clear. </w:t>
      </w:r>
      <w:r w:rsidR="00FB1FBA">
        <w:rPr>
          <w:bCs/>
          <w:sz w:val="24"/>
          <w:szCs w:val="24"/>
          <w:lang w:val="en-GB" w:eastAsia="ja-JP"/>
        </w:rPr>
        <w:t xml:space="preserve">In the archive dictionary 24, </w:t>
      </w:r>
      <w:r w:rsidR="00FB1FBA" w:rsidRPr="00FB1FBA">
        <w:rPr>
          <w:bCs/>
          <w:lang w:val="en-GB" w:eastAsia="ja-JP"/>
        </w:rPr>
        <w:t>NUMBER-CM</w:t>
      </w:r>
      <w:r w:rsidR="00FB1FBA">
        <w:rPr>
          <w:bCs/>
          <w:sz w:val="24"/>
          <w:szCs w:val="24"/>
          <w:lang w:val="en-GB" w:eastAsia="ja-JP"/>
        </w:rPr>
        <w:t xml:space="preserve"> and </w:t>
      </w:r>
      <w:r w:rsidR="00FB1FBA" w:rsidRPr="00FB1FBA">
        <w:rPr>
          <w:bCs/>
          <w:lang w:val="en-GB" w:eastAsia="ja-JP"/>
        </w:rPr>
        <w:t>ANG-CM</w:t>
      </w:r>
      <w:r w:rsidR="00FB1FBA">
        <w:rPr>
          <w:bCs/>
          <w:sz w:val="24"/>
          <w:szCs w:val="24"/>
          <w:lang w:val="en-GB" w:eastAsia="ja-JP"/>
        </w:rPr>
        <w:t xml:space="preserve"> are defined with “198202” while </w:t>
      </w:r>
      <w:r w:rsidR="00FB1FBA" w:rsidRPr="00FB1FBA">
        <w:rPr>
          <w:bCs/>
          <w:lang w:val="en-GB" w:eastAsia="ja-JP"/>
        </w:rPr>
        <w:t>DATA-CM</w:t>
      </w:r>
      <w:r w:rsidR="00FB1FBA">
        <w:rPr>
          <w:bCs/>
          <w:sz w:val="24"/>
          <w:szCs w:val="24"/>
          <w:lang w:val="en-GB" w:eastAsia="ja-JP"/>
        </w:rPr>
        <w:t xml:space="preserve"> is defined with “198503”. </w:t>
      </w:r>
      <w:r>
        <w:rPr>
          <w:bCs/>
          <w:sz w:val="24"/>
          <w:szCs w:val="24"/>
          <w:lang w:val="en-GB" w:eastAsia="ja-JP"/>
        </w:rPr>
        <w:t xml:space="preserve">There might be discussion on addition of </w:t>
      </w:r>
      <w:r w:rsidRPr="009B0F89">
        <w:rPr>
          <w:bCs/>
          <w:lang w:val="en-GB" w:eastAsia="ja-JP"/>
        </w:rPr>
        <w:t>DATA-CM</w:t>
      </w:r>
      <w:r>
        <w:rPr>
          <w:bCs/>
          <w:sz w:val="24"/>
          <w:szCs w:val="24"/>
          <w:lang w:val="en-GB" w:eastAsia="ja-JP"/>
        </w:rPr>
        <w:t xml:space="preserve"> in the NRDC 1984 meeting. However, its meeting summary (Memo CP-D/131) is not available at NDS.</w:t>
      </w:r>
    </w:p>
    <w:p w14:paraId="1F333EF1" w14:textId="2569D92E" w:rsidR="006D49DD" w:rsidRDefault="006D49DD" w:rsidP="004E76AB">
      <w:pPr>
        <w:jc w:val="both"/>
        <w:rPr>
          <w:bCs/>
          <w:sz w:val="24"/>
          <w:szCs w:val="24"/>
          <w:lang w:val="en-GB" w:eastAsia="ja-JP"/>
        </w:rPr>
      </w:pPr>
    </w:p>
    <w:p w14:paraId="50C319DC" w14:textId="248AB0E2" w:rsidR="006D49DD" w:rsidRPr="009B0F89" w:rsidRDefault="009B0F89" w:rsidP="004E76AB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9B0F89">
        <w:rPr>
          <w:b/>
          <w:sz w:val="24"/>
          <w:szCs w:val="24"/>
          <w:u w:val="single"/>
          <w:lang w:val="en-GB" w:eastAsia="ja-JP"/>
        </w:rPr>
        <w:t>2. Compilation of 0</w:t>
      </w:r>
      <w:r w:rsidRPr="00EA033E">
        <w:rPr>
          <w:b/>
          <w:sz w:val="24"/>
          <w:szCs w:val="24"/>
          <w:u w:val="single"/>
          <w:vertAlign w:val="superscript"/>
          <w:lang w:val="en-GB" w:eastAsia="ja-JP"/>
        </w:rPr>
        <w:t>th</w:t>
      </w:r>
      <w:r w:rsidRPr="009B0F89">
        <w:rPr>
          <w:b/>
          <w:sz w:val="24"/>
          <w:szCs w:val="24"/>
          <w:u w:val="single"/>
          <w:lang w:val="en-GB" w:eastAsia="ja-JP"/>
        </w:rPr>
        <w:t xml:space="preserve"> order Legendre coefficients</w:t>
      </w:r>
    </w:p>
    <w:p w14:paraId="647DD5B9" w14:textId="6E4B0D9C" w:rsidR="006D49DD" w:rsidRPr="009B0F89" w:rsidRDefault="00EA033E" w:rsidP="00EA033E">
      <w:pPr>
        <w:ind w:firstLine="284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Our current rule is </w:t>
      </w:r>
      <w:r w:rsidR="009B0F89">
        <w:rPr>
          <w:bCs/>
          <w:sz w:val="24"/>
          <w:szCs w:val="24"/>
          <w:lang w:val="en-GB" w:eastAsia="ja-JP"/>
        </w:rPr>
        <w:t>to compile t</w:t>
      </w:r>
      <w:r w:rsidR="009B0F89" w:rsidRPr="009B0F89">
        <w:rPr>
          <w:bCs/>
          <w:sz w:val="24"/>
          <w:szCs w:val="24"/>
          <w:lang w:val="en-GB" w:eastAsia="ja-JP"/>
        </w:rPr>
        <w:t xml:space="preserve">he 0th order Legendre coefficient (=σ/4π) </w:t>
      </w:r>
      <w:r w:rsidR="009B0F89">
        <w:rPr>
          <w:bCs/>
          <w:sz w:val="24"/>
          <w:szCs w:val="24"/>
          <w:lang w:val="en-GB" w:eastAsia="ja-JP"/>
        </w:rPr>
        <w:t xml:space="preserve">with </w:t>
      </w:r>
      <w:r w:rsidR="009B0F89" w:rsidRPr="00333A93">
        <w:rPr>
          <w:bCs/>
          <w:lang w:val="en-GB" w:eastAsia="ja-JP"/>
        </w:rPr>
        <w:t>,DA,,LEG</w:t>
      </w:r>
      <w:r w:rsidR="009B0F89">
        <w:rPr>
          <w:bCs/>
          <w:sz w:val="24"/>
          <w:szCs w:val="24"/>
          <w:lang w:val="en-GB" w:eastAsia="ja-JP"/>
        </w:rPr>
        <w:t xml:space="preserve"> </w:t>
      </w:r>
      <w:r w:rsidR="00470CB0">
        <w:rPr>
          <w:bCs/>
          <w:sz w:val="24"/>
          <w:szCs w:val="24"/>
          <w:lang w:val="en-GB" w:eastAsia="ja-JP"/>
        </w:rPr>
        <w:t xml:space="preserve">and </w:t>
      </w:r>
      <w:r w:rsidR="00470CB0" w:rsidRPr="00470CB0">
        <w:rPr>
          <w:bCs/>
          <w:lang w:val="en-GB" w:eastAsia="ja-JP"/>
        </w:rPr>
        <w:t>NUMBER=0</w:t>
      </w:r>
      <w:r w:rsidR="00470CB0">
        <w:rPr>
          <w:bCs/>
          <w:sz w:val="24"/>
          <w:szCs w:val="24"/>
          <w:lang w:val="en-GB" w:eastAsia="ja-JP"/>
        </w:rPr>
        <w:t xml:space="preserve">. </w:t>
      </w:r>
      <w:r w:rsidR="00333A93">
        <w:rPr>
          <w:bCs/>
          <w:sz w:val="24"/>
          <w:szCs w:val="24"/>
          <w:lang w:val="en-GB" w:eastAsia="ja-JP"/>
        </w:rPr>
        <w:t xml:space="preserve">Its </w:t>
      </w:r>
      <w:r w:rsidR="00EC513D">
        <w:rPr>
          <w:bCs/>
          <w:sz w:val="24"/>
          <w:szCs w:val="24"/>
          <w:lang w:val="en-GB" w:eastAsia="ja-JP"/>
        </w:rPr>
        <w:t>relation</w:t>
      </w:r>
      <w:r w:rsidR="00333A93">
        <w:rPr>
          <w:bCs/>
          <w:sz w:val="24"/>
          <w:szCs w:val="24"/>
          <w:lang w:val="en-GB" w:eastAsia="ja-JP"/>
        </w:rPr>
        <w:t xml:space="preserve"> with the cross section is not clear from the quantity code. It can be compiled with h</w:t>
      </w:r>
      <w:r w:rsidR="009B0F89">
        <w:rPr>
          <w:bCs/>
          <w:sz w:val="24"/>
          <w:szCs w:val="24"/>
          <w:lang w:val="en-GB" w:eastAsia="ja-JP"/>
        </w:rPr>
        <w:t xml:space="preserve">igher order coefficients </w:t>
      </w:r>
      <w:r w:rsidR="00333A93">
        <w:rPr>
          <w:bCs/>
          <w:sz w:val="24"/>
          <w:szCs w:val="24"/>
          <w:lang w:val="en-GB" w:eastAsia="ja-JP"/>
        </w:rPr>
        <w:t xml:space="preserve">in the same subentry, and </w:t>
      </w:r>
      <w:r w:rsidR="009B0F89">
        <w:rPr>
          <w:bCs/>
          <w:sz w:val="24"/>
          <w:szCs w:val="24"/>
          <w:lang w:val="en-GB" w:eastAsia="ja-JP"/>
        </w:rPr>
        <w:t>it is not trivial for end users to plot the compiled 0th order coefficients with the usual cross sections.</w:t>
      </w:r>
    </w:p>
    <w:p w14:paraId="37325BF4" w14:textId="3728B208" w:rsidR="006D49DD" w:rsidRDefault="006D49DD" w:rsidP="004E76AB">
      <w:pPr>
        <w:jc w:val="both"/>
        <w:rPr>
          <w:bCs/>
          <w:sz w:val="24"/>
          <w:szCs w:val="24"/>
          <w:lang w:val="en-GB" w:eastAsia="ja-JP"/>
        </w:rPr>
      </w:pPr>
    </w:p>
    <w:p w14:paraId="2F42A464" w14:textId="50DE9183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  <w:r w:rsidRPr="00333A93">
        <w:rPr>
          <w:b/>
          <w:i/>
          <w:iCs/>
          <w:sz w:val="24"/>
          <w:szCs w:val="24"/>
          <w:u w:val="single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 – </w:t>
      </w:r>
      <w:r w:rsidRPr="00EA033E">
        <w:rPr>
          <w:bCs/>
          <w:sz w:val="24"/>
          <w:szCs w:val="24"/>
          <w:vertAlign w:val="superscript"/>
          <w:lang w:val="en-GB" w:eastAsia="ja-JP"/>
        </w:rPr>
        <w:t>11</w:t>
      </w:r>
      <w:r>
        <w:rPr>
          <w:bCs/>
          <w:sz w:val="24"/>
          <w:szCs w:val="24"/>
          <w:lang w:val="en-GB" w:eastAsia="ja-JP"/>
        </w:rPr>
        <w:t>B(n,n0)</w:t>
      </w:r>
      <w:r w:rsidRPr="00EA033E">
        <w:rPr>
          <w:bCs/>
          <w:sz w:val="24"/>
          <w:szCs w:val="24"/>
          <w:vertAlign w:val="superscript"/>
          <w:lang w:val="en-GB" w:eastAsia="ja-JP"/>
        </w:rPr>
        <w:t>11</w:t>
      </w:r>
      <w:r>
        <w:rPr>
          <w:bCs/>
          <w:sz w:val="24"/>
          <w:szCs w:val="24"/>
          <w:lang w:val="en-GB" w:eastAsia="ja-JP"/>
        </w:rPr>
        <w:t>B elastic scattering cross sections (EXFOR 10093.139)</w:t>
      </w:r>
    </w:p>
    <w:p w14:paraId="3A2E195D" w14:textId="0A5E90B8" w:rsidR="006D49DD" w:rsidRDefault="00EA033E" w:rsidP="004E76AB">
      <w:pPr>
        <w:jc w:val="both"/>
        <w:rPr>
          <w:bCs/>
          <w:sz w:val="24"/>
          <w:szCs w:val="24"/>
          <w:lang w:val="en-GB" w:eastAsia="ja-JP"/>
        </w:rPr>
      </w:pPr>
      <w:r w:rsidRPr="00EA033E">
        <w:rPr>
          <w:bCs/>
          <w:sz w:val="24"/>
          <w:szCs w:val="24"/>
          <w:lang w:val="en-GB" w:eastAsia="ja-JP"/>
        </w:rPr>
        <w:t xml:space="preserve">EXFOR 10093 does not provide a </w:t>
      </w:r>
      <w:r w:rsidRPr="00EA033E">
        <w:rPr>
          <w:bCs/>
          <w:lang w:val="en-GB" w:eastAsia="ja-JP"/>
        </w:rPr>
        <w:t>(5-B-11(N,EL)5-B-11,,SIG)</w:t>
      </w:r>
      <w:r w:rsidRPr="00EA033E">
        <w:rPr>
          <w:bCs/>
          <w:sz w:val="24"/>
          <w:szCs w:val="24"/>
          <w:lang w:val="en-GB" w:eastAsia="ja-JP"/>
        </w:rPr>
        <w:t xml:space="preserve"> dataset, but the 0th order Legendre coefficients in 10093.139 multiplied by 4π</w:t>
      </w:r>
      <w:r>
        <w:rPr>
          <w:bCs/>
          <w:sz w:val="24"/>
          <w:szCs w:val="24"/>
          <w:lang w:val="en-GB" w:eastAsia="ja-JP"/>
        </w:rPr>
        <w:t xml:space="preserve"> </w:t>
      </w:r>
      <w:r w:rsidRPr="00EA033E">
        <w:rPr>
          <w:bCs/>
          <w:sz w:val="24"/>
          <w:szCs w:val="24"/>
          <w:lang w:val="en-GB" w:eastAsia="ja-JP"/>
        </w:rPr>
        <w:t>can be compared with the elastic scattering cross sections in other EXFOR entries</w:t>
      </w:r>
      <w:r w:rsidR="00333A93">
        <w:rPr>
          <w:bCs/>
          <w:sz w:val="24"/>
          <w:szCs w:val="24"/>
          <w:lang w:val="en-GB" w:eastAsia="ja-JP"/>
        </w:rPr>
        <w:t xml:space="preserve"> in a plot</w:t>
      </w:r>
      <w:r w:rsidR="00470CB0">
        <w:rPr>
          <w:bCs/>
          <w:sz w:val="24"/>
          <w:szCs w:val="24"/>
          <w:lang w:val="en-GB" w:eastAsia="ja-JP"/>
        </w:rPr>
        <w:t xml:space="preserve">. </w:t>
      </w:r>
    </w:p>
    <w:p w14:paraId="4D30FCB7" w14:textId="0C1E41B6" w:rsidR="006D49DD" w:rsidRDefault="00EA033E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7FCB93D1" wp14:editId="3FF2BBAD">
            <wp:extent cx="5727700" cy="3822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A5C7" w14:textId="455D3D3C" w:rsidR="006D49DD" w:rsidRDefault="00EC00FE" w:rsidP="004E76AB">
      <w:pPr>
        <w:jc w:val="both"/>
        <w:rPr>
          <w:bCs/>
          <w:sz w:val="24"/>
          <w:szCs w:val="24"/>
          <w:lang w:val="en-GB" w:eastAsia="ja-JP"/>
        </w:rPr>
      </w:pPr>
      <w:r w:rsidRPr="00EC00FE">
        <w:rPr>
          <w:bCs/>
          <w:sz w:val="24"/>
          <w:szCs w:val="24"/>
          <w:lang w:val="en-GB" w:eastAsia="ja-JP"/>
        </w:rPr>
        <w:t xml:space="preserve">The 0th order coefficients must be </w:t>
      </w:r>
      <w:r>
        <w:rPr>
          <w:bCs/>
          <w:sz w:val="24"/>
          <w:szCs w:val="24"/>
          <w:lang w:val="en-GB" w:eastAsia="ja-JP"/>
        </w:rPr>
        <w:t xml:space="preserve">more </w:t>
      </w:r>
      <w:r w:rsidRPr="00EC00FE">
        <w:rPr>
          <w:bCs/>
          <w:sz w:val="24"/>
          <w:szCs w:val="24"/>
          <w:lang w:val="en-GB" w:eastAsia="ja-JP"/>
        </w:rPr>
        <w:t>utilized by this way.</w:t>
      </w:r>
    </w:p>
    <w:p w14:paraId="3558B681" w14:textId="14BEAF55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lastRenderedPageBreak/>
        <w:t xml:space="preserve">In order to </w:t>
      </w:r>
      <w:r w:rsidR="0014055D">
        <w:rPr>
          <w:bCs/>
          <w:sz w:val="24"/>
          <w:szCs w:val="24"/>
          <w:lang w:val="en-GB" w:eastAsia="ja-JP"/>
        </w:rPr>
        <w:t xml:space="preserve">make to </w:t>
      </w:r>
      <w:r>
        <w:rPr>
          <w:bCs/>
          <w:sz w:val="24"/>
          <w:szCs w:val="24"/>
          <w:lang w:val="en-GB" w:eastAsia="ja-JP"/>
        </w:rPr>
        <w:t>the 0th order Legendre coefficients more usable for end users</w:t>
      </w:r>
      <w:r w:rsidR="0026704D">
        <w:rPr>
          <w:bCs/>
          <w:sz w:val="24"/>
          <w:szCs w:val="24"/>
          <w:lang w:val="en-GB" w:eastAsia="ja-JP"/>
        </w:rPr>
        <w:t xml:space="preserve"> (e.g., through conversion to normal cross section in end-user outputs such as C4 and C5)</w:t>
      </w:r>
      <w:r>
        <w:rPr>
          <w:bCs/>
          <w:sz w:val="24"/>
          <w:szCs w:val="24"/>
          <w:lang w:val="en-GB" w:eastAsia="ja-JP"/>
        </w:rPr>
        <w:t>, we would like to propose a new quantity code for their compilation</w:t>
      </w:r>
      <w:r w:rsidR="00040BEB">
        <w:rPr>
          <w:bCs/>
          <w:sz w:val="24"/>
          <w:szCs w:val="24"/>
          <w:lang w:val="en-GB" w:eastAsia="ja-JP"/>
        </w:rPr>
        <w:t xml:space="preserve"> separately from higher order coefficients</w:t>
      </w:r>
      <w:r w:rsidR="00333A93">
        <w:rPr>
          <w:bCs/>
          <w:sz w:val="24"/>
          <w:szCs w:val="24"/>
          <w:lang w:val="en-GB" w:eastAsia="ja-JP"/>
        </w:rPr>
        <w:t>.</w:t>
      </w:r>
    </w:p>
    <w:p w14:paraId="5BAEF650" w14:textId="77777777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</w:p>
    <w:p w14:paraId="55ACC52A" w14:textId="01AAF35E" w:rsidR="00EA033E" w:rsidRPr="00170BAA" w:rsidRDefault="00EA033E" w:rsidP="00EA033E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70BAA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3</w:t>
      </w:r>
      <w:r w:rsidRPr="00170BAA">
        <w:rPr>
          <w:b/>
          <w:sz w:val="24"/>
          <w:szCs w:val="24"/>
          <w:u w:val="single"/>
          <w:lang w:val="en-GB" w:eastAsia="ja-JP"/>
        </w:rPr>
        <w:t>4 (</w:t>
      </w:r>
      <w:r>
        <w:rPr>
          <w:b/>
          <w:sz w:val="24"/>
          <w:szCs w:val="24"/>
          <w:u w:val="single"/>
          <w:lang w:val="en-GB" w:eastAsia="ja-JP"/>
        </w:rPr>
        <w:t>Modifiers</w:t>
      </w:r>
      <w:r w:rsidRPr="00170BAA">
        <w:rPr>
          <w:b/>
          <w:sz w:val="24"/>
          <w:szCs w:val="24"/>
          <w:u w:val="single"/>
          <w:lang w:val="en-GB" w:eastAsia="ja-JP"/>
        </w:rPr>
        <w:t>)</w:t>
      </w:r>
    </w:p>
    <w:p w14:paraId="6014B918" w14:textId="19499E36" w:rsidR="00EA033E" w:rsidRDefault="00EA033E" w:rsidP="00EA033E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D4PI</w:t>
      </w:r>
      <w:r>
        <w:rPr>
          <w:bCs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ab/>
        <w:t>Divided by 4pi</w:t>
      </w:r>
    </w:p>
    <w:p w14:paraId="643A9853" w14:textId="525DBB7E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</w:p>
    <w:p w14:paraId="3D3FDBE5" w14:textId="04C52A98" w:rsidR="00EA033E" w:rsidRPr="00170BAA" w:rsidRDefault="00EA033E" w:rsidP="00EA033E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70BAA">
        <w:rPr>
          <w:b/>
          <w:sz w:val="24"/>
          <w:szCs w:val="24"/>
          <w:u w:val="single"/>
          <w:lang w:val="en-GB" w:eastAsia="ja-JP"/>
        </w:rPr>
        <w:t>Dictionary 2</w:t>
      </w:r>
      <w:r>
        <w:rPr>
          <w:b/>
          <w:sz w:val="24"/>
          <w:szCs w:val="24"/>
          <w:u w:val="single"/>
          <w:lang w:val="en-GB" w:eastAsia="ja-JP"/>
        </w:rPr>
        <w:t>36</w:t>
      </w:r>
      <w:r w:rsidRPr="00170BAA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Pr="00170BAA">
        <w:rPr>
          <w:b/>
          <w:sz w:val="24"/>
          <w:szCs w:val="24"/>
          <w:u w:val="single"/>
          <w:lang w:val="en-GB" w:eastAsia="ja-JP"/>
        </w:rPr>
        <w:t>)</w:t>
      </w:r>
    </w:p>
    <w:p w14:paraId="55E3B862" w14:textId="0392C33A" w:rsidR="00EA033E" w:rsidRDefault="00EA033E" w:rsidP="00EA033E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,SIG,,D4PI</w:t>
      </w:r>
      <w:r>
        <w:rPr>
          <w:bCs/>
          <w:sz w:val="24"/>
          <w:szCs w:val="24"/>
          <w:lang w:val="en-GB" w:eastAsia="ja-JP"/>
        </w:rPr>
        <w:tab/>
        <w:t>Cross section divided by 4pi</w:t>
      </w:r>
    </w:p>
    <w:p w14:paraId="70EEC103" w14:textId="126F940B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</w:p>
    <w:p w14:paraId="5D8F1886" w14:textId="77777777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</w:p>
    <w:p w14:paraId="3D28BE02" w14:textId="54854D25" w:rsidR="00211595" w:rsidRPr="00211595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042D78F3" w14:textId="77777777" w:rsidR="00211595" w:rsidRDefault="00211595" w:rsidP="004E76AB">
      <w:pPr>
        <w:jc w:val="both"/>
        <w:rPr>
          <w:bCs/>
          <w:sz w:val="24"/>
          <w:szCs w:val="24"/>
          <w:lang w:val="en-GB" w:eastAsia="ja-JP"/>
        </w:rPr>
        <w:sectPr w:rsidR="00211595" w:rsidSect="00AA6671"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ED7498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7599C8" w14:textId="708C26BA" w:rsidR="00133386" w:rsidRDefault="00FB6C4F" w:rsidP="004E76AB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p w14:paraId="379794E3" w14:textId="77777777" w:rsidR="00FB6C4F" w:rsidRDefault="00FB6C4F" w:rsidP="004E76AB">
      <w:pPr>
        <w:jc w:val="both"/>
        <w:rPr>
          <w:b/>
          <w:sz w:val="24"/>
          <w:szCs w:val="24"/>
          <w:lang w:val="en-GB" w:eastAsia="ja-JP"/>
        </w:rPr>
        <w:sectPr w:rsidR="00FB6C4F" w:rsidSect="00FB6C4F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4E7967B" w14:textId="623E07B3" w:rsidR="00842862" w:rsidRPr="00842862" w:rsidRDefault="00842862" w:rsidP="004E76AB">
      <w:pPr>
        <w:jc w:val="both"/>
        <w:rPr>
          <w:bCs/>
          <w:sz w:val="24"/>
          <w:szCs w:val="24"/>
          <w:lang w:val="en-GB" w:eastAsia="ja-JP"/>
        </w:rPr>
      </w:pPr>
    </w:p>
    <w:sectPr w:rsidR="00842862" w:rsidRPr="00842862" w:rsidSect="00211595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881C" w14:textId="77777777" w:rsidR="00ED182F" w:rsidRDefault="00ED182F">
      <w:r>
        <w:separator/>
      </w:r>
    </w:p>
  </w:endnote>
  <w:endnote w:type="continuationSeparator" w:id="0">
    <w:p w14:paraId="4975E41B" w14:textId="77777777" w:rsidR="00ED182F" w:rsidRDefault="00E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7F58" w14:textId="77777777" w:rsidR="00ED182F" w:rsidRDefault="00ED182F">
      <w:r>
        <w:separator/>
      </w:r>
    </w:p>
  </w:footnote>
  <w:footnote w:type="continuationSeparator" w:id="0">
    <w:p w14:paraId="79312B3E" w14:textId="77777777" w:rsidR="00ED182F" w:rsidRDefault="00ED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8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7"/>
  </w:num>
  <w:num w:numId="5">
    <w:abstractNumId w:val="16"/>
  </w:num>
  <w:num w:numId="6">
    <w:abstractNumId w:val="25"/>
  </w:num>
  <w:num w:numId="7">
    <w:abstractNumId w:val="31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2"/>
  </w:num>
  <w:num w:numId="25">
    <w:abstractNumId w:val="30"/>
  </w:num>
  <w:num w:numId="26">
    <w:abstractNumId w:val="29"/>
  </w:num>
  <w:num w:numId="27">
    <w:abstractNumId w:val="18"/>
  </w:num>
  <w:num w:numId="28">
    <w:abstractNumId w:val="24"/>
  </w:num>
  <w:num w:numId="29">
    <w:abstractNumId w:val="28"/>
  </w:num>
  <w:num w:numId="30">
    <w:abstractNumId w:val="12"/>
  </w:num>
  <w:num w:numId="31">
    <w:abstractNumId w:val="14"/>
  </w:num>
  <w:num w:numId="32">
    <w:abstractNumId w:val="20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0BEB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055D"/>
    <w:rsid w:val="00145E0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595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04D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73A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50B3"/>
    <w:rsid w:val="00465316"/>
    <w:rsid w:val="00465ADA"/>
    <w:rsid w:val="0046706F"/>
    <w:rsid w:val="00470CB0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4AC2"/>
    <w:rsid w:val="00485AA0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2B0E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54E5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4E7"/>
    <w:rsid w:val="007C2E3B"/>
    <w:rsid w:val="007C412D"/>
    <w:rsid w:val="007C5F5C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2892"/>
    <w:rsid w:val="008F3466"/>
    <w:rsid w:val="008F6B00"/>
    <w:rsid w:val="008F74D4"/>
    <w:rsid w:val="009003A2"/>
    <w:rsid w:val="00900C2B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BF6DA0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26652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1C6F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37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6313"/>
    <w:rsid w:val="00DC03D8"/>
    <w:rsid w:val="00DC1ACF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0FE"/>
    <w:rsid w:val="00EC0314"/>
    <w:rsid w:val="00EC159E"/>
    <w:rsid w:val="00EC2495"/>
    <w:rsid w:val="00EC2BEE"/>
    <w:rsid w:val="00EC4B91"/>
    <w:rsid w:val="00EC513D"/>
    <w:rsid w:val="00EC59BC"/>
    <w:rsid w:val="00EC6F1E"/>
    <w:rsid w:val="00ED0174"/>
    <w:rsid w:val="00ED14A0"/>
    <w:rsid w:val="00ED182F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0D82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2727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3093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235</cp:revision>
  <cp:lastPrinted>2021-04-25T09:37:00Z</cp:lastPrinted>
  <dcterms:created xsi:type="dcterms:W3CDTF">2021-04-26T07:57:00Z</dcterms:created>
  <dcterms:modified xsi:type="dcterms:W3CDTF">2021-08-18T06:27:00Z</dcterms:modified>
</cp:coreProperties>
</file>