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CB8C" w14:textId="77777777" w:rsidR="00A95E37" w:rsidRDefault="00A95E37" w:rsidP="007B6845">
      <w:pPr>
        <w:jc w:val="both"/>
        <w:rPr>
          <w:b/>
          <w:sz w:val="24"/>
          <w:szCs w:val="24"/>
          <w:lang w:val="en-GB" w:eastAsia="ja-JP"/>
        </w:rPr>
      </w:pPr>
    </w:p>
    <w:p w14:paraId="4D4915ED" w14:textId="77777777" w:rsidR="009F12CD" w:rsidRPr="009F12CD" w:rsidRDefault="009F12CD" w:rsidP="009F12CD">
      <w:pPr>
        <w:jc w:val="center"/>
        <w:rPr>
          <w:rFonts w:eastAsia="MS Mincho"/>
          <w:b/>
          <w:sz w:val="24"/>
          <w:szCs w:val="24"/>
          <w:lang w:val="en-GB"/>
        </w:rPr>
      </w:pPr>
      <w:r w:rsidRPr="009F12CD">
        <w:rPr>
          <w:rFonts w:eastAsia="MS Mincho"/>
          <w:b/>
          <w:sz w:val="24"/>
          <w:szCs w:val="24"/>
          <w:lang w:val="en-GB"/>
        </w:rPr>
        <w:t>Nuclear Data Section</w:t>
      </w:r>
    </w:p>
    <w:p w14:paraId="07DB010A" w14:textId="77777777" w:rsidR="009F12CD" w:rsidRPr="009F12CD" w:rsidRDefault="009F12CD" w:rsidP="009F12CD">
      <w:pPr>
        <w:jc w:val="center"/>
        <w:rPr>
          <w:rFonts w:eastAsia="MS Mincho"/>
          <w:b/>
          <w:sz w:val="24"/>
          <w:szCs w:val="24"/>
          <w:lang w:val="en-GB"/>
        </w:rPr>
      </w:pPr>
      <w:r w:rsidRPr="009F12CD">
        <w:rPr>
          <w:rFonts w:eastAsia="MS Mincho"/>
          <w:b/>
          <w:sz w:val="24"/>
          <w:szCs w:val="24"/>
          <w:lang w:val="en-GB"/>
        </w:rPr>
        <w:t>International Atomic Energy Agency</w:t>
      </w:r>
    </w:p>
    <w:p w14:paraId="77C38B3C" w14:textId="77777777" w:rsidR="009F12CD" w:rsidRPr="009F12CD" w:rsidRDefault="009F12CD" w:rsidP="009F12CD">
      <w:pPr>
        <w:jc w:val="center"/>
        <w:rPr>
          <w:rFonts w:eastAsia="MS Mincho"/>
          <w:b/>
          <w:sz w:val="24"/>
          <w:szCs w:val="24"/>
          <w:lang w:val="en-GB"/>
        </w:rPr>
      </w:pPr>
      <w:proofErr w:type="spellStart"/>
      <w:r w:rsidRPr="009F12CD">
        <w:rPr>
          <w:rFonts w:eastAsia="MS Mincho"/>
          <w:b/>
          <w:sz w:val="24"/>
          <w:szCs w:val="24"/>
          <w:lang w:val="en-GB"/>
        </w:rPr>
        <w:t>P.</w:t>
      </w:r>
      <w:proofErr w:type="gramStart"/>
      <w:r w:rsidRPr="009F12CD">
        <w:rPr>
          <w:rFonts w:eastAsia="MS Mincho"/>
          <w:b/>
          <w:sz w:val="24"/>
          <w:szCs w:val="24"/>
          <w:lang w:val="en-GB"/>
        </w:rPr>
        <w:t>O.Box</w:t>
      </w:r>
      <w:proofErr w:type="spellEnd"/>
      <w:proofErr w:type="gramEnd"/>
      <w:r w:rsidRPr="009F12CD">
        <w:rPr>
          <w:rFonts w:eastAsia="MS Mincho"/>
          <w:b/>
          <w:sz w:val="24"/>
          <w:szCs w:val="24"/>
          <w:lang w:val="en-GB"/>
        </w:rPr>
        <w:t xml:space="preserve"> 100, A-1400 Vienna, Austria</w:t>
      </w:r>
    </w:p>
    <w:p w14:paraId="23C17C40" w14:textId="77777777" w:rsidR="009F12CD" w:rsidRPr="009F12CD" w:rsidRDefault="009F12CD" w:rsidP="009F12CD">
      <w:pPr>
        <w:jc w:val="center"/>
        <w:rPr>
          <w:rFonts w:eastAsia="MS Mincho"/>
          <w:b/>
          <w:sz w:val="24"/>
          <w:szCs w:val="24"/>
          <w:u w:val="single"/>
          <w:lang w:val="en-GB"/>
        </w:rPr>
      </w:pPr>
    </w:p>
    <w:p w14:paraId="50C87C0A" w14:textId="5850E7F2" w:rsidR="009F12CD" w:rsidRPr="009F12CD" w:rsidRDefault="009F12CD" w:rsidP="009F12CD">
      <w:pPr>
        <w:jc w:val="center"/>
        <w:rPr>
          <w:rFonts w:eastAsia="MS Mincho"/>
          <w:b/>
          <w:sz w:val="24"/>
          <w:szCs w:val="24"/>
          <w:u w:val="single"/>
          <w:lang w:val="en-GB" w:eastAsia="ja-JP"/>
        </w:rPr>
      </w:pPr>
      <w:r w:rsidRPr="009F12CD">
        <w:rPr>
          <w:rFonts w:eastAsia="MS Mincho"/>
          <w:b/>
          <w:sz w:val="24"/>
          <w:szCs w:val="24"/>
          <w:u w:val="single"/>
          <w:lang w:val="en-GB"/>
        </w:rPr>
        <w:t xml:space="preserve">Memo </w:t>
      </w:r>
      <w:r w:rsidR="009A0C36">
        <w:rPr>
          <w:rFonts w:eastAsia="MS Mincho"/>
          <w:b/>
          <w:sz w:val="24"/>
          <w:szCs w:val="24"/>
          <w:u w:val="single"/>
          <w:lang w:val="en-GB"/>
        </w:rPr>
        <w:t>C</w:t>
      </w:r>
      <w:r w:rsidR="00C55722">
        <w:rPr>
          <w:rFonts w:eastAsia="MS Mincho"/>
          <w:b/>
          <w:sz w:val="24"/>
          <w:szCs w:val="24"/>
          <w:u w:val="single"/>
          <w:lang w:val="en-GB"/>
        </w:rPr>
        <w:t>P</w:t>
      </w:r>
      <w:r w:rsidRPr="009F12CD">
        <w:rPr>
          <w:rFonts w:eastAsia="MS Mincho"/>
          <w:b/>
          <w:sz w:val="24"/>
          <w:szCs w:val="24"/>
          <w:u w:val="single"/>
          <w:lang w:val="en-GB"/>
        </w:rPr>
        <w:t>-</w:t>
      </w:r>
      <w:r w:rsidR="00C55722">
        <w:rPr>
          <w:rFonts w:eastAsia="MS Mincho"/>
          <w:b/>
          <w:sz w:val="24"/>
          <w:szCs w:val="24"/>
          <w:u w:val="single"/>
          <w:lang w:val="en-GB"/>
        </w:rPr>
        <w:t>D</w:t>
      </w:r>
      <w:r w:rsidRPr="009F12CD">
        <w:rPr>
          <w:rFonts w:eastAsia="MS Mincho"/>
          <w:b/>
          <w:sz w:val="24"/>
          <w:szCs w:val="24"/>
          <w:u w:val="single"/>
          <w:lang w:val="en-GB"/>
        </w:rPr>
        <w:t>/</w:t>
      </w:r>
      <w:r w:rsidR="00C55722">
        <w:rPr>
          <w:rFonts w:eastAsia="MS Mincho"/>
          <w:b/>
          <w:sz w:val="24"/>
          <w:szCs w:val="24"/>
          <w:u w:val="single"/>
          <w:lang w:val="en-GB"/>
        </w:rPr>
        <w:t>1</w:t>
      </w:r>
      <w:r w:rsidR="00C66C3F">
        <w:rPr>
          <w:rFonts w:eastAsia="MS Mincho"/>
          <w:b/>
          <w:sz w:val="24"/>
          <w:szCs w:val="24"/>
          <w:u w:val="single"/>
          <w:lang w:val="en-GB"/>
        </w:rPr>
        <w:t>1</w:t>
      </w:r>
      <w:r w:rsidR="002C5925">
        <w:rPr>
          <w:rFonts w:eastAsia="MS Mincho" w:hint="eastAsia"/>
          <w:b/>
          <w:sz w:val="24"/>
          <w:szCs w:val="24"/>
          <w:u w:val="single"/>
          <w:lang w:val="en-GB" w:eastAsia="ja-JP"/>
        </w:rPr>
        <w:t>1</w:t>
      </w:r>
      <w:r w:rsidR="00E03D1A">
        <w:rPr>
          <w:rFonts w:eastAsia="MS Mincho"/>
          <w:b/>
          <w:sz w:val="24"/>
          <w:szCs w:val="24"/>
          <w:u w:val="single"/>
          <w:lang w:val="en-GB" w:eastAsia="ja-JP"/>
        </w:rPr>
        <w:t>3</w:t>
      </w:r>
    </w:p>
    <w:p w14:paraId="364B6ED7" w14:textId="77777777" w:rsidR="009F12CD" w:rsidRPr="009F12CD" w:rsidRDefault="009F12CD" w:rsidP="009F12CD">
      <w:pPr>
        <w:jc w:val="both"/>
        <w:rPr>
          <w:rFonts w:eastAsia="MS Mincho"/>
          <w:sz w:val="24"/>
          <w:szCs w:val="24"/>
          <w:lang w:val="en-GB"/>
        </w:rPr>
      </w:pPr>
    </w:p>
    <w:p w14:paraId="06E7F478" w14:textId="320A6CC9" w:rsidR="009F12CD" w:rsidRPr="009F12CD" w:rsidRDefault="009F12CD" w:rsidP="009F12CD">
      <w:pPr>
        <w:tabs>
          <w:tab w:val="left" w:pos="993"/>
        </w:tabs>
        <w:spacing w:after="60"/>
        <w:jc w:val="both"/>
        <w:rPr>
          <w:rFonts w:eastAsia="MS Mincho"/>
          <w:sz w:val="24"/>
          <w:szCs w:val="24"/>
          <w:lang w:val="en-GB"/>
        </w:rPr>
      </w:pPr>
      <w:r w:rsidRPr="009F12CD">
        <w:rPr>
          <w:rFonts w:eastAsia="MS Mincho"/>
          <w:b/>
          <w:sz w:val="24"/>
          <w:szCs w:val="24"/>
          <w:lang w:val="en-GB"/>
        </w:rPr>
        <w:t>Date:</w:t>
      </w:r>
      <w:r w:rsidRPr="009F12CD">
        <w:rPr>
          <w:rFonts w:eastAsia="MS Mincho"/>
          <w:sz w:val="24"/>
          <w:szCs w:val="24"/>
          <w:lang w:val="en-GB"/>
        </w:rPr>
        <w:tab/>
      </w:r>
      <w:r w:rsidRPr="009F12CD">
        <w:rPr>
          <w:rFonts w:eastAsia="MS Mincho"/>
          <w:sz w:val="24"/>
          <w:szCs w:val="24"/>
          <w:lang w:val="en-GB"/>
        </w:rPr>
        <w:tab/>
      </w:r>
      <w:r w:rsidR="00D763AA">
        <w:rPr>
          <w:rFonts w:eastAsia="MS Mincho"/>
          <w:sz w:val="24"/>
          <w:szCs w:val="24"/>
          <w:lang w:val="en-GB"/>
        </w:rPr>
        <w:t>11</w:t>
      </w:r>
      <w:r w:rsidR="00C22B70">
        <w:rPr>
          <w:rFonts w:eastAsia="MS Mincho"/>
          <w:sz w:val="24"/>
          <w:szCs w:val="24"/>
          <w:lang w:val="en-GB"/>
        </w:rPr>
        <w:t xml:space="preserve"> </w:t>
      </w:r>
      <w:r w:rsidR="00E03D1A">
        <w:rPr>
          <w:rFonts w:eastAsia="MS Mincho"/>
          <w:sz w:val="24"/>
          <w:szCs w:val="24"/>
          <w:lang w:val="en-GB"/>
        </w:rPr>
        <w:t>June</w:t>
      </w:r>
      <w:r w:rsidR="00F569D5">
        <w:rPr>
          <w:rFonts w:eastAsia="MS Mincho"/>
          <w:sz w:val="24"/>
          <w:szCs w:val="24"/>
          <w:lang w:val="en-GB"/>
        </w:rPr>
        <w:t xml:space="preserve"> </w:t>
      </w:r>
      <w:r w:rsidRPr="009F12CD">
        <w:rPr>
          <w:rFonts w:eastAsia="MS Mincho"/>
          <w:sz w:val="24"/>
          <w:szCs w:val="24"/>
          <w:lang w:val="en-GB"/>
        </w:rPr>
        <w:t>20</w:t>
      </w:r>
      <w:r w:rsidR="00303ECE">
        <w:rPr>
          <w:rFonts w:eastAsia="MS Mincho"/>
          <w:sz w:val="24"/>
          <w:szCs w:val="24"/>
          <w:lang w:val="en-GB"/>
        </w:rPr>
        <w:t>2</w:t>
      </w:r>
      <w:r w:rsidR="00D1003D">
        <w:rPr>
          <w:rFonts w:eastAsia="MS Mincho"/>
          <w:sz w:val="24"/>
          <w:szCs w:val="24"/>
          <w:lang w:val="en-GB"/>
        </w:rPr>
        <w:t>4</w:t>
      </w:r>
    </w:p>
    <w:p w14:paraId="0B9A4237" w14:textId="77777777" w:rsidR="009F12CD" w:rsidRPr="009F12CD" w:rsidRDefault="009F12CD" w:rsidP="009F12CD">
      <w:pPr>
        <w:tabs>
          <w:tab w:val="left" w:pos="993"/>
        </w:tabs>
        <w:spacing w:after="60"/>
        <w:jc w:val="both"/>
        <w:rPr>
          <w:rFonts w:eastAsia="MS Mincho"/>
          <w:sz w:val="24"/>
          <w:szCs w:val="24"/>
          <w:lang w:val="en-GB"/>
        </w:rPr>
      </w:pPr>
      <w:r w:rsidRPr="009F12CD">
        <w:rPr>
          <w:rFonts w:eastAsia="MS Mincho"/>
          <w:b/>
          <w:sz w:val="24"/>
          <w:szCs w:val="24"/>
          <w:lang w:val="en-GB"/>
        </w:rPr>
        <w:t>To:</w:t>
      </w:r>
      <w:r w:rsidRPr="009F12CD">
        <w:rPr>
          <w:rFonts w:eastAsia="MS Mincho"/>
          <w:sz w:val="24"/>
          <w:szCs w:val="24"/>
          <w:lang w:val="en-GB"/>
        </w:rPr>
        <w:tab/>
      </w:r>
      <w:r w:rsidRPr="009F12CD">
        <w:rPr>
          <w:rFonts w:eastAsia="MS Mincho"/>
          <w:sz w:val="24"/>
          <w:szCs w:val="24"/>
          <w:lang w:val="en-GB"/>
        </w:rPr>
        <w:tab/>
        <w:t>Distribution</w:t>
      </w:r>
    </w:p>
    <w:p w14:paraId="4C9EA790" w14:textId="77777777" w:rsidR="007E7FE1" w:rsidRDefault="009F12CD" w:rsidP="009F12CD">
      <w:pPr>
        <w:tabs>
          <w:tab w:val="left" w:pos="993"/>
        </w:tabs>
        <w:spacing w:after="60"/>
        <w:jc w:val="both"/>
        <w:rPr>
          <w:rFonts w:eastAsia="MS Mincho"/>
          <w:bCs/>
          <w:sz w:val="24"/>
          <w:szCs w:val="24"/>
          <w:lang w:val="en-GB"/>
        </w:rPr>
      </w:pPr>
      <w:r w:rsidRPr="00F16B9A">
        <w:rPr>
          <w:rFonts w:eastAsia="MS Mincho"/>
          <w:b/>
          <w:sz w:val="24"/>
          <w:szCs w:val="24"/>
          <w:lang w:val="en-GB"/>
        </w:rPr>
        <w:t>From:</w:t>
      </w:r>
      <w:r w:rsidRPr="00F16B9A">
        <w:rPr>
          <w:rFonts w:eastAsia="MS Mincho"/>
          <w:b/>
          <w:sz w:val="24"/>
          <w:szCs w:val="24"/>
          <w:lang w:val="en-GB"/>
        </w:rPr>
        <w:tab/>
      </w:r>
      <w:r w:rsidRPr="00F16B9A">
        <w:rPr>
          <w:rFonts w:eastAsia="MS Mincho"/>
          <w:b/>
          <w:sz w:val="24"/>
          <w:szCs w:val="24"/>
          <w:lang w:val="en-GB"/>
        </w:rPr>
        <w:tab/>
      </w:r>
      <w:r w:rsidR="00DA129C" w:rsidRPr="00635C29">
        <w:rPr>
          <w:rFonts w:eastAsia="MS Mincho"/>
          <w:bCs/>
          <w:sz w:val="24"/>
          <w:szCs w:val="24"/>
          <w:lang w:val="en-GB"/>
        </w:rPr>
        <w:t>N. Otsuka</w:t>
      </w:r>
    </w:p>
    <w:p w14:paraId="77388A10" w14:textId="30A1CAB2" w:rsidR="00291664" w:rsidRDefault="009F12CD" w:rsidP="00F64824">
      <w:pPr>
        <w:tabs>
          <w:tab w:val="left" w:pos="993"/>
        </w:tabs>
        <w:spacing w:after="60"/>
        <w:jc w:val="both"/>
        <w:rPr>
          <w:rFonts w:eastAsia="MS Mincho"/>
          <w:bCs/>
          <w:sz w:val="24"/>
          <w:szCs w:val="24"/>
          <w:lang w:val="en-GB" w:eastAsia="ja-JP"/>
        </w:rPr>
      </w:pPr>
      <w:r w:rsidRPr="00FF3D77">
        <w:rPr>
          <w:rFonts w:eastAsia="MS Mincho"/>
          <w:b/>
          <w:sz w:val="24"/>
          <w:szCs w:val="24"/>
          <w:lang w:val="en-GB"/>
        </w:rPr>
        <w:t>Subject:</w:t>
      </w:r>
      <w:r w:rsidRPr="00FF3D77">
        <w:rPr>
          <w:rFonts w:eastAsia="MS Mincho"/>
          <w:b/>
          <w:sz w:val="24"/>
          <w:szCs w:val="24"/>
          <w:lang w:val="en-GB"/>
        </w:rPr>
        <w:tab/>
      </w:r>
      <w:r w:rsidR="00D85499">
        <w:rPr>
          <w:rFonts w:eastAsia="MS Mincho"/>
          <w:b/>
          <w:sz w:val="24"/>
          <w:szCs w:val="24"/>
          <w:lang w:val="en-GB"/>
        </w:rPr>
        <w:tab/>
      </w:r>
      <w:r w:rsidR="00E03D1A" w:rsidRPr="00E03D1A">
        <w:rPr>
          <w:rFonts w:eastAsia="MS Mincho"/>
          <w:b/>
          <w:sz w:val="24"/>
          <w:szCs w:val="24"/>
          <w:lang w:val="en-GB"/>
        </w:rPr>
        <w:t>NRDC</w:t>
      </w:r>
      <w:r w:rsidR="0074182F">
        <w:rPr>
          <w:rFonts w:eastAsia="MS Mincho"/>
          <w:b/>
          <w:sz w:val="24"/>
          <w:szCs w:val="24"/>
          <w:lang w:val="en-GB"/>
        </w:rPr>
        <w:t xml:space="preserve"> </w:t>
      </w:r>
      <w:r w:rsidR="00E03D1A" w:rsidRPr="00E03D1A">
        <w:rPr>
          <w:rFonts w:eastAsia="MS Mincho"/>
          <w:b/>
          <w:sz w:val="24"/>
          <w:szCs w:val="24"/>
          <w:lang w:val="en-GB"/>
        </w:rPr>
        <w:t>202</w:t>
      </w:r>
      <w:r w:rsidR="00912788">
        <w:rPr>
          <w:rFonts w:eastAsia="MS Mincho"/>
          <w:b/>
          <w:sz w:val="24"/>
          <w:szCs w:val="24"/>
          <w:lang w:val="en-GB"/>
        </w:rPr>
        <w:t>4</w:t>
      </w:r>
      <w:r w:rsidR="00E03D1A" w:rsidRPr="00E03D1A">
        <w:rPr>
          <w:rFonts w:eastAsia="MS Mincho"/>
          <w:b/>
          <w:sz w:val="24"/>
          <w:szCs w:val="24"/>
          <w:lang w:val="en-GB"/>
        </w:rPr>
        <w:t xml:space="preserve"> - Conclusions &amp; Actions</w:t>
      </w:r>
    </w:p>
    <w:p w14:paraId="46365FEB" w14:textId="4F61A73A" w:rsidR="00924278" w:rsidRPr="00216CA8" w:rsidRDefault="00A0444C" w:rsidP="00924278">
      <w:pPr>
        <w:suppressAutoHyphens/>
        <w:spacing w:before="120"/>
        <w:jc w:val="both"/>
        <w:rPr>
          <w:rFonts w:eastAsia="Times New Roman"/>
          <w:sz w:val="24"/>
          <w:lang w:val="en-GB" w:eastAsia="ar-SA"/>
        </w:rPr>
      </w:pPr>
      <w:r>
        <w:rPr>
          <w:rFonts w:eastAsia="Times New Roman"/>
          <w:sz w:val="24"/>
          <w:lang w:val="en-GB" w:eastAsia="ar-SA"/>
        </w:rPr>
        <w:t>A d</w:t>
      </w:r>
      <w:r w:rsidR="00924278" w:rsidRPr="00216CA8">
        <w:rPr>
          <w:rFonts w:eastAsia="Times New Roman"/>
          <w:sz w:val="24"/>
          <w:lang w:val="en-GB" w:eastAsia="ar-SA"/>
        </w:rPr>
        <w:t>raft of Conclusions &amp; Actions</w:t>
      </w:r>
      <w:r w:rsidR="00924278">
        <w:rPr>
          <w:rFonts w:eastAsia="Times New Roman"/>
          <w:sz w:val="24"/>
          <w:lang w:val="en-GB" w:eastAsia="ar-SA"/>
        </w:rPr>
        <w:t xml:space="preserve"> of </w:t>
      </w:r>
      <w:r w:rsidR="00924278" w:rsidRPr="00216CA8">
        <w:rPr>
          <w:rFonts w:eastAsia="Times New Roman"/>
          <w:sz w:val="24"/>
          <w:lang w:val="en-GB" w:eastAsia="ar-SA"/>
        </w:rPr>
        <w:t xml:space="preserve">the NRDC </w:t>
      </w:r>
      <w:r w:rsidR="00880294">
        <w:rPr>
          <w:rFonts w:eastAsia="Times New Roman"/>
          <w:sz w:val="24"/>
          <w:lang w:val="en-GB" w:eastAsia="ar-SA"/>
        </w:rPr>
        <w:t xml:space="preserve">2024 </w:t>
      </w:r>
      <w:r w:rsidR="00924278" w:rsidRPr="00216CA8">
        <w:rPr>
          <w:rFonts w:eastAsia="Times New Roman"/>
          <w:sz w:val="24"/>
          <w:lang w:val="en-GB" w:eastAsia="ar-SA"/>
        </w:rPr>
        <w:t xml:space="preserve">meeting </w:t>
      </w:r>
      <w:r>
        <w:rPr>
          <w:rFonts w:eastAsia="Times New Roman"/>
          <w:sz w:val="24"/>
          <w:lang w:val="en-GB" w:eastAsia="ar-SA"/>
        </w:rPr>
        <w:t>is</w:t>
      </w:r>
      <w:r w:rsidR="00924278" w:rsidRPr="00216CA8">
        <w:rPr>
          <w:rFonts w:eastAsia="Times New Roman"/>
          <w:sz w:val="24"/>
          <w:lang w:val="en-GB" w:eastAsia="ar-SA"/>
        </w:rPr>
        <w:t xml:space="preserve"> appended to this memo. </w:t>
      </w:r>
      <w:r w:rsidR="00924278">
        <w:rPr>
          <w:rFonts w:eastAsia="Times New Roman"/>
          <w:sz w:val="24"/>
          <w:lang w:val="en-GB" w:eastAsia="ar-SA"/>
        </w:rPr>
        <w:t>C</w:t>
      </w:r>
      <w:r w:rsidR="00924278" w:rsidRPr="00216CA8">
        <w:rPr>
          <w:rFonts w:eastAsia="Times New Roman"/>
          <w:sz w:val="24"/>
          <w:lang w:val="en-GB" w:eastAsia="ar-SA"/>
        </w:rPr>
        <w:t xml:space="preserve">hanges from the version </w:t>
      </w:r>
      <w:r w:rsidR="00924278">
        <w:rPr>
          <w:rFonts w:eastAsia="Times New Roman"/>
          <w:sz w:val="24"/>
          <w:lang w:val="en-GB" w:eastAsia="ar-SA"/>
        </w:rPr>
        <w:t>reviewed</w:t>
      </w:r>
      <w:r w:rsidR="00924278" w:rsidRPr="00216CA8">
        <w:rPr>
          <w:rFonts w:eastAsia="Times New Roman"/>
          <w:sz w:val="24"/>
          <w:lang w:val="en-GB" w:eastAsia="ar-SA"/>
        </w:rPr>
        <w:t xml:space="preserve"> in the meeting </w:t>
      </w:r>
      <w:r w:rsidR="00924278">
        <w:rPr>
          <w:rFonts w:eastAsia="Times New Roman"/>
          <w:sz w:val="24"/>
          <w:lang w:val="en-GB" w:eastAsia="ar-SA"/>
        </w:rPr>
        <w:t>are</w:t>
      </w:r>
      <w:r w:rsidR="00924278" w:rsidRPr="00216CA8">
        <w:rPr>
          <w:rFonts w:eastAsia="Times New Roman"/>
          <w:sz w:val="24"/>
          <w:lang w:val="en-GB" w:eastAsia="ar-SA"/>
        </w:rPr>
        <w:t xml:space="preserve"> in</w:t>
      </w:r>
      <w:r w:rsidR="00924278">
        <w:rPr>
          <w:rFonts w:eastAsia="Times New Roman"/>
          <w:sz w:val="24"/>
          <w:lang w:val="en-GB" w:eastAsia="ar-SA"/>
        </w:rPr>
        <w:t xml:space="preserve"> italicised</w:t>
      </w:r>
      <w:r w:rsidR="00924278" w:rsidRPr="00216CA8">
        <w:rPr>
          <w:rFonts w:eastAsia="Times New Roman"/>
          <w:sz w:val="24"/>
          <w:lang w:val="en-GB" w:eastAsia="ar-SA"/>
        </w:rPr>
        <w:t xml:space="preserve">. Please send me your </w:t>
      </w:r>
      <w:r w:rsidR="00924278" w:rsidRPr="00216CA8">
        <w:rPr>
          <w:rFonts w:eastAsia="MS Mincho"/>
          <w:sz w:val="24"/>
          <w:lang w:val="en-GB" w:eastAsia="ja-JP"/>
        </w:rPr>
        <w:t>comments (</w:t>
      </w:r>
      <w:r w:rsidR="00924278" w:rsidRPr="00924278">
        <w:rPr>
          <w:rFonts w:eastAsia="MS Mincho"/>
          <w:i/>
          <w:iCs/>
          <w:sz w:val="24"/>
          <w:lang w:val="en-GB" w:eastAsia="ja-JP"/>
        </w:rPr>
        <w:t>e.g.</w:t>
      </w:r>
      <w:r w:rsidR="00924278" w:rsidRPr="00216CA8">
        <w:rPr>
          <w:rFonts w:eastAsia="MS Mincho"/>
          <w:sz w:val="24"/>
          <w:lang w:val="en-GB" w:eastAsia="ja-JP"/>
        </w:rPr>
        <w:t xml:space="preserve">, actions fulfilled after the meeting) </w:t>
      </w:r>
      <w:r w:rsidR="00924278" w:rsidRPr="00216CA8">
        <w:rPr>
          <w:rFonts w:eastAsia="Times New Roman"/>
          <w:sz w:val="24"/>
          <w:lang w:val="en-GB" w:eastAsia="ar-SA"/>
        </w:rPr>
        <w:t xml:space="preserve">by </w:t>
      </w:r>
      <w:r w:rsidR="00D763AA">
        <w:rPr>
          <w:rFonts w:eastAsia="Times New Roman"/>
          <w:sz w:val="24"/>
          <w:lang w:val="en-GB" w:eastAsia="ar-SA"/>
        </w:rPr>
        <w:t>10</w:t>
      </w:r>
      <w:r w:rsidR="00924278" w:rsidRPr="00216CA8">
        <w:rPr>
          <w:rFonts w:eastAsia="Times New Roman"/>
          <w:sz w:val="24"/>
          <w:lang w:val="en-GB" w:eastAsia="ar-SA"/>
        </w:rPr>
        <w:t xml:space="preserve"> Ju</w:t>
      </w:r>
      <w:r w:rsidR="00924278">
        <w:rPr>
          <w:rFonts w:eastAsia="Times New Roman"/>
          <w:sz w:val="24"/>
          <w:lang w:val="en-GB" w:eastAsia="ar-SA"/>
        </w:rPr>
        <w:t>ly</w:t>
      </w:r>
      <w:r w:rsidR="00924278" w:rsidRPr="00216CA8">
        <w:rPr>
          <w:rFonts w:eastAsia="Times New Roman"/>
          <w:sz w:val="24"/>
          <w:lang w:val="en-GB" w:eastAsia="ar-SA"/>
        </w:rPr>
        <w:t xml:space="preserve"> 202</w:t>
      </w:r>
      <w:r w:rsidR="00F516D0">
        <w:rPr>
          <w:rFonts w:eastAsia="Times New Roman"/>
          <w:sz w:val="24"/>
          <w:lang w:val="en-GB" w:eastAsia="ar-SA"/>
        </w:rPr>
        <w:t>4</w:t>
      </w:r>
      <w:r w:rsidR="00924278" w:rsidRPr="00216CA8">
        <w:rPr>
          <w:rFonts w:eastAsia="Times New Roman"/>
          <w:sz w:val="24"/>
          <w:lang w:val="en-GB" w:eastAsia="ar-SA"/>
        </w:rPr>
        <w:t xml:space="preserve"> if any. </w:t>
      </w:r>
    </w:p>
    <w:p w14:paraId="3F8CB18D" w14:textId="32DF04B5" w:rsidR="00DA17DA" w:rsidRDefault="00DA17DA" w:rsidP="00C16887">
      <w:pPr>
        <w:tabs>
          <w:tab w:val="left" w:pos="993"/>
        </w:tabs>
        <w:spacing w:after="60"/>
        <w:jc w:val="both"/>
        <w:rPr>
          <w:rFonts w:eastAsia="MS Mincho"/>
          <w:snapToGrid w:val="0"/>
          <w:sz w:val="24"/>
          <w:lang w:val="en-GB" w:eastAsia="ja-JP"/>
        </w:rPr>
      </w:pPr>
    </w:p>
    <w:p w14:paraId="4E5D8E06" w14:textId="0E040D3C" w:rsidR="005C64B8" w:rsidRPr="00742646" w:rsidRDefault="00C62EE4" w:rsidP="000B652C">
      <w:pPr>
        <w:suppressAutoHyphens/>
        <w:spacing w:before="120"/>
        <w:jc w:val="center"/>
        <w:rPr>
          <w:rFonts w:eastAsia="Times New Roman"/>
          <w:b/>
          <w:bCs/>
          <w:sz w:val="24"/>
          <w:lang w:val="en-GB" w:eastAsia="ar-SA"/>
        </w:rPr>
      </w:pPr>
      <w:r w:rsidRPr="00742646">
        <w:rPr>
          <w:rFonts w:eastAsia="Times New Roman"/>
          <w:b/>
          <w:bCs/>
          <w:sz w:val="24"/>
          <w:lang w:val="en-GB" w:eastAsia="ar-SA"/>
        </w:rPr>
        <w:t xml:space="preserve">Major changes </w:t>
      </w:r>
      <w:r w:rsidR="00132327">
        <w:rPr>
          <w:rFonts w:eastAsia="Times New Roman"/>
          <w:b/>
          <w:bCs/>
          <w:sz w:val="24"/>
          <w:lang w:val="en-GB" w:eastAsia="ar-SA"/>
        </w:rPr>
        <w:t xml:space="preserve">from the draft agreed in the </w:t>
      </w:r>
      <w:proofErr w:type="gramStart"/>
      <w:r w:rsidR="00132327">
        <w:rPr>
          <w:rFonts w:eastAsia="Times New Roman"/>
          <w:b/>
          <w:bCs/>
          <w:sz w:val="24"/>
          <w:lang w:val="en-GB" w:eastAsia="ar-SA"/>
        </w:rPr>
        <w:t>mee</w:t>
      </w:r>
      <w:r w:rsidR="000B652C">
        <w:rPr>
          <w:rFonts w:eastAsia="Times New Roman"/>
          <w:b/>
          <w:bCs/>
          <w:sz w:val="24"/>
          <w:lang w:val="en-GB" w:eastAsia="ar-SA"/>
        </w:rPr>
        <w:t>tin</w:t>
      </w:r>
      <w:r w:rsidR="005C64B8">
        <w:rPr>
          <w:rFonts w:eastAsia="Times New Roman"/>
          <w:b/>
          <w:bCs/>
          <w:sz w:val="24"/>
          <w:lang w:val="en-GB" w:eastAsia="ar-SA"/>
        </w:rPr>
        <w:t>g</w:t>
      </w:r>
      <w:proofErr w:type="gramEnd"/>
    </w:p>
    <w:tbl>
      <w:tblPr>
        <w:tblStyle w:val="TableGrid"/>
        <w:tblW w:w="0" w:type="auto"/>
        <w:tblLook w:val="04A0" w:firstRow="1" w:lastRow="0" w:firstColumn="1" w:lastColumn="0" w:noHBand="0" w:noVBand="1"/>
      </w:tblPr>
      <w:tblGrid>
        <w:gridCol w:w="631"/>
        <w:gridCol w:w="1065"/>
        <w:gridCol w:w="3660"/>
        <w:gridCol w:w="3660"/>
      </w:tblGrid>
      <w:tr w:rsidR="00C62EE4" w14:paraId="07698173" w14:textId="77777777" w:rsidTr="00A44A94">
        <w:tc>
          <w:tcPr>
            <w:tcW w:w="631" w:type="dxa"/>
          </w:tcPr>
          <w:p w14:paraId="4588BE26" w14:textId="77777777" w:rsidR="00C62EE4" w:rsidRPr="00742646" w:rsidRDefault="00C62EE4" w:rsidP="00A44A94">
            <w:pPr>
              <w:suppressAutoHyphens/>
              <w:spacing w:before="120"/>
              <w:jc w:val="both"/>
              <w:rPr>
                <w:rFonts w:eastAsia="Times New Roman"/>
                <w:b/>
                <w:bCs/>
                <w:sz w:val="24"/>
                <w:szCs w:val="24"/>
                <w:lang w:val="en-GB" w:eastAsia="ar-SA"/>
              </w:rPr>
            </w:pPr>
          </w:p>
        </w:tc>
        <w:tc>
          <w:tcPr>
            <w:tcW w:w="1065" w:type="dxa"/>
          </w:tcPr>
          <w:p w14:paraId="29F381FC" w14:textId="77777777" w:rsidR="00C62EE4" w:rsidRPr="00742646" w:rsidRDefault="00C62EE4" w:rsidP="00A44A94">
            <w:pPr>
              <w:suppressAutoHyphens/>
              <w:spacing w:before="120"/>
              <w:jc w:val="both"/>
              <w:rPr>
                <w:rFonts w:eastAsia="Times New Roman"/>
                <w:b/>
                <w:bCs/>
                <w:sz w:val="24"/>
                <w:szCs w:val="24"/>
                <w:lang w:val="en-GB" w:eastAsia="ar-SA"/>
              </w:rPr>
            </w:pPr>
          </w:p>
        </w:tc>
        <w:tc>
          <w:tcPr>
            <w:tcW w:w="3660" w:type="dxa"/>
          </w:tcPr>
          <w:p w14:paraId="7DCE73A4" w14:textId="77777777" w:rsidR="00C62EE4" w:rsidRPr="00742646" w:rsidRDefault="00C62EE4" w:rsidP="00A44A94">
            <w:pPr>
              <w:suppressAutoHyphens/>
              <w:spacing w:before="120"/>
              <w:jc w:val="both"/>
              <w:rPr>
                <w:rFonts w:eastAsia="Times New Roman"/>
                <w:b/>
                <w:bCs/>
                <w:sz w:val="24"/>
                <w:szCs w:val="24"/>
                <w:lang w:val="en-GB" w:eastAsia="ar-SA"/>
              </w:rPr>
            </w:pPr>
            <w:r w:rsidRPr="00742646">
              <w:rPr>
                <w:rFonts w:eastAsia="Times New Roman"/>
                <w:b/>
                <w:bCs/>
                <w:sz w:val="24"/>
                <w:szCs w:val="24"/>
                <w:lang w:val="en-GB" w:eastAsia="ar-SA"/>
              </w:rPr>
              <w:t>Version rev</w:t>
            </w:r>
            <w:r>
              <w:rPr>
                <w:rFonts w:eastAsia="Times New Roman"/>
                <w:b/>
                <w:bCs/>
                <w:sz w:val="24"/>
                <w:szCs w:val="24"/>
                <w:lang w:val="en-GB" w:eastAsia="ar-SA"/>
              </w:rPr>
              <w:t>iewed</w:t>
            </w:r>
            <w:r w:rsidRPr="00742646">
              <w:rPr>
                <w:rFonts w:eastAsia="Times New Roman"/>
                <w:b/>
                <w:bCs/>
                <w:sz w:val="24"/>
                <w:szCs w:val="24"/>
                <w:lang w:val="en-GB" w:eastAsia="ar-SA"/>
              </w:rPr>
              <w:t xml:space="preserve"> in the meeting</w:t>
            </w:r>
          </w:p>
        </w:tc>
        <w:tc>
          <w:tcPr>
            <w:tcW w:w="3660" w:type="dxa"/>
          </w:tcPr>
          <w:p w14:paraId="74374546" w14:textId="1B9F2237" w:rsidR="00C62EE4" w:rsidRPr="00742646" w:rsidRDefault="00BC48D5" w:rsidP="00A44A94">
            <w:pPr>
              <w:suppressAutoHyphens/>
              <w:spacing w:before="120"/>
              <w:jc w:val="both"/>
              <w:rPr>
                <w:rFonts w:eastAsia="Times New Roman"/>
                <w:b/>
                <w:bCs/>
                <w:sz w:val="24"/>
                <w:szCs w:val="24"/>
                <w:lang w:val="en-GB" w:eastAsia="ar-SA"/>
              </w:rPr>
            </w:pPr>
            <w:r w:rsidRPr="00742646">
              <w:rPr>
                <w:rFonts w:eastAsia="Times New Roman"/>
                <w:b/>
                <w:bCs/>
                <w:sz w:val="24"/>
                <w:szCs w:val="24"/>
                <w:lang w:val="en-GB" w:eastAsia="ar-SA"/>
              </w:rPr>
              <w:t>Revis</w:t>
            </w:r>
            <w:r>
              <w:rPr>
                <w:rFonts w:eastAsia="Times New Roman"/>
                <w:b/>
                <w:bCs/>
                <w:sz w:val="24"/>
                <w:szCs w:val="24"/>
                <w:lang w:val="en-GB" w:eastAsia="ar-SA"/>
              </w:rPr>
              <w:t>ion</w:t>
            </w:r>
          </w:p>
        </w:tc>
      </w:tr>
      <w:tr w:rsidR="00F2709C" w14:paraId="1F9DD35B" w14:textId="77777777" w:rsidTr="00A44A94">
        <w:tc>
          <w:tcPr>
            <w:tcW w:w="631" w:type="dxa"/>
          </w:tcPr>
          <w:p w14:paraId="1B03688A" w14:textId="25F864D4" w:rsidR="00F2709C" w:rsidRPr="00C6790E" w:rsidRDefault="00BC48D5" w:rsidP="00A44A94">
            <w:pPr>
              <w:suppressAutoHyphens/>
              <w:spacing w:before="120"/>
              <w:jc w:val="both"/>
              <w:rPr>
                <w:sz w:val="24"/>
                <w:szCs w:val="24"/>
                <w:lang w:eastAsia="ja-JP"/>
              </w:rPr>
            </w:pPr>
            <w:r>
              <w:rPr>
                <w:sz w:val="24"/>
                <w:szCs w:val="24"/>
                <w:lang w:eastAsia="ja-JP"/>
              </w:rPr>
              <w:t>C</w:t>
            </w:r>
            <w:r w:rsidR="005C5F31">
              <w:rPr>
                <w:sz w:val="24"/>
                <w:szCs w:val="24"/>
                <w:lang w:eastAsia="ja-JP"/>
              </w:rPr>
              <w:t>1</w:t>
            </w:r>
          </w:p>
        </w:tc>
        <w:tc>
          <w:tcPr>
            <w:tcW w:w="1065" w:type="dxa"/>
          </w:tcPr>
          <w:p w14:paraId="6CCE2C74" w14:textId="77777777" w:rsidR="00F2709C" w:rsidRPr="00C6790E" w:rsidRDefault="00F2709C" w:rsidP="00A44A94">
            <w:pPr>
              <w:suppressAutoHyphens/>
              <w:spacing w:before="120"/>
              <w:jc w:val="both"/>
              <w:rPr>
                <w:rFonts w:eastAsia="Times New Roman"/>
                <w:sz w:val="24"/>
                <w:szCs w:val="24"/>
                <w:lang w:val="en-GB" w:eastAsia="ar-SA"/>
              </w:rPr>
            </w:pPr>
          </w:p>
        </w:tc>
        <w:tc>
          <w:tcPr>
            <w:tcW w:w="3660" w:type="dxa"/>
          </w:tcPr>
          <w:p w14:paraId="3C8C526E" w14:textId="6965ECE2" w:rsidR="00F2709C" w:rsidRPr="00BC48D5" w:rsidRDefault="00BC48D5" w:rsidP="00BC48D5">
            <w:pPr>
              <w:suppressAutoHyphens/>
              <w:spacing w:before="120"/>
              <w:jc w:val="both"/>
              <w:rPr>
                <w:sz w:val="24"/>
                <w:lang w:eastAsia="ja-JP"/>
              </w:rPr>
            </w:pPr>
            <w:r w:rsidRPr="00BC48D5">
              <w:rPr>
                <w:rFonts w:eastAsia="Times New Roman"/>
                <w:sz w:val="24"/>
                <w:szCs w:val="24"/>
                <w:lang w:val="en-GB" w:eastAsia="ar-SA"/>
              </w:rPr>
              <w:t xml:space="preserve">The next NRDC Centre Head meeting will be held </w:t>
            </w:r>
            <w:proofErr w:type="gramStart"/>
            <w:r w:rsidRPr="00BC48D5">
              <w:rPr>
                <w:rFonts w:eastAsia="Times New Roman"/>
                <w:sz w:val="24"/>
                <w:szCs w:val="24"/>
                <w:lang w:val="en-GB" w:eastAsia="ar-SA"/>
              </w:rPr>
              <w:t>in ?</w:t>
            </w:r>
            <w:proofErr w:type="gramEnd"/>
            <w:r w:rsidRPr="00BC48D5">
              <w:rPr>
                <w:rFonts w:eastAsia="Times New Roman"/>
                <w:sz w:val="24"/>
                <w:szCs w:val="24"/>
                <w:lang w:val="en-GB" w:eastAsia="ar-SA"/>
              </w:rPr>
              <w:t xml:space="preserve"> from 17 to 20 June 2025.</w:t>
            </w:r>
          </w:p>
        </w:tc>
        <w:tc>
          <w:tcPr>
            <w:tcW w:w="3660" w:type="dxa"/>
          </w:tcPr>
          <w:p w14:paraId="6E431C33" w14:textId="7E80D657" w:rsidR="00F2709C" w:rsidRPr="005600DB" w:rsidRDefault="005600DB" w:rsidP="0050546C">
            <w:pPr>
              <w:suppressAutoHyphens/>
              <w:spacing w:before="120"/>
              <w:jc w:val="both"/>
              <w:rPr>
                <w:rFonts w:eastAsia="Times New Roman"/>
                <w:sz w:val="24"/>
                <w:szCs w:val="24"/>
                <w:lang w:val="en-GB" w:eastAsia="ar-SA"/>
              </w:rPr>
            </w:pPr>
            <w:r>
              <w:rPr>
                <w:rFonts w:eastAsia="Times New Roman"/>
                <w:sz w:val="24"/>
                <w:szCs w:val="24"/>
                <w:lang w:val="en-GB" w:eastAsia="ar-SA"/>
              </w:rPr>
              <w:t xml:space="preserve">“Madrid, Spain” </w:t>
            </w:r>
            <w:r w:rsidRPr="009D2A71">
              <w:rPr>
                <w:rFonts w:eastAsia="Times New Roman"/>
                <w:b/>
                <w:bCs/>
                <w:sz w:val="24"/>
                <w:szCs w:val="24"/>
                <w:lang w:val="en-GB" w:eastAsia="ar-SA"/>
              </w:rPr>
              <w:t>replaced</w:t>
            </w:r>
            <w:r>
              <w:rPr>
                <w:rFonts w:eastAsia="Times New Roman"/>
                <w:sz w:val="24"/>
                <w:szCs w:val="24"/>
                <w:lang w:val="en-GB" w:eastAsia="ar-SA"/>
              </w:rPr>
              <w:t xml:space="preserve"> ?.</w:t>
            </w:r>
          </w:p>
        </w:tc>
      </w:tr>
      <w:tr w:rsidR="00C62EE4" w14:paraId="0BEA5E46" w14:textId="77777777" w:rsidTr="00A44A94">
        <w:tc>
          <w:tcPr>
            <w:tcW w:w="631" w:type="dxa"/>
          </w:tcPr>
          <w:p w14:paraId="7597C55B" w14:textId="293B36D3" w:rsidR="00C62EE4" w:rsidRPr="00C6790E" w:rsidRDefault="00C62EE4" w:rsidP="00A44A94">
            <w:pPr>
              <w:suppressAutoHyphens/>
              <w:spacing w:before="120"/>
              <w:jc w:val="both"/>
              <w:rPr>
                <w:rFonts w:eastAsia="Times New Roman"/>
                <w:sz w:val="24"/>
                <w:szCs w:val="24"/>
                <w:lang w:val="en-GB" w:eastAsia="ar-SA"/>
              </w:rPr>
            </w:pPr>
            <w:r w:rsidRPr="00C6790E">
              <w:rPr>
                <w:sz w:val="24"/>
                <w:szCs w:val="24"/>
                <w:lang w:eastAsia="ja-JP"/>
              </w:rPr>
              <w:t>C</w:t>
            </w:r>
          </w:p>
        </w:tc>
        <w:tc>
          <w:tcPr>
            <w:tcW w:w="1065" w:type="dxa"/>
          </w:tcPr>
          <w:p w14:paraId="5A7B372F" w14:textId="77777777" w:rsidR="00C62EE4" w:rsidRPr="00C6790E" w:rsidRDefault="00C62EE4" w:rsidP="00A44A94">
            <w:pPr>
              <w:suppressAutoHyphens/>
              <w:spacing w:before="120"/>
              <w:jc w:val="both"/>
              <w:rPr>
                <w:rFonts w:eastAsia="Times New Roman"/>
                <w:sz w:val="24"/>
                <w:szCs w:val="24"/>
                <w:lang w:val="en-GB" w:eastAsia="ar-SA"/>
              </w:rPr>
            </w:pPr>
          </w:p>
        </w:tc>
        <w:tc>
          <w:tcPr>
            <w:tcW w:w="3660" w:type="dxa"/>
          </w:tcPr>
          <w:p w14:paraId="4400DB1E" w14:textId="00E2D7A6" w:rsidR="00C62EE4" w:rsidRPr="0050546C" w:rsidRDefault="007A227E" w:rsidP="0050546C">
            <w:pPr>
              <w:suppressAutoHyphens/>
              <w:spacing w:before="120"/>
              <w:jc w:val="both"/>
              <w:rPr>
                <w:rFonts w:eastAsia="Times New Roman"/>
                <w:sz w:val="24"/>
                <w:szCs w:val="24"/>
                <w:lang w:val="en-GB" w:eastAsia="ar-SA"/>
              </w:rPr>
            </w:pPr>
            <w:r w:rsidRPr="0050546C">
              <w:rPr>
                <w:rFonts w:eastAsia="Times New Roman"/>
                <w:sz w:val="24"/>
                <w:szCs w:val="24"/>
                <w:lang w:val="en-GB" w:eastAsia="ar-SA"/>
              </w:rPr>
              <w:t>When a data subentry or entry is deleted, the reason (e.g., duplication) must be explained in free text under HISTORY=D (c.f. WP2024-19).</w:t>
            </w:r>
          </w:p>
        </w:tc>
        <w:tc>
          <w:tcPr>
            <w:tcW w:w="3660" w:type="dxa"/>
          </w:tcPr>
          <w:p w14:paraId="6FE2EDF4" w14:textId="6298BBF3" w:rsidR="00C62EE4" w:rsidRPr="0050546C" w:rsidRDefault="009E30D4" w:rsidP="0050546C">
            <w:pPr>
              <w:suppressAutoHyphens/>
              <w:spacing w:before="120"/>
              <w:jc w:val="both"/>
              <w:rPr>
                <w:rFonts w:eastAsia="Times New Roman"/>
                <w:sz w:val="24"/>
                <w:szCs w:val="24"/>
                <w:lang w:val="en-GB" w:eastAsia="ar-SA"/>
              </w:rPr>
            </w:pPr>
            <w:r w:rsidRPr="0050546C">
              <w:rPr>
                <w:rFonts w:eastAsia="Times New Roman"/>
                <w:b/>
                <w:bCs/>
                <w:sz w:val="24"/>
                <w:szCs w:val="24"/>
                <w:lang w:val="en-GB" w:eastAsia="ar-SA"/>
              </w:rPr>
              <w:t>D</w:t>
            </w:r>
            <w:r w:rsidR="007A227E" w:rsidRPr="0050546C">
              <w:rPr>
                <w:rFonts w:eastAsia="Times New Roman"/>
                <w:b/>
                <w:bCs/>
                <w:sz w:val="24"/>
                <w:szCs w:val="24"/>
                <w:lang w:val="en-GB" w:eastAsia="ar-SA"/>
              </w:rPr>
              <w:t>eleted</w:t>
            </w:r>
            <w:r w:rsidR="007A227E" w:rsidRPr="0050546C">
              <w:rPr>
                <w:rFonts w:eastAsia="Times New Roman"/>
                <w:sz w:val="24"/>
                <w:szCs w:val="24"/>
                <w:lang w:val="en-GB" w:eastAsia="ar-SA"/>
              </w:rPr>
              <w:t xml:space="preserve"> since </w:t>
            </w:r>
            <w:r w:rsidR="00600A8E" w:rsidRPr="0050546C">
              <w:rPr>
                <w:rFonts w:eastAsia="Times New Roman"/>
                <w:sz w:val="24"/>
                <w:szCs w:val="24"/>
                <w:lang w:val="en-GB" w:eastAsia="ar-SA"/>
              </w:rPr>
              <w:t>this is written as a rule in LEXFOR “History”.</w:t>
            </w:r>
          </w:p>
          <w:p w14:paraId="6FCFA498" w14:textId="77777777" w:rsidR="00C62EE4" w:rsidRPr="00C6790E" w:rsidRDefault="00C62EE4" w:rsidP="0050546C">
            <w:pPr>
              <w:suppressAutoHyphens/>
              <w:spacing w:before="120"/>
              <w:jc w:val="both"/>
              <w:rPr>
                <w:rFonts w:eastAsia="Times New Roman"/>
                <w:sz w:val="24"/>
                <w:szCs w:val="24"/>
                <w:lang w:val="en-GB" w:eastAsia="ar-SA"/>
              </w:rPr>
            </w:pPr>
          </w:p>
        </w:tc>
      </w:tr>
      <w:tr w:rsidR="00C62EE4" w14:paraId="5C9A3E4F" w14:textId="77777777" w:rsidTr="00A44A94">
        <w:tc>
          <w:tcPr>
            <w:tcW w:w="631" w:type="dxa"/>
          </w:tcPr>
          <w:p w14:paraId="392F4B11" w14:textId="0C0A2B75" w:rsidR="00C62EE4" w:rsidRPr="00C6790E" w:rsidRDefault="00C62EE4" w:rsidP="00A44A94">
            <w:pPr>
              <w:suppressAutoHyphens/>
              <w:spacing w:before="120"/>
              <w:jc w:val="both"/>
              <w:rPr>
                <w:rFonts w:eastAsia="Times New Roman"/>
                <w:sz w:val="24"/>
                <w:szCs w:val="24"/>
                <w:lang w:val="en-GB" w:eastAsia="ar-SA"/>
              </w:rPr>
            </w:pPr>
            <w:r w:rsidRPr="00C6790E">
              <w:rPr>
                <w:sz w:val="24"/>
                <w:szCs w:val="24"/>
                <w:lang w:eastAsia="ja-JP"/>
              </w:rPr>
              <w:t>C</w:t>
            </w:r>
            <w:r w:rsidR="00903F0C">
              <w:rPr>
                <w:sz w:val="24"/>
                <w:szCs w:val="24"/>
                <w:lang w:eastAsia="ja-JP"/>
              </w:rPr>
              <w:t>43</w:t>
            </w:r>
          </w:p>
        </w:tc>
        <w:tc>
          <w:tcPr>
            <w:tcW w:w="1065" w:type="dxa"/>
          </w:tcPr>
          <w:p w14:paraId="665FA862" w14:textId="77777777" w:rsidR="00C62EE4" w:rsidRPr="00C6790E" w:rsidRDefault="00C62EE4" w:rsidP="00A44A94">
            <w:pPr>
              <w:suppressAutoHyphens/>
              <w:spacing w:before="120"/>
              <w:jc w:val="both"/>
              <w:rPr>
                <w:rFonts w:eastAsia="Times New Roman"/>
                <w:sz w:val="24"/>
                <w:szCs w:val="24"/>
                <w:lang w:val="en-GB" w:eastAsia="ar-SA"/>
              </w:rPr>
            </w:pPr>
          </w:p>
        </w:tc>
        <w:tc>
          <w:tcPr>
            <w:tcW w:w="3660" w:type="dxa"/>
          </w:tcPr>
          <w:p w14:paraId="07E53166" w14:textId="77777777" w:rsidR="00972FAF" w:rsidRPr="0050546C" w:rsidRDefault="00972FAF" w:rsidP="0050546C">
            <w:pPr>
              <w:suppressAutoHyphens/>
              <w:spacing w:before="120"/>
              <w:jc w:val="both"/>
              <w:rPr>
                <w:rFonts w:eastAsia="Times New Roman"/>
                <w:sz w:val="24"/>
                <w:szCs w:val="24"/>
                <w:lang w:val="en-GB" w:eastAsia="ar-SA"/>
              </w:rPr>
            </w:pPr>
            <w:r w:rsidRPr="0050546C">
              <w:rPr>
                <w:rFonts w:eastAsia="Times New Roman"/>
                <w:sz w:val="24"/>
                <w:szCs w:val="24"/>
                <w:lang w:val="en-GB" w:eastAsia="ar-SA"/>
              </w:rPr>
              <w:t>Development of software conversion tools between the EXFOR exchange and JSON format (e.g., X5) could be useful.</w:t>
            </w:r>
          </w:p>
          <w:p w14:paraId="7ECBB64D" w14:textId="7D31E04C" w:rsidR="00C62EE4" w:rsidRPr="0050546C" w:rsidRDefault="00C62EE4" w:rsidP="0050546C">
            <w:pPr>
              <w:suppressAutoHyphens/>
              <w:spacing w:before="120"/>
              <w:jc w:val="both"/>
              <w:rPr>
                <w:rFonts w:eastAsia="Times New Roman"/>
                <w:sz w:val="24"/>
                <w:szCs w:val="24"/>
                <w:lang w:val="en-GB" w:eastAsia="ar-SA"/>
              </w:rPr>
            </w:pPr>
          </w:p>
        </w:tc>
        <w:tc>
          <w:tcPr>
            <w:tcW w:w="3660" w:type="dxa"/>
          </w:tcPr>
          <w:p w14:paraId="7802FB77" w14:textId="77777777" w:rsidR="001224BE" w:rsidRPr="0050546C" w:rsidRDefault="00C62EE4" w:rsidP="0050546C">
            <w:pPr>
              <w:suppressAutoHyphens/>
              <w:spacing w:before="120"/>
              <w:jc w:val="both"/>
              <w:rPr>
                <w:rFonts w:eastAsia="Times New Roman"/>
                <w:sz w:val="24"/>
                <w:szCs w:val="24"/>
                <w:lang w:val="en-GB" w:eastAsia="ar-SA"/>
              </w:rPr>
            </w:pPr>
            <w:r w:rsidRPr="0050546C">
              <w:rPr>
                <w:rFonts w:eastAsia="Times New Roman"/>
                <w:sz w:val="24"/>
                <w:szCs w:val="24"/>
                <w:lang w:val="en-GB" w:eastAsia="ar-SA"/>
              </w:rPr>
              <w:t xml:space="preserve">The </w:t>
            </w:r>
            <w:r w:rsidR="00972FAF" w:rsidRPr="0050546C">
              <w:rPr>
                <w:rFonts w:eastAsia="Times New Roman"/>
                <w:sz w:val="24"/>
                <w:szCs w:val="24"/>
                <w:lang w:val="en-GB" w:eastAsia="ar-SA"/>
              </w:rPr>
              <w:t>following</w:t>
            </w:r>
            <w:r w:rsidR="000938E0" w:rsidRPr="0050546C">
              <w:rPr>
                <w:rFonts w:eastAsia="Times New Roman"/>
                <w:sz w:val="24"/>
                <w:szCs w:val="24"/>
                <w:lang w:val="en-GB" w:eastAsia="ar-SA"/>
              </w:rPr>
              <w:t xml:space="preserve"> sentence was </w:t>
            </w:r>
            <w:r w:rsidR="000938E0" w:rsidRPr="0050546C">
              <w:rPr>
                <w:rFonts w:eastAsia="Times New Roman"/>
                <w:b/>
                <w:bCs/>
                <w:sz w:val="24"/>
                <w:szCs w:val="24"/>
                <w:lang w:val="en-GB" w:eastAsia="ar-SA"/>
              </w:rPr>
              <w:t>added</w:t>
            </w:r>
            <w:r w:rsidR="000938E0" w:rsidRPr="0050546C">
              <w:rPr>
                <w:rFonts w:eastAsia="Times New Roman"/>
                <w:sz w:val="24"/>
                <w:szCs w:val="24"/>
                <w:lang w:val="en-GB" w:eastAsia="ar-SA"/>
              </w:rPr>
              <w:t xml:space="preserve"> to record discussion following Schnabel’s </w:t>
            </w:r>
            <w:r w:rsidR="00837CC7" w:rsidRPr="0050546C">
              <w:rPr>
                <w:rFonts w:eastAsia="Times New Roman"/>
                <w:sz w:val="24"/>
                <w:szCs w:val="24"/>
                <w:lang w:val="en-GB" w:eastAsia="ar-SA"/>
              </w:rPr>
              <w:t xml:space="preserve">comment in the meeting: </w:t>
            </w:r>
          </w:p>
          <w:p w14:paraId="681DAE18" w14:textId="68574BC7" w:rsidR="00C62EE4" w:rsidRPr="0050546C" w:rsidRDefault="001224BE" w:rsidP="0050546C">
            <w:pPr>
              <w:suppressAutoHyphens/>
              <w:spacing w:before="120"/>
              <w:jc w:val="both"/>
              <w:rPr>
                <w:rFonts w:eastAsia="Times New Roman"/>
                <w:sz w:val="24"/>
                <w:szCs w:val="24"/>
                <w:lang w:val="en-GB" w:eastAsia="ar-SA"/>
              </w:rPr>
            </w:pPr>
            <w:r w:rsidRPr="0050546C">
              <w:rPr>
                <w:rFonts w:eastAsia="Times New Roman"/>
                <w:sz w:val="24"/>
                <w:szCs w:val="24"/>
                <w:lang w:val="en-GB" w:eastAsia="ar-SA"/>
              </w:rPr>
              <w:t>A one-to-one and reversible translation of the information stored in the EXFOR format to the JSON format (e.g., X5) and from the JSON format to the EXFOR format could be useful for development of EXFOR editors and potentially lower the entrance barrier for new members and compilers of the NRDC network to efficiently participate in technical work, in particular data compilation.</w:t>
            </w:r>
          </w:p>
          <w:p w14:paraId="55ACADF4" w14:textId="77777777" w:rsidR="00C62EE4" w:rsidRPr="00C6790E" w:rsidRDefault="00C62EE4" w:rsidP="0050546C">
            <w:pPr>
              <w:suppressAutoHyphens/>
              <w:spacing w:before="120"/>
              <w:jc w:val="both"/>
              <w:rPr>
                <w:rFonts w:eastAsia="Times New Roman"/>
                <w:sz w:val="24"/>
                <w:szCs w:val="24"/>
                <w:lang w:val="en-GB" w:eastAsia="ar-SA"/>
              </w:rPr>
            </w:pPr>
          </w:p>
        </w:tc>
      </w:tr>
      <w:tr w:rsidR="00C13DDD" w14:paraId="41760263" w14:textId="77777777" w:rsidTr="00A44A94">
        <w:tc>
          <w:tcPr>
            <w:tcW w:w="631" w:type="dxa"/>
          </w:tcPr>
          <w:p w14:paraId="73862D5F" w14:textId="67465DAA" w:rsidR="00C13DDD" w:rsidRPr="00C6790E" w:rsidRDefault="00C13DDD" w:rsidP="00A44A94">
            <w:pPr>
              <w:suppressAutoHyphens/>
              <w:spacing w:before="120"/>
              <w:jc w:val="both"/>
              <w:rPr>
                <w:sz w:val="24"/>
                <w:szCs w:val="24"/>
                <w:lang w:eastAsia="ja-JP"/>
              </w:rPr>
            </w:pPr>
            <w:r>
              <w:rPr>
                <w:sz w:val="24"/>
                <w:szCs w:val="24"/>
                <w:lang w:eastAsia="ja-JP"/>
              </w:rPr>
              <w:t>A</w:t>
            </w:r>
          </w:p>
        </w:tc>
        <w:tc>
          <w:tcPr>
            <w:tcW w:w="1065" w:type="dxa"/>
          </w:tcPr>
          <w:p w14:paraId="7D877903" w14:textId="348F2457" w:rsidR="00C13DDD" w:rsidRPr="00C6790E" w:rsidRDefault="00C13DDD" w:rsidP="00A44A94">
            <w:pPr>
              <w:suppressAutoHyphens/>
              <w:spacing w:before="120"/>
              <w:jc w:val="both"/>
              <w:rPr>
                <w:rFonts w:eastAsia="Times New Roman"/>
                <w:sz w:val="24"/>
                <w:szCs w:val="24"/>
                <w:lang w:val="en-GB" w:eastAsia="ar-SA"/>
              </w:rPr>
            </w:pPr>
            <w:r>
              <w:rPr>
                <w:rFonts w:eastAsia="Times New Roman"/>
                <w:sz w:val="24"/>
                <w:szCs w:val="24"/>
                <w:lang w:val="en-GB" w:eastAsia="ar-SA"/>
              </w:rPr>
              <w:t>Koning</w:t>
            </w:r>
          </w:p>
        </w:tc>
        <w:tc>
          <w:tcPr>
            <w:tcW w:w="3660" w:type="dxa"/>
          </w:tcPr>
          <w:p w14:paraId="513A70AF" w14:textId="03354E72" w:rsidR="00C13DDD" w:rsidRPr="0050546C" w:rsidRDefault="009E30D4" w:rsidP="0050546C">
            <w:pPr>
              <w:suppressAutoHyphens/>
              <w:spacing w:before="120"/>
              <w:jc w:val="both"/>
              <w:rPr>
                <w:rFonts w:eastAsia="Times New Roman"/>
                <w:sz w:val="24"/>
                <w:szCs w:val="24"/>
                <w:lang w:val="en-GB" w:eastAsia="ar-SA"/>
              </w:rPr>
            </w:pPr>
            <w:r w:rsidRPr="0050546C">
              <w:rPr>
                <w:rFonts w:eastAsia="Times New Roman"/>
                <w:sz w:val="24"/>
                <w:szCs w:val="24"/>
                <w:lang w:val="en-GB" w:eastAsia="ar-SA"/>
              </w:rPr>
              <w:t>(Continuing action) Inform centre heads of final license proposed by the IAEA for distribution of files.</w:t>
            </w:r>
          </w:p>
        </w:tc>
        <w:tc>
          <w:tcPr>
            <w:tcW w:w="3660" w:type="dxa"/>
          </w:tcPr>
          <w:p w14:paraId="4A01C882" w14:textId="5F528240" w:rsidR="00C13DDD" w:rsidRPr="0050546C" w:rsidRDefault="009E30D4" w:rsidP="0050546C">
            <w:pPr>
              <w:suppressAutoHyphens/>
              <w:spacing w:before="120"/>
              <w:jc w:val="both"/>
              <w:rPr>
                <w:rFonts w:eastAsia="Times New Roman"/>
                <w:sz w:val="24"/>
                <w:szCs w:val="24"/>
                <w:lang w:val="en-GB" w:eastAsia="ar-SA"/>
              </w:rPr>
            </w:pPr>
            <w:r w:rsidRPr="0050546C">
              <w:rPr>
                <w:rFonts w:eastAsia="Times New Roman"/>
                <w:b/>
                <w:bCs/>
                <w:sz w:val="24"/>
                <w:szCs w:val="24"/>
                <w:lang w:val="en-GB" w:eastAsia="ar-SA"/>
              </w:rPr>
              <w:t>Deleted</w:t>
            </w:r>
            <w:r w:rsidRPr="0050546C">
              <w:rPr>
                <w:rFonts w:eastAsia="Times New Roman"/>
                <w:sz w:val="24"/>
                <w:szCs w:val="24"/>
                <w:lang w:val="en-GB" w:eastAsia="ar-SA"/>
              </w:rPr>
              <w:t xml:space="preserve"> since </w:t>
            </w:r>
            <w:r w:rsidR="0050546C" w:rsidRPr="0050546C">
              <w:rPr>
                <w:rFonts w:eastAsia="Times New Roman"/>
                <w:sz w:val="24"/>
                <w:szCs w:val="24"/>
                <w:lang w:val="en-GB" w:eastAsia="ar-SA"/>
              </w:rPr>
              <w:t>it was informed by Koning on 21 May 2024.</w:t>
            </w:r>
          </w:p>
        </w:tc>
      </w:tr>
    </w:tbl>
    <w:p w14:paraId="3E01F7B8" w14:textId="5A468942" w:rsidR="00132327" w:rsidRDefault="00132327" w:rsidP="00D763AA">
      <w:pPr>
        <w:pStyle w:val="Heading2"/>
        <w:numPr>
          <w:ilvl w:val="0"/>
          <w:numId w:val="0"/>
        </w:numPr>
      </w:pPr>
      <w:bookmarkStart w:id="0" w:name="_Toc326579772"/>
      <w:bookmarkStart w:id="1" w:name="_Toc326589830"/>
      <w:bookmarkStart w:id="2" w:name="_Toc326594257"/>
      <w:bookmarkStart w:id="3" w:name="_Toc516260347"/>
    </w:p>
    <w:p w14:paraId="5F0C8849" w14:textId="77777777" w:rsidR="00132327" w:rsidRDefault="00132327">
      <w:pPr>
        <w:rPr>
          <w:b/>
          <w:sz w:val="28"/>
          <w:lang w:val="en-GB" w:eastAsia="en-US"/>
        </w:rPr>
      </w:pPr>
      <w:r>
        <w:br w:type="page"/>
      </w:r>
    </w:p>
    <w:p w14:paraId="2C808A4D" w14:textId="77777777" w:rsidR="00D763AA" w:rsidRDefault="00D763AA" w:rsidP="00D763AA">
      <w:pPr>
        <w:pStyle w:val="Heading2"/>
        <w:numPr>
          <w:ilvl w:val="0"/>
          <w:numId w:val="0"/>
        </w:numPr>
      </w:pPr>
    </w:p>
    <w:p w14:paraId="64AC8478" w14:textId="73812F56" w:rsidR="00D763AA" w:rsidRDefault="00D763AA" w:rsidP="00D763AA">
      <w:pPr>
        <w:pStyle w:val="Heading2"/>
        <w:numPr>
          <w:ilvl w:val="0"/>
          <w:numId w:val="0"/>
        </w:numPr>
        <w:jc w:val="center"/>
      </w:pPr>
      <w:r w:rsidRPr="004C3CA4">
        <w:t>Conclusions</w:t>
      </w:r>
      <w:bookmarkEnd w:id="0"/>
      <w:bookmarkEnd w:id="1"/>
      <w:bookmarkEnd w:id="2"/>
      <w:bookmarkEnd w:id="3"/>
    </w:p>
    <w:p w14:paraId="4962CC0E" w14:textId="77777777" w:rsidR="00D763AA" w:rsidRPr="00772CE6" w:rsidRDefault="00D763AA" w:rsidP="00D763A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tblGrid>
      <w:tr w:rsidR="00D763AA" w:rsidRPr="003C69F2" w14:paraId="2065D9DE" w14:textId="77777777" w:rsidTr="00315A89">
        <w:trPr>
          <w:cantSplit/>
        </w:trPr>
        <w:tc>
          <w:tcPr>
            <w:tcW w:w="9072" w:type="dxa"/>
            <w:gridSpan w:val="2"/>
          </w:tcPr>
          <w:p w14:paraId="6E3B1478" w14:textId="77777777" w:rsidR="00D763AA" w:rsidRPr="003C69F2" w:rsidRDefault="00D763AA" w:rsidP="00315A89">
            <w:pPr>
              <w:tabs>
                <w:tab w:val="left" w:pos="8010"/>
              </w:tabs>
              <w:suppressAutoHyphens/>
              <w:rPr>
                <w:rFonts w:eastAsia="Times New Roman"/>
                <w:b/>
                <w:sz w:val="24"/>
                <w:szCs w:val="24"/>
                <w:lang w:eastAsia="ar-SA"/>
              </w:rPr>
            </w:pPr>
            <w:r w:rsidRPr="003C69F2">
              <w:rPr>
                <w:rFonts w:eastAsia="Times New Roman"/>
                <w:b/>
                <w:sz w:val="24"/>
                <w:szCs w:val="24"/>
                <w:lang w:eastAsia="ar-SA"/>
              </w:rPr>
              <w:t>General</w:t>
            </w:r>
          </w:p>
          <w:p w14:paraId="6B8D2232" w14:textId="77777777" w:rsidR="00D763AA" w:rsidRPr="003C69F2" w:rsidRDefault="00D763AA" w:rsidP="00315A89">
            <w:pPr>
              <w:tabs>
                <w:tab w:val="left" w:pos="3165"/>
              </w:tabs>
              <w:suppressAutoHyphens/>
              <w:jc w:val="both"/>
              <w:rPr>
                <w:rFonts w:eastAsia="Times New Roman"/>
                <w:b/>
                <w:sz w:val="24"/>
                <w:szCs w:val="24"/>
                <w:lang w:eastAsia="ar-SA"/>
              </w:rPr>
            </w:pPr>
          </w:p>
        </w:tc>
      </w:tr>
      <w:tr w:rsidR="00D763AA" w:rsidRPr="003C69F2" w14:paraId="202AA8C4" w14:textId="77777777" w:rsidTr="00315A89">
        <w:trPr>
          <w:cantSplit/>
        </w:trPr>
        <w:tc>
          <w:tcPr>
            <w:tcW w:w="709" w:type="dxa"/>
          </w:tcPr>
          <w:p w14:paraId="7E63DD4E" w14:textId="77777777" w:rsidR="00D763AA" w:rsidRPr="003C69F2" w:rsidRDefault="00D763AA" w:rsidP="00315A89">
            <w:pPr>
              <w:suppressAutoHyphens/>
              <w:rPr>
                <w:sz w:val="24"/>
                <w:szCs w:val="24"/>
                <w:lang w:eastAsia="ja-JP"/>
              </w:rPr>
            </w:pPr>
            <w:r w:rsidRPr="003C69F2">
              <w:rPr>
                <w:rFonts w:eastAsia="Times New Roman"/>
                <w:sz w:val="24"/>
                <w:szCs w:val="24"/>
                <w:lang w:eastAsia="ja-JP"/>
              </w:rPr>
              <w:t>C1</w:t>
            </w:r>
          </w:p>
        </w:tc>
        <w:tc>
          <w:tcPr>
            <w:tcW w:w="8363" w:type="dxa"/>
          </w:tcPr>
          <w:p w14:paraId="582DFA5C" w14:textId="77777777" w:rsidR="00D763AA" w:rsidRPr="003C69F2" w:rsidRDefault="00D763AA" w:rsidP="00315A89">
            <w:pPr>
              <w:suppressAutoHyphens/>
              <w:ind w:left="1"/>
              <w:jc w:val="both"/>
              <w:rPr>
                <w:sz w:val="24"/>
                <w:szCs w:val="24"/>
                <w:lang w:eastAsia="ja-JP"/>
              </w:rPr>
            </w:pPr>
            <w:r w:rsidRPr="003C69F2">
              <w:rPr>
                <w:sz w:val="24"/>
                <w:szCs w:val="24"/>
                <w:lang w:eastAsia="ja-JP"/>
              </w:rPr>
              <w:t xml:space="preserve">The next NRDC Centre Head meeting will be held in </w:t>
            </w:r>
            <w:r w:rsidRPr="003C69F2">
              <w:rPr>
                <w:i/>
                <w:iCs/>
                <w:sz w:val="24"/>
                <w:szCs w:val="24"/>
                <w:lang w:eastAsia="ja-JP"/>
              </w:rPr>
              <w:t>Madrid, Spain</w:t>
            </w:r>
            <w:r w:rsidRPr="003C69F2">
              <w:rPr>
                <w:sz w:val="24"/>
                <w:szCs w:val="24"/>
                <w:lang w:eastAsia="ja-JP"/>
              </w:rPr>
              <w:t xml:space="preserve"> from 17 to 20 June 2025.</w:t>
            </w:r>
          </w:p>
          <w:p w14:paraId="76EA9387" w14:textId="77777777" w:rsidR="00D763AA" w:rsidRPr="003C69F2" w:rsidRDefault="00D763AA" w:rsidP="00315A89">
            <w:pPr>
              <w:suppressAutoHyphens/>
              <w:ind w:left="1"/>
              <w:jc w:val="both"/>
              <w:rPr>
                <w:sz w:val="24"/>
                <w:szCs w:val="24"/>
                <w:lang w:eastAsia="ja-JP"/>
              </w:rPr>
            </w:pPr>
          </w:p>
        </w:tc>
      </w:tr>
      <w:tr w:rsidR="00D763AA" w:rsidRPr="003C69F2" w14:paraId="210BEEA4" w14:textId="77777777" w:rsidTr="00315A89">
        <w:trPr>
          <w:cantSplit/>
        </w:trPr>
        <w:tc>
          <w:tcPr>
            <w:tcW w:w="709" w:type="dxa"/>
          </w:tcPr>
          <w:p w14:paraId="1F993176" w14:textId="77777777" w:rsidR="00D763AA" w:rsidRPr="003C69F2" w:rsidRDefault="00D763AA" w:rsidP="00315A89">
            <w:pPr>
              <w:suppressAutoHyphens/>
              <w:rPr>
                <w:sz w:val="24"/>
                <w:szCs w:val="24"/>
                <w:lang w:eastAsia="ja-JP"/>
              </w:rPr>
            </w:pPr>
            <w:r w:rsidRPr="003C69F2">
              <w:rPr>
                <w:sz w:val="24"/>
                <w:szCs w:val="24"/>
                <w:lang w:eastAsia="ja-JP"/>
              </w:rPr>
              <w:t>C2</w:t>
            </w:r>
          </w:p>
        </w:tc>
        <w:tc>
          <w:tcPr>
            <w:tcW w:w="8363" w:type="dxa"/>
          </w:tcPr>
          <w:p w14:paraId="530B2F91" w14:textId="77777777" w:rsidR="00D763AA" w:rsidRPr="003C69F2" w:rsidRDefault="00D763AA" w:rsidP="00315A89">
            <w:pPr>
              <w:suppressAutoHyphens/>
              <w:jc w:val="both"/>
              <w:rPr>
                <w:sz w:val="24"/>
                <w:szCs w:val="24"/>
                <w:lang w:eastAsia="ja-JP"/>
              </w:rPr>
            </w:pPr>
            <w:r w:rsidRPr="003C69F2">
              <w:rPr>
                <w:sz w:val="24"/>
                <w:szCs w:val="24"/>
                <w:lang w:eastAsia="ja-JP"/>
              </w:rPr>
              <w:t>The next NRDC technical meeting will be held in Vienna, Austria in the second quarter of 2026.</w:t>
            </w:r>
          </w:p>
          <w:p w14:paraId="6F2CB440" w14:textId="77777777" w:rsidR="00D763AA" w:rsidRPr="003C69F2" w:rsidRDefault="00D763AA" w:rsidP="00315A89">
            <w:pPr>
              <w:suppressAutoHyphens/>
              <w:jc w:val="both"/>
              <w:rPr>
                <w:sz w:val="24"/>
                <w:szCs w:val="24"/>
                <w:lang w:eastAsia="ja-JP"/>
              </w:rPr>
            </w:pPr>
          </w:p>
        </w:tc>
      </w:tr>
      <w:tr w:rsidR="00D763AA" w:rsidRPr="003C69F2" w14:paraId="0858684E" w14:textId="77777777" w:rsidTr="00315A89">
        <w:trPr>
          <w:cantSplit/>
        </w:trPr>
        <w:tc>
          <w:tcPr>
            <w:tcW w:w="709" w:type="dxa"/>
          </w:tcPr>
          <w:p w14:paraId="61CED8ED" w14:textId="77777777" w:rsidR="00D763AA" w:rsidRPr="003C69F2" w:rsidRDefault="00D763AA" w:rsidP="00315A89">
            <w:pPr>
              <w:suppressAutoHyphens/>
              <w:rPr>
                <w:sz w:val="24"/>
                <w:szCs w:val="24"/>
                <w:lang w:eastAsia="ja-JP"/>
              </w:rPr>
            </w:pPr>
            <w:r w:rsidRPr="003C69F2">
              <w:rPr>
                <w:sz w:val="24"/>
                <w:szCs w:val="24"/>
                <w:lang w:eastAsia="ja-JP"/>
              </w:rPr>
              <w:t>C3</w:t>
            </w:r>
          </w:p>
        </w:tc>
        <w:tc>
          <w:tcPr>
            <w:tcW w:w="8363" w:type="dxa"/>
          </w:tcPr>
          <w:p w14:paraId="5764E3A6" w14:textId="77777777" w:rsidR="00D763AA" w:rsidRPr="003C69F2" w:rsidRDefault="00D763AA" w:rsidP="00315A89">
            <w:pPr>
              <w:suppressAutoHyphens/>
              <w:jc w:val="both"/>
              <w:rPr>
                <w:sz w:val="24"/>
                <w:szCs w:val="24"/>
                <w:lang w:eastAsia="ja-JP"/>
              </w:rPr>
            </w:pPr>
            <w:r w:rsidRPr="003C69F2">
              <w:rPr>
                <w:sz w:val="24"/>
                <w:szCs w:val="24"/>
                <w:lang w:eastAsia="ja-JP"/>
              </w:rPr>
              <w:t>The next EXFOR compilation workshop will be held in Vienna, Austria from 3 to 6 December 2024.</w:t>
            </w:r>
          </w:p>
          <w:p w14:paraId="547E3231" w14:textId="77777777" w:rsidR="00D763AA" w:rsidRPr="003C69F2" w:rsidRDefault="00D763AA" w:rsidP="00315A89">
            <w:pPr>
              <w:suppressAutoHyphens/>
              <w:jc w:val="both"/>
              <w:rPr>
                <w:sz w:val="24"/>
                <w:szCs w:val="24"/>
                <w:lang w:eastAsia="ja-JP"/>
              </w:rPr>
            </w:pPr>
          </w:p>
        </w:tc>
      </w:tr>
      <w:tr w:rsidR="00D763AA" w:rsidRPr="003C69F2" w14:paraId="6D0C1812" w14:textId="77777777" w:rsidTr="00315A89">
        <w:trPr>
          <w:cantSplit/>
        </w:trPr>
        <w:tc>
          <w:tcPr>
            <w:tcW w:w="9072" w:type="dxa"/>
            <w:gridSpan w:val="2"/>
          </w:tcPr>
          <w:p w14:paraId="42A63E65" w14:textId="77777777" w:rsidR="00D763AA" w:rsidRPr="003C69F2" w:rsidRDefault="00D763AA" w:rsidP="00315A89">
            <w:pPr>
              <w:suppressAutoHyphens/>
              <w:jc w:val="both"/>
              <w:rPr>
                <w:b/>
                <w:bCs/>
                <w:sz w:val="24"/>
                <w:szCs w:val="24"/>
                <w:lang w:eastAsia="ja-JP"/>
              </w:rPr>
            </w:pPr>
            <w:r w:rsidRPr="003C69F2">
              <w:rPr>
                <w:b/>
                <w:bCs/>
                <w:sz w:val="24"/>
                <w:szCs w:val="24"/>
                <w:lang w:eastAsia="ja-JP"/>
              </w:rPr>
              <w:t>EXFOR General</w:t>
            </w:r>
          </w:p>
          <w:p w14:paraId="7EB47C28" w14:textId="77777777" w:rsidR="00D763AA" w:rsidRPr="003C69F2" w:rsidRDefault="00D763AA" w:rsidP="00315A89">
            <w:pPr>
              <w:suppressAutoHyphens/>
              <w:jc w:val="both"/>
              <w:rPr>
                <w:b/>
                <w:bCs/>
                <w:sz w:val="24"/>
                <w:szCs w:val="24"/>
                <w:lang w:eastAsia="ja-JP"/>
              </w:rPr>
            </w:pPr>
          </w:p>
        </w:tc>
      </w:tr>
      <w:tr w:rsidR="00D763AA" w:rsidRPr="003C69F2" w14:paraId="61D98A5F" w14:textId="77777777" w:rsidTr="00315A89">
        <w:trPr>
          <w:cantSplit/>
        </w:trPr>
        <w:tc>
          <w:tcPr>
            <w:tcW w:w="709" w:type="dxa"/>
          </w:tcPr>
          <w:p w14:paraId="04044907" w14:textId="77777777" w:rsidR="00D763AA" w:rsidRPr="003C69F2" w:rsidRDefault="00D763AA" w:rsidP="00315A89">
            <w:pPr>
              <w:suppressAutoHyphens/>
              <w:rPr>
                <w:sz w:val="24"/>
                <w:szCs w:val="24"/>
                <w:lang w:eastAsia="ja-JP"/>
              </w:rPr>
            </w:pPr>
            <w:r w:rsidRPr="003C69F2">
              <w:rPr>
                <w:sz w:val="24"/>
                <w:szCs w:val="24"/>
                <w:lang w:eastAsia="ja-JP"/>
              </w:rPr>
              <w:t>C4</w:t>
            </w:r>
          </w:p>
        </w:tc>
        <w:tc>
          <w:tcPr>
            <w:tcW w:w="8363" w:type="dxa"/>
          </w:tcPr>
          <w:p w14:paraId="337246F8" w14:textId="77777777" w:rsidR="00D763AA" w:rsidRPr="003C69F2" w:rsidRDefault="00D763AA" w:rsidP="00315A89">
            <w:pPr>
              <w:suppressAutoHyphens/>
              <w:jc w:val="both"/>
              <w:rPr>
                <w:sz w:val="24"/>
                <w:szCs w:val="24"/>
                <w:lang w:eastAsia="ja-JP"/>
              </w:rPr>
            </w:pPr>
            <w:r w:rsidRPr="003C69F2">
              <w:rPr>
                <w:sz w:val="24"/>
                <w:szCs w:val="24"/>
                <w:lang w:eastAsia="ja-JP"/>
              </w:rPr>
              <w:t>The Network will add the following Copyright Statement on the NRDC Website together with the CC BY 4.0 DEED (Attribution 4.0 International) license for NRDC products:</w:t>
            </w:r>
          </w:p>
          <w:p w14:paraId="42195F20" w14:textId="77777777" w:rsidR="00D763AA" w:rsidRPr="003C69F2" w:rsidRDefault="00D763AA" w:rsidP="00315A89">
            <w:pPr>
              <w:suppressAutoHyphens/>
              <w:jc w:val="both"/>
              <w:rPr>
                <w:sz w:val="24"/>
                <w:szCs w:val="24"/>
                <w:lang w:eastAsia="ja-JP"/>
              </w:rPr>
            </w:pPr>
            <w:r w:rsidRPr="003C69F2">
              <w:rPr>
                <w:sz w:val="24"/>
                <w:szCs w:val="24"/>
                <w:lang w:eastAsia="ja-JP"/>
              </w:rPr>
              <w:t>“The data and resources available on this site are provided to the IAEA by the NRDC Network, which is a network under the auspices of the IAEA. As agreed by the NRDC Network, the IAEA has the role of publication and dissemination for all the data and resources provided to it by the NRDC Network.”,</w:t>
            </w:r>
          </w:p>
          <w:p w14:paraId="62632FF4" w14:textId="77777777" w:rsidR="00D763AA" w:rsidRPr="003C69F2" w:rsidRDefault="00D763AA" w:rsidP="00315A89">
            <w:pPr>
              <w:suppressAutoHyphens/>
              <w:jc w:val="both"/>
              <w:rPr>
                <w:sz w:val="24"/>
                <w:szCs w:val="24"/>
                <w:lang w:eastAsia="ja-JP"/>
              </w:rPr>
            </w:pPr>
            <w:r w:rsidRPr="003C69F2">
              <w:rPr>
                <w:sz w:val="24"/>
                <w:szCs w:val="24"/>
                <w:lang w:eastAsia="ja-JP"/>
              </w:rPr>
              <w:t>(</w:t>
            </w:r>
            <w:proofErr w:type="gramStart"/>
            <w:r w:rsidRPr="003C69F2">
              <w:rPr>
                <w:sz w:val="24"/>
                <w:szCs w:val="24"/>
                <w:lang w:eastAsia="ja-JP"/>
              </w:rPr>
              <w:t>as</w:t>
            </w:r>
            <w:proofErr w:type="gramEnd"/>
            <w:r w:rsidRPr="003C69F2">
              <w:rPr>
                <w:sz w:val="24"/>
                <w:szCs w:val="24"/>
                <w:lang w:eastAsia="ja-JP"/>
              </w:rPr>
              <w:t xml:space="preserve"> approved by the IAEA Legal Office on 15 May 2024.)</w:t>
            </w:r>
          </w:p>
          <w:p w14:paraId="1233A1F9" w14:textId="77777777" w:rsidR="00D763AA" w:rsidRPr="003C69F2" w:rsidRDefault="00D763AA" w:rsidP="00315A89">
            <w:pPr>
              <w:suppressAutoHyphens/>
              <w:jc w:val="both"/>
              <w:rPr>
                <w:sz w:val="24"/>
                <w:szCs w:val="24"/>
                <w:lang w:eastAsia="ja-JP"/>
              </w:rPr>
            </w:pPr>
          </w:p>
        </w:tc>
      </w:tr>
      <w:tr w:rsidR="00D763AA" w:rsidRPr="003C69F2" w14:paraId="46539B2F" w14:textId="77777777" w:rsidTr="00315A89">
        <w:trPr>
          <w:cantSplit/>
        </w:trPr>
        <w:tc>
          <w:tcPr>
            <w:tcW w:w="709" w:type="dxa"/>
          </w:tcPr>
          <w:p w14:paraId="719E5233" w14:textId="77777777" w:rsidR="00D763AA" w:rsidRPr="003C69F2" w:rsidRDefault="00D763AA" w:rsidP="00315A89">
            <w:pPr>
              <w:suppressAutoHyphens/>
              <w:rPr>
                <w:sz w:val="24"/>
                <w:szCs w:val="24"/>
                <w:lang w:eastAsia="ja-JP"/>
              </w:rPr>
            </w:pPr>
            <w:r w:rsidRPr="003C69F2">
              <w:rPr>
                <w:sz w:val="24"/>
                <w:szCs w:val="24"/>
                <w:lang w:eastAsia="ja-JP"/>
              </w:rPr>
              <w:t>C5</w:t>
            </w:r>
          </w:p>
        </w:tc>
        <w:tc>
          <w:tcPr>
            <w:tcW w:w="8363" w:type="dxa"/>
          </w:tcPr>
          <w:p w14:paraId="61C459BF" w14:textId="77777777" w:rsidR="00D763AA" w:rsidRPr="003C69F2" w:rsidRDefault="00D763AA" w:rsidP="00315A89">
            <w:pPr>
              <w:suppressAutoHyphens/>
              <w:jc w:val="both"/>
              <w:rPr>
                <w:sz w:val="24"/>
                <w:szCs w:val="24"/>
                <w:lang w:eastAsia="ja-JP"/>
              </w:rPr>
            </w:pPr>
            <w:r w:rsidRPr="003C69F2">
              <w:rPr>
                <w:sz w:val="24"/>
                <w:szCs w:val="24"/>
                <w:lang w:eastAsia="ja-JP"/>
              </w:rPr>
              <w:t xml:space="preserve">The Network </w:t>
            </w:r>
            <w:proofErr w:type="spellStart"/>
            <w:r w:rsidRPr="003C69F2">
              <w:rPr>
                <w:sz w:val="24"/>
                <w:szCs w:val="24"/>
                <w:lang w:eastAsia="ja-JP"/>
              </w:rPr>
              <w:t>recognises</w:t>
            </w:r>
            <w:proofErr w:type="spellEnd"/>
            <w:r w:rsidRPr="003C69F2">
              <w:rPr>
                <w:sz w:val="24"/>
                <w:szCs w:val="24"/>
                <w:lang w:eastAsia="ja-JP"/>
              </w:rPr>
              <w:t xml:space="preserve"> the NRDC Website hosted by the IAEA as the primary publication and dissemination platform for all the products of the Network. Thus, the NRDC grants the IAEA authorship rights for the purpose of assigning Digital Object Identifiers (DOIs). As the designated author, the IAEA will coordinate the assignment of DOIs with the DOI provider (</w:t>
            </w:r>
            <w:proofErr w:type="spellStart"/>
            <w:r w:rsidRPr="003C69F2">
              <w:rPr>
                <w:sz w:val="24"/>
                <w:szCs w:val="24"/>
                <w:lang w:eastAsia="ja-JP"/>
              </w:rPr>
              <w:t>CrossRef</w:t>
            </w:r>
            <w:proofErr w:type="spellEnd"/>
            <w:r w:rsidRPr="003C69F2">
              <w:rPr>
                <w:sz w:val="24"/>
                <w:szCs w:val="24"/>
                <w:lang w:eastAsia="ja-JP"/>
              </w:rPr>
              <w:t>), oversee the accuracy and consistency of the shared metadata (title, creator, URL, etc.) and serve as the primary point of contact for all matters pertaining to publication and dissemination of the NRDC’s data and resources (as approved by the IAEA Legal Office on 15 May 2024.)</w:t>
            </w:r>
          </w:p>
          <w:p w14:paraId="44B3F1E4" w14:textId="77777777" w:rsidR="00D763AA" w:rsidRPr="003C69F2" w:rsidRDefault="00D763AA" w:rsidP="00315A89">
            <w:pPr>
              <w:suppressAutoHyphens/>
              <w:jc w:val="both"/>
              <w:rPr>
                <w:sz w:val="24"/>
                <w:szCs w:val="24"/>
                <w:lang w:eastAsia="ja-JP"/>
              </w:rPr>
            </w:pPr>
          </w:p>
        </w:tc>
      </w:tr>
      <w:tr w:rsidR="00D763AA" w:rsidRPr="003C69F2" w14:paraId="06D4E03F" w14:textId="77777777" w:rsidTr="00315A89">
        <w:trPr>
          <w:cantSplit/>
        </w:trPr>
        <w:tc>
          <w:tcPr>
            <w:tcW w:w="709" w:type="dxa"/>
          </w:tcPr>
          <w:p w14:paraId="10752E5F" w14:textId="77777777" w:rsidR="00D763AA" w:rsidRPr="003C69F2" w:rsidRDefault="00D763AA" w:rsidP="00315A89">
            <w:pPr>
              <w:suppressAutoHyphens/>
              <w:rPr>
                <w:sz w:val="24"/>
                <w:szCs w:val="24"/>
                <w:lang w:eastAsia="ja-JP"/>
              </w:rPr>
            </w:pPr>
            <w:r w:rsidRPr="003C69F2">
              <w:rPr>
                <w:sz w:val="24"/>
                <w:szCs w:val="24"/>
                <w:lang w:eastAsia="ja-JP"/>
              </w:rPr>
              <w:t>C6</w:t>
            </w:r>
          </w:p>
        </w:tc>
        <w:tc>
          <w:tcPr>
            <w:tcW w:w="8363" w:type="dxa"/>
          </w:tcPr>
          <w:p w14:paraId="7A80B33F" w14:textId="77777777" w:rsidR="00D763AA" w:rsidRPr="003C69F2" w:rsidRDefault="00D763AA" w:rsidP="00315A89">
            <w:pPr>
              <w:suppressAutoHyphens/>
              <w:jc w:val="both"/>
              <w:rPr>
                <w:sz w:val="24"/>
                <w:szCs w:val="24"/>
                <w:lang w:eastAsia="ja-JP"/>
              </w:rPr>
            </w:pPr>
            <w:r w:rsidRPr="003C69F2">
              <w:rPr>
                <w:sz w:val="24"/>
                <w:szCs w:val="24"/>
                <w:lang w:eastAsia="ja-JP"/>
              </w:rPr>
              <w:t>An entry of an area will be transmitted in an exchange file labelled by the same area except for area P and T entries which will be transmitted in area C exchange files. (c.f. WP2024-30).</w:t>
            </w:r>
          </w:p>
          <w:p w14:paraId="366975B1" w14:textId="77777777" w:rsidR="00D763AA" w:rsidRPr="003C69F2" w:rsidRDefault="00D763AA" w:rsidP="00315A89">
            <w:pPr>
              <w:suppressAutoHyphens/>
              <w:jc w:val="both"/>
              <w:rPr>
                <w:sz w:val="24"/>
                <w:szCs w:val="24"/>
                <w:lang w:eastAsia="ja-JP"/>
              </w:rPr>
            </w:pPr>
          </w:p>
        </w:tc>
      </w:tr>
      <w:tr w:rsidR="00D763AA" w:rsidRPr="003C69F2" w14:paraId="6151FEDE" w14:textId="77777777" w:rsidTr="00315A89">
        <w:trPr>
          <w:cantSplit/>
        </w:trPr>
        <w:tc>
          <w:tcPr>
            <w:tcW w:w="709" w:type="dxa"/>
          </w:tcPr>
          <w:p w14:paraId="2FAB754E" w14:textId="77777777" w:rsidR="00D763AA" w:rsidRPr="003C69F2" w:rsidRDefault="00D763AA" w:rsidP="00315A89">
            <w:pPr>
              <w:suppressAutoHyphens/>
              <w:rPr>
                <w:sz w:val="24"/>
                <w:szCs w:val="24"/>
                <w:lang w:eastAsia="ja-JP"/>
              </w:rPr>
            </w:pPr>
          </w:p>
        </w:tc>
        <w:tc>
          <w:tcPr>
            <w:tcW w:w="8363" w:type="dxa"/>
          </w:tcPr>
          <w:p w14:paraId="5FBFEF73" w14:textId="77777777" w:rsidR="00D763AA" w:rsidRPr="003C69F2" w:rsidRDefault="00D763AA" w:rsidP="00315A89">
            <w:pPr>
              <w:suppressAutoHyphens/>
              <w:jc w:val="both"/>
              <w:rPr>
                <w:sz w:val="24"/>
                <w:szCs w:val="24"/>
                <w:lang w:eastAsia="ja-JP"/>
              </w:rPr>
            </w:pPr>
          </w:p>
        </w:tc>
      </w:tr>
      <w:tr w:rsidR="00D763AA" w:rsidRPr="003C69F2" w14:paraId="304542E9" w14:textId="77777777" w:rsidTr="00315A89">
        <w:trPr>
          <w:cantSplit/>
        </w:trPr>
        <w:tc>
          <w:tcPr>
            <w:tcW w:w="9072" w:type="dxa"/>
            <w:gridSpan w:val="2"/>
          </w:tcPr>
          <w:p w14:paraId="21AB80AA" w14:textId="77777777" w:rsidR="00D763AA" w:rsidRPr="003C69F2" w:rsidRDefault="00D763AA" w:rsidP="00315A89">
            <w:pPr>
              <w:suppressAutoHyphens/>
              <w:jc w:val="both"/>
              <w:rPr>
                <w:rFonts w:eastAsia="Times New Roman"/>
                <w:b/>
                <w:sz w:val="24"/>
                <w:szCs w:val="24"/>
                <w:lang w:eastAsia="ar-SA"/>
              </w:rPr>
            </w:pPr>
            <w:r w:rsidRPr="003C69F2">
              <w:rPr>
                <w:rFonts w:eastAsia="Times New Roman"/>
                <w:b/>
                <w:sz w:val="24"/>
                <w:szCs w:val="24"/>
                <w:lang w:eastAsia="ar-SA"/>
              </w:rPr>
              <w:t>EXFOR Statistics and Coverage</w:t>
            </w:r>
          </w:p>
          <w:p w14:paraId="4B73B075" w14:textId="77777777" w:rsidR="00D763AA" w:rsidRPr="003C69F2" w:rsidRDefault="00D763AA" w:rsidP="00315A89">
            <w:pPr>
              <w:suppressAutoHyphens/>
              <w:jc w:val="both"/>
              <w:rPr>
                <w:rFonts w:eastAsia="Times New Roman"/>
                <w:b/>
                <w:sz w:val="24"/>
                <w:szCs w:val="24"/>
                <w:lang w:eastAsia="ar-SA"/>
              </w:rPr>
            </w:pPr>
          </w:p>
        </w:tc>
      </w:tr>
      <w:tr w:rsidR="00D763AA" w:rsidRPr="003C69F2" w14:paraId="4EA38266" w14:textId="77777777" w:rsidTr="00315A89">
        <w:trPr>
          <w:cantSplit/>
        </w:trPr>
        <w:tc>
          <w:tcPr>
            <w:tcW w:w="709" w:type="dxa"/>
          </w:tcPr>
          <w:p w14:paraId="6C24A648" w14:textId="77777777" w:rsidR="00D763AA" w:rsidRPr="003C69F2" w:rsidRDefault="00D763AA" w:rsidP="00315A89">
            <w:pPr>
              <w:suppressAutoHyphens/>
              <w:rPr>
                <w:sz w:val="24"/>
                <w:szCs w:val="24"/>
                <w:lang w:eastAsia="ja-JP"/>
              </w:rPr>
            </w:pPr>
            <w:r w:rsidRPr="003C69F2">
              <w:rPr>
                <w:sz w:val="24"/>
                <w:szCs w:val="24"/>
                <w:lang w:eastAsia="ja-JP"/>
              </w:rPr>
              <w:t>C7</w:t>
            </w:r>
          </w:p>
        </w:tc>
        <w:tc>
          <w:tcPr>
            <w:tcW w:w="8363" w:type="dxa"/>
          </w:tcPr>
          <w:p w14:paraId="550BF67D" w14:textId="77777777" w:rsidR="00D763AA" w:rsidRPr="003C69F2" w:rsidRDefault="00D763AA" w:rsidP="00315A89">
            <w:pPr>
              <w:suppressAutoHyphens/>
              <w:spacing w:line="276" w:lineRule="auto"/>
              <w:jc w:val="both"/>
              <w:rPr>
                <w:sz w:val="24"/>
                <w:szCs w:val="24"/>
                <w:lang w:eastAsia="ja-JP"/>
              </w:rPr>
            </w:pPr>
            <w:r w:rsidRPr="003C69F2">
              <w:rPr>
                <w:sz w:val="24"/>
                <w:szCs w:val="24"/>
                <w:lang w:eastAsia="ja-JP"/>
              </w:rPr>
              <w:t>The Network released 448 new entries since the NRDC 2023 meeting (about 12 months) as reported in WP2024-02.</w:t>
            </w:r>
          </w:p>
          <w:p w14:paraId="46FC0DA0" w14:textId="77777777" w:rsidR="00D763AA" w:rsidRPr="003C69F2" w:rsidRDefault="00D763AA" w:rsidP="00315A89">
            <w:pPr>
              <w:suppressAutoHyphens/>
              <w:spacing w:line="276" w:lineRule="auto"/>
              <w:jc w:val="both"/>
              <w:rPr>
                <w:sz w:val="24"/>
                <w:szCs w:val="24"/>
                <w:lang w:eastAsia="ja-JP"/>
              </w:rPr>
            </w:pPr>
          </w:p>
        </w:tc>
      </w:tr>
      <w:tr w:rsidR="00D763AA" w:rsidRPr="003C69F2" w14:paraId="180CC7D6" w14:textId="77777777" w:rsidTr="00315A89">
        <w:trPr>
          <w:cantSplit/>
        </w:trPr>
        <w:tc>
          <w:tcPr>
            <w:tcW w:w="709" w:type="dxa"/>
          </w:tcPr>
          <w:p w14:paraId="71CE63A2" w14:textId="77777777" w:rsidR="00D763AA" w:rsidRPr="003C69F2" w:rsidRDefault="00D763AA" w:rsidP="00315A89">
            <w:pPr>
              <w:suppressAutoHyphens/>
              <w:rPr>
                <w:sz w:val="24"/>
                <w:szCs w:val="24"/>
                <w:lang w:eastAsia="ja-JP"/>
              </w:rPr>
            </w:pPr>
          </w:p>
        </w:tc>
        <w:tc>
          <w:tcPr>
            <w:tcW w:w="8363" w:type="dxa"/>
          </w:tcPr>
          <w:p w14:paraId="15D1433A" w14:textId="77777777" w:rsidR="00D763AA" w:rsidRPr="003C69F2" w:rsidRDefault="00D763AA" w:rsidP="00315A89">
            <w:pPr>
              <w:suppressAutoHyphens/>
              <w:spacing w:line="276" w:lineRule="auto"/>
              <w:jc w:val="both"/>
              <w:rPr>
                <w:sz w:val="24"/>
                <w:szCs w:val="24"/>
                <w:lang w:eastAsia="ja-JP"/>
              </w:rPr>
            </w:pPr>
          </w:p>
        </w:tc>
      </w:tr>
      <w:tr w:rsidR="00D763AA" w:rsidRPr="003C69F2" w14:paraId="0239A698" w14:textId="77777777" w:rsidTr="00315A89">
        <w:trPr>
          <w:cantSplit/>
        </w:trPr>
        <w:tc>
          <w:tcPr>
            <w:tcW w:w="9072" w:type="dxa"/>
            <w:gridSpan w:val="2"/>
          </w:tcPr>
          <w:p w14:paraId="3D5B2652" w14:textId="77777777" w:rsidR="00D763AA" w:rsidRPr="003C69F2" w:rsidRDefault="00D763AA" w:rsidP="00315A89">
            <w:pPr>
              <w:suppressAutoHyphens/>
              <w:jc w:val="both"/>
              <w:rPr>
                <w:rFonts w:eastAsia="Times New Roman"/>
                <w:b/>
                <w:sz w:val="24"/>
                <w:szCs w:val="24"/>
                <w:lang w:eastAsia="ja-JP"/>
              </w:rPr>
            </w:pPr>
            <w:r w:rsidRPr="003C69F2">
              <w:rPr>
                <w:rFonts w:eastAsia="Times New Roman"/>
                <w:b/>
                <w:sz w:val="24"/>
                <w:szCs w:val="24"/>
                <w:lang w:eastAsia="ja-JP"/>
              </w:rPr>
              <w:t>Manuals and Dictionary</w:t>
            </w:r>
          </w:p>
          <w:p w14:paraId="6CD9FFDD" w14:textId="77777777" w:rsidR="00D763AA" w:rsidRPr="003C69F2" w:rsidRDefault="00D763AA" w:rsidP="00315A89">
            <w:pPr>
              <w:suppressAutoHyphens/>
              <w:jc w:val="both"/>
              <w:rPr>
                <w:rFonts w:eastAsia="Times New Roman"/>
                <w:b/>
                <w:sz w:val="24"/>
                <w:szCs w:val="24"/>
                <w:lang w:eastAsia="ja-JP"/>
              </w:rPr>
            </w:pPr>
          </w:p>
        </w:tc>
      </w:tr>
      <w:tr w:rsidR="00D763AA" w:rsidRPr="003C69F2" w14:paraId="0C5BE373" w14:textId="77777777" w:rsidTr="00315A89">
        <w:trPr>
          <w:cantSplit/>
        </w:trPr>
        <w:tc>
          <w:tcPr>
            <w:tcW w:w="709" w:type="dxa"/>
          </w:tcPr>
          <w:p w14:paraId="78B8B882" w14:textId="77777777" w:rsidR="00D763AA" w:rsidRPr="003C69F2" w:rsidRDefault="00D763AA" w:rsidP="00315A89">
            <w:pPr>
              <w:suppressAutoHyphens/>
              <w:rPr>
                <w:sz w:val="24"/>
                <w:szCs w:val="24"/>
                <w:lang w:eastAsia="ja-JP"/>
              </w:rPr>
            </w:pPr>
            <w:r w:rsidRPr="003C69F2">
              <w:rPr>
                <w:rFonts w:eastAsia="Times New Roman"/>
                <w:sz w:val="24"/>
                <w:szCs w:val="24"/>
                <w:lang w:eastAsia="ja-JP"/>
              </w:rPr>
              <w:t>C8</w:t>
            </w:r>
          </w:p>
        </w:tc>
        <w:tc>
          <w:tcPr>
            <w:tcW w:w="8363" w:type="dxa"/>
          </w:tcPr>
          <w:p w14:paraId="618B4245" w14:textId="77777777" w:rsidR="00D763AA" w:rsidRPr="003C69F2" w:rsidRDefault="00D763AA" w:rsidP="00315A89">
            <w:pPr>
              <w:suppressAutoHyphens/>
              <w:jc w:val="both"/>
              <w:rPr>
                <w:sz w:val="24"/>
                <w:szCs w:val="24"/>
                <w:lang w:eastAsia="ja-JP"/>
              </w:rPr>
            </w:pPr>
            <w:r w:rsidRPr="003C69F2">
              <w:rPr>
                <w:sz w:val="24"/>
                <w:szCs w:val="24"/>
                <w:lang w:eastAsia="ja-JP"/>
              </w:rPr>
              <w:t>The report code UCRL-TR- may be used not only in CINDA but also in EXFOR. Its expansion should be “Lawrence Livermore National Laboratory Reports” rather than “Lawrence Radiation Laboratory translation series” as proposed in WP2024-07.</w:t>
            </w:r>
          </w:p>
          <w:p w14:paraId="367A4954" w14:textId="77777777" w:rsidR="00D763AA" w:rsidRPr="003C69F2" w:rsidRDefault="00D763AA" w:rsidP="00315A89">
            <w:pPr>
              <w:suppressAutoHyphens/>
              <w:jc w:val="both"/>
              <w:rPr>
                <w:sz w:val="24"/>
                <w:szCs w:val="24"/>
                <w:lang w:eastAsia="ja-JP"/>
              </w:rPr>
            </w:pPr>
          </w:p>
        </w:tc>
      </w:tr>
      <w:tr w:rsidR="00D763AA" w:rsidRPr="003C69F2" w14:paraId="67D629CC" w14:textId="77777777" w:rsidTr="00315A89">
        <w:trPr>
          <w:cantSplit/>
        </w:trPr>
        <w:tc>
          <w:tcPr>
            <w:tcW w:w="709" w:type="dxa"/>
          </w:tcPr>
          <w:p w14:paraId="3C3174A4" w14:textId="77777777" w:rsidR="00D763AA" w:rsidRPr="003C69F2" w:rsidRDefault="00D763AA" w:rsidP="00315A89">
            <w:pPr>
              <w:suppressAutoHyphens/>
              <w:rPr>
                <w:sz w:val="24"/>
                <w:szCs w:val="24"/>
                <w:lang w:eastAsia="ja-JP"/>
              </w:rPr>
            </w:pPr>
            <w:r w:rsidRPr="003C69F2">
              <w:rPr>
                <w:sz w:val="24"/>
                <w:szCs w:val="24"/>
                <w:lang w:eastAsia="ja-JP"/>
              </w:rPr>
              <w:lastRenderedPageBreak/>
              <w:t>C9</w:t>
            </w:r>
          </w:p>
        </w:tc>
        <w:tc>
          <w:tcPr>
            <w:tcW w:w="8363" w:type="dxa"/>
          </w:tcPr>
          <w:p w14:paraId="50548474" w14:textId="77777777" w:rsidR="00D763AA" w:rsidRPr="003C69F2" w:rsidRDefault="00D763AA" w:rsidP="00315A89">
            <w:pPr>
              <w:suppressAutoHyphens/>
              <w:jc w:val="both"/>
              <w:rPr>
                <w:sz w:val="24"/>
                <w:szCs w:val="24"/>
                <w:lang w:eastAsia="ja-JP"/>
              </w:rPr>
            </w:pPr>
            <w:r w:rsidRPr="003C69F2">
              <w:rPr>
                <w:sz w:val="24"/>
                <w:szCs w:val="24"/>
                <w:lang w:eastAsia="ja-JP"/>
              </w:rPr>
              <w:t>The new procedure for creation of the Transmission Dictionary from the Archive Dictionaries with the JSON dictionary as an intermediate file proposed in WP2024-08 was approved.</w:t>
            </w:r>
          </w:p>
          <w:p w14:paraId="556A3DEA" w14:textId="77777777" w:rsidR="00D763AA" w:rsidRPr="003C69F2" w:rsidRDefault="00D763AA" w:rsidP="00315A89">
            <w:pPr>
              <w:suppressAutoHyphens/>
              <w:jc w:val="both"/>
              <w:rPr>
                <w:sz w:val="24"/>
                <w:szCs w:val="24"/>
                <w:lang w:eastAsia="ja-JP"/>
              </w:rPr>
            </w:pPr>
          </w:p>
        </w:tc>
      </w:tr>
      <w:tr w:rsidR="00D763AA" w:rsidRPr="003C69F2" w14:paraId="5DCD50F9" w14:textId="77777777" w:rsidTr="00315A89">
        <w:trPr>
          <w:cantSplit/>
        </w:trPr>
        <w:tc>
          <w:tcPr>
            <w:tcW w:w="709" w:type="dxa"/>
          </w:tcPr>
          <w:p w14:paraId="1E0E779D" w14:textId="77777777" w:rsidR="00D763AA" w:rsidRPr="003C69F2" w:rsidRDefault="00D763AA" w:rsidP="00315A89">
            <w:pPr>
              <w:suppressAutoHyphens/>
              <w:rPr>
                <w:sz w:val="24"/>
                <w:szCs w:val="24"/>
                <w:lang w:eastAsia="ja-JP"/>
              </w:rPr>
            </w:pPr>
            <w:r w:rsidRPr="003C69F2">
              <w:rPr>
                <w:sz w:val="24"/>
                <w:szCs w:val="24"/>
                <w:lang w:eastAsia="ja-JP"/>
              </w:rPr>
              <w:t>C10</w:t>
            </w:r>
          </w:p>
        </w:tc>
        <w:tc>
          <w:tcPr>
            <w:tcW w:w="8363" w:type="dxa"/>
          </w:tcPr>
          <w:p w14:paraId="2C0F8938" w14:textId="77777777" w:rsidR="00D763AA" w:rsidRPr="003C69F2" w:rsidRDefault="00D763AA" w:rsidP="00315A89">
            <w:pPr>
              <w:suppressAutoHyphens/>
              <w:jc w:val="both"/>
              <w:rPr>
                <w:sz w:val="24"/>
                <w:szCs w:val="24"/>
                <w:lang w:eastAsia="ja-JP"/>
              </w:rPr>
            </w:pPr>
            <w:r w:rsidRPr="003C69F2">
              <w:rPr>
                <w:sz w:val="24"/>
                <w:szCs w:val="24"/>
                <w:lang w:eastAsia="ja-JP"/>
              </w:rPr>
              <w:t>The new structure of the Transmission Dictionary with the new system identifiers SUBDICT and ENDSUBDICT proposed in WP2024-09 was approved.</w:t>
            </w:r>
          </w:p>
          <w:p w14:paraId="6B0FF23F" w14:textId="77777777" w:rsidR="00D763AA" w:rsidRPr="003C69F2" w:rsidRDefault="00D763AA" w:rsidP="00315A89">
            <w:pPr>
              <w:suppressAutoHyphens/>
              <w:jc w:val="both"/>
              <w:rPr>
                <w:sz w:val="24"/>
                <w:szCs w:val="24"/>
                <w:lang w:eastAsia="ja-JP"/>
              </w:rPr>
            </w:pPr>
          </w:p>
        </w:tc>
      </w:tr>
      <w:tr w:rsidR="00D763AA" w:rsidRPr="003C69F2" w14:paraId="6C305AA9" w14:textId="77777777" w:rsidTr="00315A89">
        <w:trPr>
          <w:cantSplit/>
        </w:trPr>
        <w:tc>
          <w:tcPr>
            <w:tcW w:w="709" w:type="dxa"/>
          </w:tcPr>
          <w:p w14:paraId="28A8447D" w14:textId="77777777" w:rsidR="00D763AA" w:rsidRPr="003C69F2" w:rsidRDefault="00D763AA" w:rsidP="00315A89">
            <w:pPr>
              <w:suppressAutoHyphens/>
              <w:rPr>
                <w:sz w:val="24"/>
                <w:szCs w:val="24"/>
                <w:lang w:eastAsia="ja-JP"/>
              </w:rPr>
            </w:pPr>
            <w:r w:rsidRPr="003C69F2">
              <w:rPr>
                <w:sz w:val="24"/>
                <w:szCs w:val="24"/>
                <w:lang w:eastAsia="ja-JP"/>
              </w:rPr>
              <w:t>C11</w:t>
            </w:r>
          </w:p>
        </w:tc>
        <w:tc>
          <w:tcPr>
            <w:tcW w:w="8363" w:type="dxa"/>
          </w:tcPr>
          <w:p w14:paraId="5A5835B1" w14:textId="77777777" w:rsidR="00D763AA" w:rsidRPr="003C69F2" w:rsidRDefault="00D763AA" w:rsidP="00315A89">
            <w:pPr>
              <w:suppressAutoHyphens/>
              <w:jc w:val="both"/>
              <w:rPr>
                <w:sz w:val="24"/>
                <w:szCs w:val="24"/>
                <w:lang w:eastAsia="ja-JP"/>
              </w:rPr>
            </w:pPr>
            <w:r w:rsidRPr="003C69F2">
              <w:rPr>
                <w:sz w:val="24"/>
                <w:szCs w:val="24"/>
                <w:lang w:eastAsia="ja-JP"/>
              </w:rPr>
              <w:t>A full stop cannot be used in data heading and unit codes as proposed in WP2024-10.</w:t>
            </w:r>
          </w:p>
          <w:p w14:paraId="0510AFAE" w14:textId="77777777" w:rsidR="00D763AA" w:rsidRPr="003C69F2" w:rsidRDefault="00D763AA" w:rsidP="00315A89">
            <w:pPr>
              <w:suppressAutoHyphens/>
              <w:jc w:val="both"/>
              <w:rPr>
                <w:sz w:val="24"/>
                <w:szCs w:val="24"/>
                <w:lang w:eastAsia="ja-JP"/>
              </w:rPr>
            </w:pPr>
          </w:p>
        </w:tc>
      </w:tr>
      <w:tr w:rsidR="00D763AA" w:rsidRPr="003C69F2" w14:paraId="3A54B139" w14:textId="77777777" w:rsidTr="00315A89">
        <w:trPr>
          <w:cantSplit/>
        </w:trPr>
        <w:tc>
          <w:tcPr>
            <w:tcW w:w="709" w:type="dxa"/>
          </w:tcPr>
          <w:p w14:paraId="1612E4EE" w14:textId="77777777" w:rsidR="00D763AA" w:rsidRPr="003C69F2" w:rsidRDefault="00D763AA" w:rsidP="00315A89">
            <w:pPr>
              <w:suppressAutoHyphens/>
              <w:rPr>
                <w:sz w:val="24"/>
                <w:szCs w:val="24"/>
                <w:lang w:eastAsia="ja-JP"/>
              </w:rPr>
            </w:pPr>
            <w:r w:rsidRPr="003C69F2">
              <w:rPr>
                <w:sz w:val="24"/>
                <w:szCs w:val="24"/>
                <w:lang w:eastAsia="ja-JP"/>
              </w:rPr>
              <w:t>C12</w:t>
            </w:r>
          </w:p>
        </w:tc>
        <w:tc>
          <w:tcPr>
            <w:tcW w:w="8363" w:type="dxa"/>
          </w:tcPr>
          <w:p w14:paraId="6DE548B6" w14:textId="77777777" w:rsidR="00D763AA" w:rsidRPr="003C69F2" w:rsidRDefault="00D763AA" w:rsidP="00315A89">
            <w:pPr>
              <w:suppressAutoHyphens/>
              <w:jc w:val="both"/>
              <w:rPr>
                <w:sz w:val="24"/>
                <w:szCs w:val="24"/>
                <w:lang w:eastAsia="ja-JP"/>
              </w:rPr>
            </w:pPr>
            <w:r w:rsidRPr="003C69F2">
              <w:rPr>
                <w:sz w:val="24"/>
                <w:szCs w:val="24"/>
                <w:lang w:eastAsia="ja-JP"/>
              </w:rPr>
              <w:t>The revisions of the internal numerical equivalent and revision of the EXFOR/CINDA Dictionary Manual for Dictionary 209 proposed in WP2024-11 were approved. The compound flag * at Column 114 is not necessary. A new field (I7) will be added for 1000Z+A (e.g., 390890 for yttrium compound, 400000 for zirconium compound).</w:t>
            </w:r>
          </w:p>
          <w:p w14:paraId="10236E8C" w14:textId="77777777" w:rsidR="00D763AA" w:rsidRPr="003C69F2" w:rsidRDefault="00D763AA" w:rsidP="00315A89">
            <w:pPr>
              <w:suppressAutoHyphens/>
              <w:jc w:val="both"/>
              <w:rPr>
                <w:sz w:val="24"/>
                <w:szCs w:val="24"/>
                <w:lang w:eastAsia="ja-JP"/>
              </w:rPr>
            </w:pPr>
          </w:p>
        </w:tc>
      </w:tr>
      <w:tr w:rsidR="00D763AA" w:rsidRPr="003C69F2" w14:paraId="075DC662" w14:textId="77777777" w:rsidTr="00315A89">
        <w:trPr>
          <w:cantSplit/>
        </w:trPr>
        <w:tc>
          <w:tcPr>
            <w:tcW w:w="709" w:type="dxa"/>
          </w:tcPr>
          <w:p w14:paraId="5E1FB2AB" w14:textId="77777777" w:rsidR="00D763AA" w:rsidRPr="003C69F2" w:rsidRDefault="00D763AA" w:rsidP="00315A89">
            <w:pPr>
              <w:suppressAutoHyphens/>
              <w:rPr>
                <w:sz w:val="24"/>
                <w:szCs w:val="24"/>
                <w:lang w:eastAsia="ja-JP"/>
              </w:rPr>
            </w:pPr>
            <w:r w:rsidRPr="003C69F2">
              <w:rPr>
                <w:sz w:val="24"/>
                <w:szCs w:val="24"/>
                <w:lang w:eastAsia="ja-JP"/>
              </w:rPr>
              <w:t>C13</w:t>
            </w:r>
          </w:p>
        </w:tc>
        <w:tc>
          <w:tcPr>
            <w:tcW w:w="8363" w:type="dxa"/>
          </w:tcPr>
          <w:p w14:paraId="01163798" w14:textId="77777777" w:rsidR="00D763AA" w:rsidRPr="003C69F2" w:rsidRDefault="00D763AA" w:rsidP="00315A89">
            <w:pPr>
              <w:suppressAutoHyphens/>
              <w:jc w:val="both"/>
              <w:rPr>
                <w:sz w:val="24"/>
                <w:szCs w:val="24"/>
                <w:lang w:eastAsia="ja-JP"/>
              </w:rPr>
            </w:pPr>
            <w:r w:rsidRPr="003C69F2">
              <w:rPr>
                <w:sz w:val="24"/>
                <w:szCs w:val="24"/>
                <w:lang w:eastAsia="ja-JP"/>
              </w:rPr>
              <w:t>The revisions of the EXFOR Formats Manual, LEXFOR and EXFOR/CINDA Dictionary Manuals proposed in WP2024-12 were approved.</w:t>
            </w:r>
          </w:p>
          <w:p w14:paraId="4C5F8428" w14:textId="77777777" w:rsidR="00D763AA" w:rsidRPr="003C69F2" w:rsidRDefault="00D763AA" w:rsidP="00315A89">
            <w:pPr>
              <w:suppressAutoHyphens/>
              <w:jc w:val="both"/>
              <w:rPr>
                <w:sz w:val="24"/>
                <w:szCs w:val="24"/>
                <w:lang w:eastAsia="ja-JP"/>
              </w:rPr>
            </w:pPr>
          </w:p>
        </w:tc>
      </w:tr>
      <w:tr w:rsidR="00D763AA" w:rsidRPr="003C69F2" w14:paraId="6ADB02C2" w14:textId="77777777" w:rsidTr="00315A89">
        <w:trPr>
          <w:cantSplit/>
        </w:trPr>
        <w:tc>
          <w:tcPr>
            <w:tcW w:w="709" w:type="dxa"/>
          </w:tcPr>
          <w:p w14:paraId="33903FFF" w14:textId="77777777" w:rsidR="00D763AA" w:rsidRPr="003C69F2" w:rsidRDefault="00D763AA" w:rsidP="00315A89">
            <w:pPr>
              <w:suppressAutoHyphens/>
              <w:rPr>
                <w:sz w:val="24"/>
                <w:szCs w:val="24"/>
                <w:lang w:eastAsia="ja-JP"/>
              </w:rPr>
            </w:pPr>
            <w:r w:rsidRPr="003C69F2">
              <w:rPr>
                <w:sz w:val="24"/>
                <w:szCs w:val="24"/>
                <w:lang w:eastAsia="ja-JP"/>
              </w:rPr>
              <w:t>C14</w:t>
            </w:r>
          </w:p>
        </w:tc>
        <w:tc>
          <w:tcPr>
            <w:tcW w:w="8363" w:type="dxa"/>
          </w:tcPr>
          <w:p w14:paraId="3FF3DB6D" w14:textId="77777777" w:rsidR="00D763AA" w:rsidRPr="003C69F2" w:rsidRDefault="00D763AA" w:rsidP="00315A89">
            <w:pPr>
              <w:suppressAutoHyphens/>
              <w:jc w:val="both"/>
              <w:rPr>
                <w:sz w:val="24"/>
                <w:szCs w:val="24"/>
                <w:lang w:eastAsia="ja-JP"/>
              </w:rPr>
            </w:pPr>
            <w:r w:rsidRPr="003C69F2">
              <w:rPr>
                <w:sz w:val="24"/>
                <w:szCs w:val="24"/>
                <w:lang w:eastAsia="ja-JP"/>
              </w:rPr>
              <w:t>Addition of the paragraph “Gamma production following quasi-metastable state production” to LEXFOR “Partial reactions” proposed in WP2024-13 was approved.</w:t>
            </w:r>
          </w:p>
          <w:p w14:paraId="0935AA82" w14:textId="77777777" w:rsidR="00D763AA" w:rsidRPr="003C69F2" w:rsidRDefault="00D763AA" w:rsidP="00315A89">
            <w:pPr>
              <w:suppressAutoHyphens/>
              <w:jc w:val="both"/>
              <w:rPr>
                <w:sz w:val="24"/>
                <w:szCs w:val="24"/>
                <w:lang w:eastAsia="ja-JP"/>
              </w:rPr>
            </w:pPr>
          </w:p>
        </w:tc>
      </w:tr>
      <w:tr w:rsidR="00D763AA" w:rsidRPr="003C69F2" w14:paraId="701F4756" w14:textId="77777777" w:rsidTr="00315A89">
        <w:trPr>
          <w:cantSplit/>
        </w:trPr>
        <w:tc>
          <w:tcPr>
            <w:tcW w:w="709" w:type="dxa"/>
          </w:tcPr>
          <w:p w14:paraId="6F05BBE4" w14:textId="77777777" w:rsidR="00D763AA" w:rsidRPr="003C69F2" w:rsidRDefault="00D763AA" w:rsidP="00315A89">
            <w:pPr>
              <w:suppressAutoHyphens/>
              <w:rPr>
                <w:sz w:val="24"/>
                <w:szCs w:val="24"/>
                <w:lang w:eastAsia="ja-JP"/>
              </w:rPr>
            </w:pPr>
            <w:r w:rsidRPr="003C69F2">
              <w:rPr>
                <w:sz w:val="24"/>
                <w:szCs w:val="24"/>
                <w:lang w:eastAsia="ja-JP"/>
              </w:rPr>
              <w:t>C15</w:t>
            </w:r>
          </w:p>
        </w:tc>
        <w:tc>
          <w:tcPr>
            <w:tcW w:w="8363" w:type="dxa"/>
          </w:tcPr>
          <w:p w14:paraId="4A061DED" w14:textId="77777777" w:rsidR="00D763AA" w:rsidRPr="003C69F2" w:rsidRDefault="00D763AA" w:rsidP="00315A89">
            <w:pPr>
              <w:suppressAutoHyphens/>
              <w:jc w:val="both"/>
              <w:rPr>
                <w:sz w:val="24"/>
                <w:szCs w:val="24"/>
                <w:lang w:eastAsia="ja-JP"/>
              </w:rPr>
            </w:pPr>
            <w:r w:rsidRPr="003C69F2">
              <w:rPr>
                <w:sz w:val="24"/>
                <w:szCs w:val="24"/>
                <w:lang w:eastAsia="ja-JP"/>
              </w:rPr>
              <w:t>System identifiers N1 and N2 presently unused will be zero rather than a blank as proposed in WP2024-30.</w:t>
            </w:r>
          </w:p>
          <w:p w14:paraId="67B6EFED" w14:textId="77777777" w:rsidR="00D763AA" w:rsidRPr="003C69F2" w:rsidRDefault="00D763AA" w:rsidP="00315A89">
            <w:pPr>
              <w:suppressAutoHyphens/>
              <w:jc w:val="both"/>
              <w:rPr>
                <w:sz w:val="24"/>
                <w:szCs w:val="24"/>
                <w:lang w:eastAsia="ja-JP"/>
              </w:rPr>
            </w:pPr>
          </w:p>
        </w:tc>
      </w:tr>
      <w:tr w:rsidR="00D763AA" w:rsidRPr="003C69F2" w14:paraId="78A0A7B9" w14:textId="77777777" w:rsidTr="00315A89">
        <w:trPr>
          <w:cantSplit/>
        </w:trPr>
        <w:tc>
          <w:tcPr>
            <w:tcW w:w="709" w:type="dxa"/>
          </w:tcPr>
          <w:p w14:paraId="7B00B230" w14:textId="77777777" w:rsidR="00D763AA" w:rsidRPr="003C69F2" w:rsidRDefault="00D763AA" w:rsidP="00315A89">
            <w:pPr>
              <w:suppressAutoHyphens/>
              <w:rPr>
                <w:sz w:val="24"/>
                <w:szCs w:val="24"/>
                <w:lang w:eastAsia="ja-JP"/>
              </w:rPr>
            </w:pPr>
            <w:r w:rsidRPr="003C69F2">
              <w:rPr>
                <w:sz w:val="24"/>
                <w:szCs w:val="24"/>
                <w:lang w:eastAsia="ja-JP"/>
              </w:rPr>
              <w:t>C16</w:t>
            </w:r>
          </w:p>
        </w:tc>
        <w:tc>
          <w:tcPr>
            <w:tcW w:w="8363" w:type="dxa"/>
          </w:tcPr>
          <w:p w14:paraId="64C0D6B1" w14:textId="77777777" w:rsidR="00D763AA" w:rsidRPr="003C69F2" w:rsidRDefault="00D763AA" w:rsidP="00315A89">
            <w:pPr>
              <w:suppressAutoHyphens/>
              <w:jc w:val="both"/>
              <w:rPr>
                <w:sz w:val="24"/>
                <w:szCs w:val="24"/>
                <w:lang w:eastAsia="ja-JP"/>
              </w:rPr>
            </w:pPr>
            <w:r w:rsidRPr="003C69F2">
              <w:rPr>
                <w:sz w:val="24"/>
                <w:szCs w:val="24"/>
                <w:lang w:eastAsia="ja-JP"/>
              </w:rPr>
              <w:t>NOSUBENT N2 will be the date of last update rather than a blank as proposed in WP2024-30.</w:t>
            </w:r>
          </w:p>
          <w:p w14:paraId="54F93CDC" w14:textId="77777777" w:rsidR="00D763AA" w:rsidRPr="003C69F2" w:rsidRDefault="00D763AA" w:rsidP="00315A89">
            <w:pPr>
              <w:suppressAutoHyphens/>
              <w:jc w:val="both"/>
              <w:rPr>
                <w:sz w:val="24"/>
                <w:szCs w:val="24"/>
                <w:lang w:eastAsia="ja-JP"/>
              </w:rPr>
            </w:pPr>
          </w:p>
        </w:tc>
      </w:tr>
      <w:tr w:rsidR="00D763AA" w:rsidRPr="003C69F2" w14:paraId="7CA4DE03" w14:textId="77777777" w:rsidTr="00315A89">
        <w:trPr>
          <w:cantSplit/>
        </w:trPr>
        <w:tc>
          <w:tcPr>
            <w:tcW w:w="709" w:type="dxa"/>
          </w:tcPr>
          <w:p w14:paraId="464F6250" w14:textId="77777777" w:rsidR="00D763AA" w:rsidRPr="003C69F2" w:rsidRDefault="00D763AA" w:rsidP="00315A89">
            <w:pPr>
              <w:suppressAutoHyphens/>
              <w:rPr>
                <w:sz w:val="24"/>
                <w:szCs w:val="24"/>
                <w:lang w:eastAsia="ja-JP"/>
              </w:rPr>
            </w:pPr>
            <w:r w:rsidRPr="003C69F2">
              <w:rPr>
                <w:sz w:val="24"/>
                <w:szCs w:val="24"/>
                <w:lang w:eastAsia="ja-JP"/>
              </w:rPr>
              <w:t>C17</w:t>
            </w:r>
          </w:p>
        </w:tc>
        <w:tc>
          <w:tcPr>
            <w:tcW w:w="8363" w:type="dxa"/>
          </w:tcPr>
          <w:p w14:paraId="6E7B6583" w14:textId="77777777" w:rsidR="00D763AA" w:rsidRPr="003C69F2" w:rsidRDefault="00D763AA" w:rsidP="00315A89">
            <w:pPr>
              <w:suppressAutoHyphens/>
              <w:jc w:val="both"/>
              <w:rPr>
                <w:sz w:val="24"/>
                <w:szCs w:val="24"/>
                <w:lang w:eastAsia="ja-JP"/>
              </w:rPr>
            </w:pPr>
            <w:r w:rsidRPr="003C69F2">
              <w:rPr>
                <w:sz w:val="24"/>
                <w:szCs w:val="24"/>
                <w:lang w:eastAsia="ja-JP"/>
              </w:rPr>
              <w:t>The new system identifiers MASTER and ENDMASTER proposed in WP2024-31 were approved.</w:t>
            </w:r>
          </w:p>
          <w:p w14:paraId="0EF23340" w14:textId="77777777" w:rsidR="00D763AA" w:rsidRPr="003C69F2" w:rsidRDefault="00D763AA" w:rsidP="00315A89">
            <w:pPr>
              <w:suppressAutoHyphens/>
              <w:jc w:val="both"/>
              <w:rPr>
                <w:sz w:val="24"/>
                <w:szCs w:val="24"/>
                <w:lang w:eastAsia="ja-JP"/>
              </w:rPr>
            </w:pPr>
          </w:p>
        </w:tc>
      </w:tr>
      <w:tr w:rsidR="00D763AA" w:rsidRPr="003C69F2" w14:paraId="3A75C53B" w14:textId="77777777" w:rsidTr="00315A89">
        <w:trPr>
          <w:cantSplit/>
        </w:trPr>
        <w:tc>
          <w:tcPr>
            <w:tcW w:w="9072" w:type="dxa"/>
            <w:gridSpan w:val="2"/>
          </w:tcPr>
          <w:p w14:paraId="5BE60908" w14:textId="77777777" w:rsidR="00D763AA" w:rsidRPr="003C69F2" w:rsidRDefault="00D763AA" w:rsidP="00315A89">
            <w:pPr>
              <w:suppressAutoHyphens/>
              <w:jc w:val="both"/>
              <w:rPr>
                <w:b/>
                <w:sz w:val="24"/>
                <w:szCs w:val="24"/>
                <w:lang w:eastAsia="ja-JP"/>
              </w:rPr>
            </w:pPr>
            <w:r w:rsidRPr="003C69F2">
              <w:rPr>
                <w:rFonts w:eastAsia="Times New Roman"/>
                <w:b/>
                <w:sz w:val="24"/>
                <w:szCs w:val="24"/>
                <w:lang w:eastAsia="ar-SA"/>
              </w:rPr>
              <w:t>EXFOR Compilation Needs</w:t>
            </w:r>
          </w:p>
          <w:p w14:paraId="22F56022" w14:textId="77777777" w:rsidR="00D763AA" w:rsidRPr="003C69F2" w:rsidRDefault="00D763AA" w:rsidP="00315A89">
            <w:pPr>
              <w:suppressAutoHyphens/>
              <w:jc w:val="both"/>
              <w:rPr>
                <w:sz w:val="24"/>
                <w:szCs w:val="24"/>
                <w:lang w:eastAsia="ja-JP"/>
              </w:rPr>
            </w:pPr>
          </w:p>
        </w:tc>
      </w:tr>
      <w:tr w:rsidR="00D763AA" w:rsidRPr="003C69F2" w14:paraId="3E0514F1" w14:textId="77777777" w:rsidTr="00315A89">
        <w:trPr>
          <w:cantSplit/>
        </w:trPr>
        <w:tc>
          <w:tcPr>
            <w:tcW w:w="709" w:type="dxa"/>
          </w:tcPr>
          <w:p w14:paraId="531C29D8" w14:textId="77777777" w:rsidR="00D763AA" w:rsidRPr="003C69F2" w:rsidRDefault="00D763AA" w:rsidP="00315A89">
            <w:pPr>
              <w:suppressAutoHyphens/>
              <w:rPr>
                <w:sz w:val="24"/>
                <w:szCs w:val="24"/>
                <w:lang w:eastAsia="ja-JP"/>
              </w:rPr>
            </w:pPr>
            <w:r w:rsidRPr="003C69F2">
              <w:rPr>
                <w:sz w:val="24"/>
                <w:szCs w:val="24"/>
                <w:lang w:eastAsia="ja-JP"/>
              </w:rPr>
              <w:t>C18</w:t>
            </w:r>
          </w:p>
        </w:tc>
        <w:tc>
          <w:tcPr>
            <w:tcW w:w="8363" w:type="dxa"/>
          </w:tcPr>
          <w:p w14:paraId="7A7E3342" w14:textId="77777777" w:rsidR="00D763AA" w:rsidRPr="003C69F2" w:rsidRDefault="00D763AA" w:rsidP="00315A89">
            <w:pPr>
              <w:suppressAutoHyphens/>
              <w:jc w:val="both"/>
              <w:rPr>
                <w:sz w:val="24"/>
                <w:szCs w:val="24"/>
                <w:lang w:eastAsia="ja-JP"/>
              </w:rPr>
            </w:pPr>
            <w:r w:rsidRPr="003C69F2">
              <w:rPr>
                <w:sz w:val="24"/>
                <w:szCs w:val="24"/>
                <w:lang w:eastAsia="ja-JP"/>
              </w:rPr>
              <w:t>NNDC will be responsible for scanning Physical Review Letters.</w:t>
            </w:r>
          </w:p>
          <w:p w14:paraId="56816B7A" w14:textId="77777777" w:rsidR="00D763AA" w:rsidRPr="003C69F2" w:rsidRDefault="00D763AA" w:rsidP="00315A89">
            <w:pPr>
              <w:suppressAutoHyphens/>
              <w:jc w:val="both"/>
              <w:rPr>
                <w:sz w:val="24"/>
                <w:szCs w:val="24"/>
                <w:lang w:eastAsia="ja-JP"/>
              </w:rPr>
            </w:pPr>
          </w:p>
        </w:tc>
      </w:tr>
      <w:tr w:rsidR="00D763AA" w:rsidRPr="003C69F2" w14:paraId="3CABFEEF" w14:textId="77777777" w:rsidTr="00315A89">
        <w:trPr>
          <w:cantSplit/>
        </w:trPr>
        <w:tc>
          <w:tcPr>
            <w:tcW w:w="9072" w:type="dxa"/>
            <w:gridSpan w:val="2"/>
          </w:tcPr>
          <w:p w14:paraId="6401316C" w14:textId="77777777" w:rsidR="00D763AA" w:rsidRPr="003C69F2" w:rsidRDefault="00D763AA" w:rsidP="00315A89">
            <w:pPr>
              <w:suppressAutoHyphens/>
              <w:jc w:val="both"/>
              <w:rPr>
                <w:b/>
                <w:sz w:val="24"/>
                <w:szCs w:val="24"/>
                <w:lang w:eastAsia="ja-JP"/>
              </w:rPr>
            </w:pPr>
            <w:r w:rsidRPr="003C69F2">
              <w:rPr>
                <w:rFonts w:eastAsia="Times New Roman"/>
                <w:b/>
                <w:sz w:val="24"/>
                <w:szCs w:val="24"/>
                <w:lang w:eastAsia="ar-SA"/>
              </w:rPr>
              <w:t xml:space="preserve">EXFOR </w:t>
            </w:r>
            <w:r w:rsidRPr="003C69F2">
              <w:rPr>
                <w:b/>
                <w:sz w:val="24"/>
                <w:szCs w:val="24"/>
                <w:lang w:eastAsia="ar-SA"/>
              </w:rPr>
              <w:t>Quality Control</w:t>
            </w:r>
          </w:p>
          <w:p w14:paraId="1CD1EE34" w14:textId="77777777" w:rsidR="00D763AA" w:rsidRPr="003C69F2" w:rsidRDefault="00D763AA" w:rsidP="00315A89">
            <w:pPr>
              <w:suppressAutoHyphens/>
              <w:jc w:val="both"/>
              <w:rPr>
                <w:rFonts w:eastAsia="Times New Roman"/>
                <w:b/>
                <w:sz w:val="24"/>
                <w:szCs w:val="24"/>
                <w:lang w:eastAsia="ar-SA"/>
              </w:rPr>
            </w:pPr>
          </w:p>
        </w:tc>
      </w:tr>
      <w:tr w:rsidR="00D763AA" w:rsidRPr="003C69F2" w14:paraId="095F4079" w14:textId="77777777" w:rsidTr="00315A89">
        <w:trPr>
          <w:cantSplit/>
        </w:trPr>
        <w:tc>
          <w:tcPr>
            <w:tcW w:w="709" w:type="dxa"/>
          </w:tcPr>
          <w:p w14:paraId="2D5FD996" w14:textId="77777777" w:rsidR="00D763AA" w:rsidRPr="003C69F2" w:rsidRDefault="00D763AA" w:rsidP="00315A89">
            <w:pPr>
              <w:suppressAutoHyphens/>
              <w:rPr>
                <w:i/>
                <w:iCs/>
                <w:strike/>
                <w:sz w:val="24"/>
                <w:szCs w:val="24"/>
                <w:lang w:eastAsia="ja-JP"/>
              </w:rPr>
            </w:pPr>
            <w:r w:rsidRPr="003C69F2">
              <w:rPr>
                <w:i/>
                <w:iCs/>
                <w:strike/>
                <w:sz w:val="24"/>
                <w:szCs w:val="24"/>
                <w:lang w:eastAsia="ja-JP"/>
              </w:rPr>
              <w:t>C</w:t>
            </w:r>
          </w:p>
        </w:tc>
        <w:tc>
          <w:tcPr>
            <w:tcW w:w="8363" w:type="dxa"/>
          </w:tcPr>
          <w:p w14:paraId="512B2343" w14:textId="77777777" w:rsidR="00D763AA" w:rsidRPr="003C69F2" w:rsidRDefault="00D763AA" w:rsidP="00315A89">
            <w:pPr>
              <w:widowControl w:val="0"/>
              <w:autoSpaceDE w:val="0"/>
              <w:autoSpaceDN w:val="0"/>
              <w:adjustRightInd w:val="0"/>
              <w:jc w:val="both"/>
              <w:rPr>
                <w:i/>
                <w:iCs/>
                <w:strike/>
                <w:sz w:val="24"/>
                <w:szCs w:val="24"/>
                <w:lang w:eastAsia="ja-JP"/>
              </w:rPr>
            </w:pPr>
            <w:r w:rsidRPr="003C69F2">
              <w:rPr>
                <w:i/>
                <w:iCs/>
                <w:strike/>
                <w:sz w:val="24"/>
                <w:szCs w:val="24"/>
                <w:lang w:eastAsia="ja-JP"/>
              </w:rPr>
              <w:t>When a data subentry or entry is deleted, the reason (e.g., duplication) must be explained in free text under HISTORY=D (c.f. WP2024-19).</w:t>
            </w:r>
          </w:p>
          <w:p w14:paraId="7EF49E06" w14:textId="77777777" w:rsidR="00D763AA" w:rsidRPr="003C69F2" w:rsidRDefault="00D763AA" w:rsidP="00315A89">
            <w:pPr>
              <w:suppressAutoHyphens/>
              <w:jc w:val="both"/>
              <w:rPr>
                <w:i/>
                <w:iCs/>
                <w:strike/>
                <w:sz w:val="24"/>
                <w:szCs w:val="24"/>
                <w:lang w:eastAsia="ja-JP"/>
              </w:rPr>
            </w:pPr>
          </w:p>
        </w:tc>
      </w:tr>
      <w:tr w:rsidR="00D763AA" w:rsidRPr="003C69F2" w14:paraId="6E37551C" w14:textId="77777777" w:rsidTr="00315A89">
        <w:trPr>
          <w:cantSplit/>
        </w:trPr>
        <w:tc>
          <w:tcPr>
            <w:tcW w:w="709" w:type="dxa"/>
          </w:tcPr>
          <w:p w14:paraId="263911D7" w14:textId="77777777" w:rsidR="00D763AA" w:rsidRPr="003C69F2" w:rsidRDefault="00D763AA" w:rsidP="00315A89">
            <w:pPr>
              <w:suppressAutoHyphens/>
              <w:rPr>
                <w:sz w:val="24"/>
                <w:szCs w:val="24"/>
                <w:lang w:eastAsia="ja-JP"/>
              </w:rPr>
            </w:pPr>
            <w:r w:rsidRPr="003C69F2">
              <w:rPr>
                <w:sz w:val="24"/>
                <w:szCs w:val="24"/>
                <w:lang w:eastAsia="ja-JP"/>
              </w:rPr>
              <w:t>C19</w:t>
            </w:r>
          </w:p>
        </w:tc>
        <w:tc>
          <w:tcPr>
            <w:tcW w:w="8363" w:type="dxa"/>
          </w:tcPr>
          <w:p w14:paraId="766E1B33" w14:textId="77777777" w:rsidR="00D763AA" w:rsidRPr="003C69F2" w:rsidRDefault="00D763AA" w:rsidP="00315A89">
            <w:pPr>
              <w:suppressAutoHyphens/>
              <w:jc w:val="both"/>
              <w:rPr>
                <w:sz w:val="24"/>
                <w:szCs w:val="24"/>
                <w:lang w:eastAsia="ja-JP"/>
              </w:rPr>
            </w:pPr>
            <w:r w:rsidRPr="003C69F2">
              <w:rPr>
                <w:sz w:val="24"/>
                <w:szCs w:val="24"/>
                <w:lang w:eastAsia="ja-JP"/>
              </w:rPr>
              <w:t xml:space="preserve">The network was informed by an author of EXFOR 12936 (Veeser) that the (n,2n) cross sections compiled in this EXFOR entry (other than </w:t>
            </w:r>
            <w:r w:rsidRPr="003C69F2">
              <w:rPr>
                <w:sz w:val="24"/>
                <w:szCs w:val="24"/>
                <w:vertAlign w:val="superscript"/>
                <w:lang w:eastAsia="ja-JP"/>
              </w:rPr>
              <w:t>9</w:t>
            </w:r>
            <w:r w:rsidRPr="003C69F2">
              <w:rPr>
                <w:sz w:val="24"/>
                <w:szCs w:val="24"/>
                <w:lang w:eastAsia="ja-JP"/>
              </w:rPr>
              <w:t>Be) may be used but with caution above ~18 MeV as explained in WP2024-20.</w:t>
            </w:r>
          </w:p>
          <w:p w14:paraId="79167945" w14:textId="77777777" w:rsidR="00D763AA" w:rsidRPr="003C69F2" w:rsidRDefault="00D763AA" w:rsidP="00315A89">
            <w:pPr>
              <w:suppressAutoHyphens/>
              <w:jc w:val="both"/>
              <w:rPr>
                <w:sz w:val="24"/>
                <w:szCs w:val="24"/>
                <w:lang w:eastAsia="ja-JP"/>
              </w:rPr>
            </w:pPr>
          </w:p>
        </w:tc>
      </w:tr>
      <w:tr w:rsidR="00D763AA" w:rsidRPr="003C69F2" w14:paraId="7DFF55A9" w14:textId="77777777" w:rsidTr="00315A89">
        <w:trPr>
          <w:cantSplit/>
        </w:trPr>
        <w:tc>
          <w:tcPr>
            <w:tcW w:w="709" w:type="dxa"/>
          </w:tcPr>
          <w:p w14:paraId="5BC8F58D" w14:textId="77777777" w:rsidR="00D763AA" w:rsidRPr="003C69F2" w:rsidRDefault="00D763AA" w:rsidP="00315A89">
            <w:pPr>
              <w:suppressAutoHyphens/>
              <w:rPr>
                <w:sz w:val="24"/>
                <w:szCs w:val="24"/>
                <w:lang w:eastAsia="ja-JP"/>
              </w:rPr>
            </w:pPr>
            <w:r w:rsidRPr="003C69F2">
              <w:rPr>
                <w:sz w:val="24"/>
                <w:szCs w:val="24"/>
                <w:lang w:eastAsia="ja-JP"/>
              </w:rPr>
              <w:t>C20</w:t>
            </w:r>
          </w:p>
        </w:tc>
        <w:tc>
          <w:tcPr>
            <w:tcW w:w="8363" w:type="dxa"/>
          </w:tcPr>
          <w:p w14:paraId="47810F18"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Compilers are encouraged to send their EXFOR entry drafts to the authors for proofreading and approval. It could improve the quality of the EXFOR entries (e.g., replacement of digitized data with tabulated data) and awareness of the data </w:t>
            </w:r>
            <w:proofErr w:type="spellStart"/>
            <w:r w:rsidRPr="003C69F2">
              <w:rPr>
                <w:sz w:val="24"/>
                <w:szCs w:val="24"/>
                <w:lang w:eastAsia="ja-JP"/>
              </w:rPr>
              <w:t>centre</w:t>
            </w:r>
            <w:proofErr w:type="spellEnd"/>
            <w:r w:rsidRPr="003C69F2">
              <w:rPr>
                <w:sz w:val="24"/>
                <w:szCs w:val="24"/>
                <w:lang w:eastAsia="ja-JP"/>
              </w:rPr>
              <w:t xml:space="preserve"> activity in the community.</w:t>
            </w:r>
          </w:p>
          <w:p w14:paraId="3D2CE2A3" w14:textId="77777777" w:rsidR="00D763AA" w:rsidRPr="003C69F2" w:rsidRDefault="00D763AA" w:rsidP="00315A89">
            <w:pPr>
              <w:suppressAutoHyphens/>
              <w:jc w:val="both"/>
              <w:rPr>
                <w:sz w:val="24"/>
                <w:szCs w:val="24"/>
                <w:lang w:eastAsia="ja-JP"/>
              </w:rPr>
            </w:pPr>
          </w:p>
        </w:tc>
      </w:tr>
      <w:tr w:rsidR="00D763AA" w:rsidRPr="003C69F2" w14:paraId="23AC20D3" w14:textId="77777777" w:rsidTr="00315A89">
        <w:trPr>
          <w:cantSplit/>
        </w:trPr>
        <w:tc>
          <w:tcPr>
            <w:tcW w:w="709" w:type="dxa"/>
          </w:tcPr>
          <w:p w14:paraId="47863B6A" w14:textId="77777777" w:rsidR="00D763AA" w:rsidRPr="003C69F2" w:rsidRDefault="00D763AA" w:rsidP="00315A89">
            <w:pPr>
              <w:suppressAutoHyphens/>
              <w:rPr>
                <w:sz w:val="24"/>
                <w:szCs w:val="24"/>
                <w:lang w:eastAsia="ja-JP"/>
              </w:rPr>
            </w:pPr>
            <w:r w:rsidRPr="003C69F2">
              <w:rPr>
                <w:sz w:val="24"/>
                <w:szCs w:val="24"/>
                <w:lang w:eastAsia="ja-JP"/>
              </w:rPr>
              <w:t>C21</w:t>
            </w:r>
          </w:p>
        </w:tc>
        <w:tc>
          <w:tcPr>
            <w:tcW w:w="8363" w:type="dxa"/>
          </w:tcPr>
          <w:p w14:paraId="03A237A4" w14:textId="77777777" w:rsidR="00D763AA" w:rsidRPr="003C69F2" w:rsidRDefault="00D763AA" w:rsidP="00315A89">
            <w:pPr>
              <w:suppressAutoHyphens/>
              <w:jc w:val="both"/>
              <w:rPr>
                <w:sz w:val="24"/>
                <w:szCs w:val="24"/>
                <w:lang w:eastAsia="ja-JP"/>
              </w:rPr>
            </w:pPr>
            <w:r w:rsidRPr="003C69F2">
              <w:rPr>
                <w:sz w:val="24"/>
                <w:szCs w:val="24"/>
                <w:lang w:eastAsia="ja-JP"/>
              </w:rPr>
              <w:t>Cross section below the threshold energy in the literature could be caused by various reasons, for example, overestimation of the actual initial charged particle beam energy, presence of an interference gamma line originated from a nuclide coproduced due to presence of sample impurity or oxidation.</w:t>
            </w:r>
          </w:p>
          <w:p w14:paraId="013D31CC" w14:textId="77777777" w:rsidR="00D763AA" w:rsidRPr="003C69F2" w:rsidRDefault="00D763AA" w:rsidP="00315A89">
            <w:pPr>
              <w:suppressAutoHyphens/>
              <w:jc w:val="both"/>
              <w:rPr>
                <w:sz w:val="24"/>
                <w:szCs w:val="24"/>
                <w:lang w:eastAsia="ja-JP"/>
              </w:rPr>
            </w:pPr>
          </w:p>
        </w:tc>
      </w:tr>
      <w:tr w:rsidR="00D763AA" w:rsidRPr="003C69F2" w14:paraId="33A22B7C" w14:textId="77777777" w:rsidTr="00315A89">
        <w:trPr>
          <w:cantSplit/>
        </w:trPr>
        <w:tc>
          <w:tcPr>
            <w:tcW w:w="709" w:type="dxa"/>
          </w:tcPr>
          <w:p w14:paraId="1D73FD99" w14:textId="77777777" w:rsidR="00D763AA" w:rsidRPr="003C69F2" w:rsidRDefault="00D763AA" w:rsidP="00315A89">
            <w:pPr>
              <w:suppressAutoHyphens/>
              <w:rPr>
                <w:sz w:val="24"/>
                <w:szCs w:val="24"/>
                <w:lang w:eastAsia="ja-JP"/>
              </w:rPr>
            </w:pPr>
            <w:r w:rsidRPr="003C69F2">
              <w:rPr>
                <w:sz w:val="24"/>
                <w:szCs w:val="24"/>
                <w:lang w:eastAsia="ja-JP"/>
              </w:rPr>
              <w:t>C22</w:t>
            </w:r>
          </w:p>
        </w:tc>
        <w:tc>
          <w:tcPr>
            <w:tcW w:w="8363" w:type="dxa"/>
          </w:tcPr>
          <w:p w14:paraId="05D48561" w14:textId="77777777" w:rsidR="00D763AA" w:rsidRPr="003C69F2" w:rsidRDefault="00D763AA" w:rsidP="00315A89">
            <w:pPr>
              <w:suppressAutoHyphens/>
              <w:jc w:val="both"/>
              <w:rPr>
                <w:sz w:val="24"/>
                <w:szCs w:val="24"/>
                <w:lang w:eastAsia="ja-JP"/>
              </w:rPr>
            </w:pPr>
            <w:r w:rsidRPr="003C69F2">
              <w:rPr>
                <w:sz w:val="24"/>
                <w:szCs w:val="24"/>
                <w:lang w:eastAsia="ja-JP"/>
              </w:rPr>
              <w:t xml:space="preserve">Addition of the target thickness description under the keyword SAMPLE is essential for </w:t>
            </w:r>
            <w:proofErr w:type="gramStart"/>
            <w:r w:rsidRPr="003C69F2">
              <w:rPr>
                <w:sz w:val="24"/>
                <w:szCs w:val="24"/>
                <w:lang w:eastAsia="ja-JP"/>
              </w:rPr>
              <w:t>charged-particle</w:t>
            </w:r>
            <w:proofErr w:type="gramEnd"/>
            <w:r w:rsidRPr="003C69F2">
              <w:rPr>
                <w:sz w:val="24"/>
                <w:szCs w:val="24"/>
                <w:lang w:eastAsia="ja-JP"/>
              </w:rPr>
              <w:t xml:space="preserve"> capture cross sections.</w:t>
            </w:r>
          </w:p>
          <w:p w14:paraId="450D8B34" w14:textId="77777777" w:rsidR="00D763AA" w:rsidRPr="003C69F2" w:rsidRDefault="00D763AA" w:rsidP="00315A89">
            <w:pPr>
              <w:suppressAutoHyphens/>
              <w:jc w:val="both"/>
              <w:rPr>
                <w:sz w:val="24"/>
                <w:szCs w:val="24"/>
                <w:lang w:eastAsia="ja-JP"/>
              </w:rPr>
            </w:pPr>
          </w:p>
        </w:tc>
      </w:tr>
      <w:tr w:rsidR="00D763AA" w:rsidRPr="003C69F2" w14:paraId="07E0A843" w14:textId="77777777" w:rsidTr="00315A89">
        <w:trPr>
          <w:cantSplit/>
        </w:trPr>
        <w:tc>
          <w:tcPr>
            <w:tcW w:w="9072" w:type="dxa"/>
            <w:gridSpan w:val="2"/>
          </w:tcPr>
          <w:p w14:paraId="6F6B1141" w14:textId="77777777" w:rsidR="00D763AA" w:rsidRPr="003C69F2" w:rsidRDefault="00D763AA" w:rsidP="00315A89">
            <w:pPr>
              <w:widowControl w:val="0"/>
              <w:autoSpaceDE w:val="0"/>
              <w:autoSpaceDN w:val="0"/>
              <w:adjustRightInd w:val="0"/>
              <w:jc w:val="both"/>
              <w:rPr>
                <w:b/>
                <w:bCs/>
                <w:sz w:val="24"/>
                <w:szCs w:val="24"/>
                <w:lang w:eastAsia="ja-JP"/>
              </w:rPr>
            </w:pPr>
            <w:r w:rsidRPr="003C69F2">
              <w:rPr>
                <w:b/>
                <w:bCs/>
                <w:sz w:val="24"/>
                <w:szCs w:val="24"/>
                <w:lang w:eastAsia="ja-JP"/>
              </w:rPr>
              <w:lastRenderedPageBreak/>
              <w:t>EXFOR Coding Rule</w:t>
            </w:r>
          </w:p>
          <w:p w14:paraId="7981E950"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5011C1EF" w14:textId="77777777" w:rsidTr="00315A89">
        <w:trPr>
          <w:cantSplit/>
        </w:trPr>
        <w:tc>
          <w:tcPr>
            <w:tcW w:w="709" w:type="dxa"/>
          </w:tcPr>
          <w:p w14:paraId="50A3D21A" w14:textId="77777777" w:rsidR="00D763AA" w:rsidRPr="003C69F2" w:rsidRDefault="00D763AA" w:rsidP="00315A89">
            <w:pPr>
              <w:suppressAutoHyphens/>
              <w:rPr>
                <w:sz w:val="24"/>
                <w:szCs w:val="24"/>
                <w:lang w:eastAsia="ja-JP"/>
              </w:rPr>
            </w:pPr>
            <w:r w:rsidRPr="003C69F2">
              <w:rPr>
                <w:sz w:val="24"/>
                <w:szCs w:val="24"/>
                <w:lang w:eastAsia="ja-JP"/>
              </w:rPr>
              <w:t>C23</w:t>
            </w:r>
          </w:p>
        </w:tc>
        <w:tc>
          <w:tcPr>
            <w:tcW w:w="8363" w:type="dxa"/>
          </w:tcPr>
          <w:p w14:paraId="37C01F64"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The compiler should treat the dataset received from the author with caution if it contains a zero in the uncertainty (WP2024-22).</w:t>
            </w:r>
          </w:p>
          <w:p w14:paraId="6081010A"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78F5ADF0" w14:textId="77777777" w:rsidTr="00315A89">
        <w:trPr>
          <w:cantSplit/>
        </w:trPr>
        <w:tc>
          <w:tcPr>
            <w:tcW w:w="709" w:type="dxa"/>
          </w:tcPr>
          <w:p w14:paraId="5449DDD7" w14:textId="77777777" w:rsidR="00D763AA" w:rsidRPr="003C69F2" w:rsidRDefault="00D763AA" w:rsidP="00315A89">
            <w:pPr>
              <w:suppressAutoHyphens/>
              <w:rPr>
                <w:sz w:val="24"/>
                <w:szCs w:val="24"/>
                <w:lang w:eastAsia="ja-JP"/>
              </w:rPr>
            </w:pPr>
            <w:r w:rsidRPr="003C69F2">
              <w:rPr>
                <w:sz w:val="24"/>
                <w:szCs w:val="24"/>
                <w:lang w:eastAsia="ja-JP"/>
              </w:rPr>
              <w:t>C24</w:t>
            </w:r>
          </w:p>
        </w:tc>
        <w:tc>
          <w:tcPr>
            <w:tcW w:w="8363" w:type="dxa"/>
          </w:tcPr>
          <w:p w14:paraId="30D07027"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Compilers should check if the numerical data received from the authors are preserved in the EXFOR entry without unexpected changes. We are aware that blanks in authors’ table are sometimes replaced by zeros during cancellation of vector common as introduced in WP2024-22.</w:t>
            </w:r>
          </w:p>
          <w:p w14:paraId="476B42FD"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50015F7B" w14:textId="77777777" w:rsidTr="00315A89">
        <w:trPr>
          <w:cantSplit/>
        </w:trPr>
        <w:tc>
          <w:tcPr>
            <w:tcW w:w="709" w:type="dxa"/>
          </w:tcPr>
          <w:p w14:paraId="041EBBB7" w14:textId="77777777" w:rsidR="00D763AA" w:rsidRPr="003C69F2" w:rsidRDefault="00D763AA" w:rsidP="00315A89">
            <w:pPr>
              <w:suppressAutoHyphens/>
              <w:rPr>
                <w:sz w:val="24"/>
                <w:szCs w:val="24"/>
                <w:lang w:eastAsia="ja-JP"/>
              </w:rPr>
            </w:pPr>
            <w:r w:rsidRPr="003C69F2">
              <w:rPr>
                <w:sz w:val="24"/>
                <w:szCs w:val="24"/>
                <w:lang w:eastAsia="ja-JP"/>
              </w:rPr>
              <w:t>C25</w:t>
            </w:r>
          </w:p>
        </w:tc>
        <w:tc>
          <w:tcPr>
            <w:tcW w:w="8363" w:type="dxa"/>
          </w:tcPr>
          <w:p w14:paraId="2A1401C5"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The quantity codes for quantities excluding quasi-metastable state production) proposed in WP2024-23 (L</w:t>
            </w:r>
            <w:proofErr w:type="gramStart"/>
            <w:r w:rsidRPr="003C69F2">
              <w:rPr>
                <w:sz w:val="24"/>
                <w:szCs w:val="24"/>
                <w:lang w:eastAsia="ja-JP"/>
              </w:rPr>
              <w:t>-,SIG</w:t>
            </w:r>
            <w:proofErr w:type="gramEnd"/>
            <w:r w:rsidRPr="003C69F2">
              <w:rPr>
                <w:sz w:val="24"/>
                <w:szCs w:val="24"/>
                <w:lang w:eastAsia="ja-JP"/>
              </w:rPr>
              <w:t xml:space="preserve"> and L-,SIG,,SFC) were approved.</w:t>
            </w:r>
          </w:p>
          <w:p w14:paraId="5C94B570"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76F472FC" w14:textId="77777777" w:rsidTr="00315A89">
        <w:trPr>
          <w:cantSplit/>
        </w:trPr>
        <w:tc>
          <w:tcPr>
            <w:tcW w:w="709" w:type="dxa"/>
          </w:tcPr>
          <w:p w14:paraId="5FB8CAB2" w14:textId="77777777" w:rsidR="00D763AA" w:rsidRPr="003C69F2" w:rsidRDefault="00D763AA" w:rsidP="00315A89">
            <w:pPr>
              <w:suppressAutoHyphens/>
              <w:rPr>
                <w:sz w:val="24"/>
                <w:szCs w:val="24"/>
                <w:lang w:eastAsia="ja-JP"/>
              </w:rPr>
            </w:pPr>
            <w:r w:rsidRPr="003C69F2">
              <w:rPr>
                <w:sz w:val="24"/>
                <w:szCs w:val="24"/>
                <w:lang w:eastAsia="ja-JP"/>
              </w:rPr>
              <w:t>C26</w:t>
            </w:r>
          </w:p>
        </w:tc>
        <w:tc>
          <w:tcPr>
            <w:tcW w:w="8363" w:type="dxa"/>
          </w:tcPr>
          <w:p w14:paraId="4F4506C6"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The change in the definition of the TRANS N2 field proposed in WP2024-24 was approved. The date in this field may be updated by the NRDC coordinator before uploading to the NDS open area.</w:t>
            </w:r>
          </w:p>
          <w:p w14:paraId="2621BA4A"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3A3ACB65" w14:textId="77777777" w:rsidTr="00315A89">
        <w:trPr>
          <w:cantSplit/>
        </w:trPr>
        <w:tc>
          <w:tcPr>
            <w:tcW w:w="709" w:type="dxa"/>
          </w:tcPr>
          <w:p w14:paraId="1AEC200A" w14:textId="77777777" w:rsidR="00D763AA" w:rsidRPr="003C69F2" w:rsidRDefault="00D763AA" w:rsidP="00315A89">
            <w:pPr>
              <w:suppressAutoHyphens/>
              <w:rPr>
                <w:sz w:val="24"/>
                <w:szCs w:val="24"/>
                <w:lang w:eastAsia="ja-JP"/>
              </w:rPr>
            </w:pPr>
            <w:r w:rsidRPr="003C69F2">
              <w:rPr>
                <w:sz w:val="24"/>
                <w:szCs w:val="24"/>
                <w:lang w:eastAsia="ja-JP"/>
              </w:rPr>
              <w:t>C27</w:t>
            </w:r>
          </w:p>
        </w:tc>
        <w:tc>
          <w:tcPr>
            <w:tcW w:w="8363" w:type="dxa"/>
          </w:tcPr>
          <w:p w14:paraId="6F95E816"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When an INDC report number exists as an alias of the report number coded under REFERENCE, the INDC report number must be coded as proposed in WP2024-25.</w:t>
            </w:r>
          </w:p>
          <w:p w14:paraId="64F586A1"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767E1FD5" w14:textId="77777777" w:rsidTr="00315A89">
        <w:trPr>
          <w:cantSplit/>
        </w:trPr>
        <w:tc>
          <w:tcPr>
            <w:tcW w:w="709" w:type="dxa"/>
          </w:tcPr>
          <w:p w14:paraId="7C99B3A9" w14:textId="77777777" w:rsidR="00D763AA" w:rsidRPr="003C69F2" w:rsidRDefault="00D763AA" w:rsidP="00315A89">
            <w:pPr>
              <w:suppressAutoHyphens/>
              <w:rPr>
                <w:sz w:val="24"/>
                <w:szCs w:val="24"/>
                <w:lang w:eastAsia="ja-JP"/>
              </w:rPr>
            </w:pPr>
            <w:r w:rsidRPr="003C69F2">
              <w:rPr>
                <w:sz w:val="24"/>
                <w:szCs w:val="24"/>
                <w:lang w:eastAsia="ja-JP"/>
              </w:rPr>
              <w:t>C28</w:t>
            </w:r>
          </w:p>
        </w:tc>
        <w:tc>
          <w:tcPr>
            <w:tcW w:w="8363" w:type="dxa"/>
          </w:tcPr>
          <w:p w14:paraId="2F8E4FA9"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The volume number under REFERENCE is preferably omitted unless they are essential to identify the article as proposed in WP2024-25.</w:t>
            </w:r>
          </w:p>
          <w:p w14:paraId="0192C437"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5305FA98" w14:textId="77777777" w:rsidTr="00315A89">
        <w:trPr>
          <w:cantSplit/>
        </w:trPr>
        <w:tc>
          <w:tcPr>
            <w:tcW w:w="709" w:type="dxa"/>
          </w:tcPr>
          <w:p w14:paraId="5F9834E0" w14:textId="77777777" w:rsidR="00D763AA" w:rsidRPr="003C69F2" w:rsidRDefault="00D763AA" w:rsidP="00315A89">
            <w:pPr>
              <w:suppressAutoHyphens/>
              <w:rPr>
                <w:sz w:val="24"/>
                <w:szCs w:val="24"/>
                <w:lang w:eastAsia="ja-JP"/>
              </w:rPr>
            </w:pPr>
            <w:r w:rsidRPr="003C69F2">
              <w:rPr>
                <w:sz w:val="24"/>
                <w:szCs w:val="24"/>
                <w:lang w:eastAsia="ja-JP"/>
              </w:rPr>
              <w:t>C29</w:t>
            </w:r>
          </w:p>
        </w:tc>
        <w:tc>
          <w:tcPr>
            <w:tcW w:w="8363" w:type="dxa"/>
          </w:tcPr>
          <w:p w14:paraId="6D315C8C"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The new quantity code M</w:t>
            </w:r>
            <w:proofErr w:type="gramStart"/>
            <w:r w:rsidRPr="003C69F2">
              <w:rPr>
                <w:sz w:val="24"/>
                <w:szCs w:val="24"/>
                <w:lang w:eastAsia="ja-JP"/>
              </w:rPr>
              <w:t>+,SIG,,</w:t>
            </w:r>
            <w:proofErr w:type="gramEnd"/>
            <w:r w:rsidRPr="003C69F2">
              <w:rPr>
                <w:sz w:val="24"/>
                <w:szCs w:val="24"/>
                <w:lang w:eastAsia="ja-JP"/>
              </w:rPr>
              <w:t>RAB proposed in WP2024-26 was approved. The new modifier OTH proposed in the same working paper was not approved.</w:t>
            </w:r>
          </w:p>
          <w:p w14:paraId="19B86BA3"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7601101B" w14:textId="77777777" w:rsidTr="00315A89">
        <w:trPr>
          <w:cantSplit/>
        </w:trPr>
        <w:tc>
          <w:tcPr>
            <w:tcW w:w="709" w:type="dxa"/>
          </w:tcPr>
          <w:p w14:paraId="276B83C5" w14:textId="77777777" w:rsidR="00D763AA" w:rsidRPr="003C69F2" w:rsidRDefault="00D763AA" w:rsidP="00315A89">
            <w:pPr>
              <w:suppressAutoHyphens/>
              <w:rPr>
                <w:sz w:val="24"/>
                <w:szCs w:val="24"/>
                <w:lang w:eastAsia="ja-JP"/>
              </w:rPr>
            </w:pPr>
            <w:r w:rsidRPr="003C69F2">
              <w:rPr>
                <w:sz w:val="24"/>
                <w:szCs w:val="24"/>
                <w:lang w:eastAsia="ja-JP"/>
              </w:rPr>
              <w:t>C30</w:t>
            </w:r>
          </w:p>
        </w:tc>
        <w:tc>
          <w:tcPr>
            <w:tcW w:w="8363" w:type="dxa"/>
          </w:tcPr>
          <w:p w14:paraId="62AADB48"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 xml:space="preserve">The compiler should ask for the elemental cross section when the cross section published in the source article is the elemental cross section divided by a natural abundance of a target </w:t>
            </w:r>
            <w:proofErr w:type="gramStart"/>
            <w:r w:rsidRPr="003C69F2">
              <w:rPr>
                <w:sz w:val="24"/>
                <w:szCs w:val="24"/>
                <w:lang w:eastAsia="ja-JP"/>
              </w:rPr>
              <w:t>isotope</w:t>
            </w:r>
            <w:proofErr w:type="gramEnd"/>
            <w:r w:rsidRPr="003C69F2">
              <w:rPr>
                <w:sz w:val="24"/>
                <w:szCs w:val="24"/>
                <w:lang w:eastAsia="ja-JP"/>
              </w:rPr>
              <w:t xml:space="preserve"> but the contribution of another target isotope is not negligible. Compilation of the published cross section is optional when the elemental cross section is not available from the author.</w:t>
            </w:r>
          </w:p>
          <w:p w14:paraId="4FAB3445"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6BF6B444" w14:textId="77777777" w:rsidTr="00315A89">
        <w:trPr>
          <w:cantSplit/>
        </w:trPr>
        <w:tc>
          <w:tcPr>
            <w:tcW w:w="709" w:type="dxa"/>
          </w:tcPr>
          <w:p w14:paraId="21D3E23B" w14:textId="77777777" w:rsidR="00D763AA" w:rsidRPr="003C69F2" w:rsidRDefault="00D763AA" w:rsidP="00315A89">
            <w:pPr>
              <w:suppressAutoHyphens/>
              <w:rPr>
                <w:sz w:val="24"/>
                <w:szCs w:val="24"/>
                <w:lang w:eastAsia="ja-JP"/>
              </w:rPr>
            </w:pPr>
            <w:r w:rsidRPr="003C69F2">
              <w:rPr>
                <w:sz w:val="24"/>
                <w:szCs w:val="24"/>
                <w:lang w:eastAsia="ja-JP"/>
              </w:rPr>
              <w:t>C31</w:t>
            </w:r>
          </w:p>
        </w:tc>
        <w:tc>
          <w:tcPr>
            <w:tcW w:w="8363" w:type="dxa"/>
          </w:tcPr>
          <w:p w14:paraId="589AC62D"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Pointers are no longer used to link pieces of BIB information (BIB/BIB links) as proposed in WP2024-27.</w:t>
            </w:r>
          </w:p>
          <w:p w14:paraId="44B196E5"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49F79773" w14:textId="77777777" w:rsidTr="00315A89">
        <w:trPr>
          <w:cantSplit/>
        </w:trPr>
        <w:tc>
          <w:tcPr>
            <w:tcW w:w="709" w:type="dxa"/>
          </w:tcPr>
          <w:p w14:paraId="726E962D" w14:textId="77777777" w:rsidR="00D763AA" w:rsidRPr="003C69F2" w:rsidRDefault="00D763AA" w:rsidP="00315A89">
            <w:pPr>
              <w:suppressAutoHyphens/>
              <w:rPr>
                <w:sz w:val="24"/>
                <w:szCs w:val="24"/>
                <w:lang w:eastAsia="ja-JP"/>
              </w:rPr>
            </w:pPr>
            <w:r w:rsidRPr="003C69F2">
              <w:rPr>
                <w:sz w:val="24"/>
                <w:szCs w:val="24"/>
                <w:lang w:eastAsia="ja-JP"/>
              </w:rPr>
              <w:t>C32</w:t>
            </w:r>
          </w:p>
        </w:tc>
        <w:tc>
          <w:tcPr>
            <w:tcW w:w="8363" w:type="dxa"/>
          </w:tcPr>
          <w:p w14:paraId="178437C2"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The keywords TITLE and AUTHOR will always provide the title and author list of the primary reference. When the compiler considers the title and/or author list of a secondary reference must be provided, they may be given in free text following #author: and #title: as proposed in WP2024-27.</w:t>
            </w:r>
          </w:p>
          <w:p w14:paraId="465BC73F"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3D66BB1D" w14:textId="77777777" w:rsidTr="00315A89">
        <w:trPr>
          <w:cantSplit/>
        </w:trPr>
        <w:tc>
          <w:tcPr>
            <w:tcW w:w="709" w:type="dxa"/>
          </w:tcPr>
          <w:p w14:paraId="3A79EF45" w14:textId="77777777" w:rsidR="00D763AA" w:rsidRPr="003C69F2" w:rsidRDefault="00D763AA" w:rsidP="00315A89">
            <w:pPr>
              <w:suppressAutoHyphens/>
              <w:rPr>
                <w:sz w:val="24"/>
                <w:szCs w:val="24"/>
                <w:lang w:eastAsia="ja-JP"/>
              </w:rPr>
            </w:pPr>
            <w:r w:rsidRPr="003C69F2">
              <w:rPr>
                <w:sz w:val="24"/>
                <w:szCs w:val="24"/>
                <w:lang w:eastAsia="ja-JP"/>
              </w:rPr>
              <w:t>C33</w:t>
            </w:r>
          </w:p>
        </w:tc>
        <w:tc>
          <w:tcPr>
            <w:tcW w:w="8363" w:type="dxa"/>
          </w:tcPr>
          <w:p w14:paraId="72DCF165"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The Vector Common Formalism is no longer seen in any EXFOR entries.</w:t>
            </w:r>
          </w:p>
          <w:p w14:paraId="2125ACE6"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728C8256" w14:textId="77777777" w:rsidTr="00315A89">
        <w:trPr>
          <w:cantSplit/>
        </w:trPr>
        <w:tc>
          <w:tcPr>
            <w:tcW w:w="709" w:type="dxa"/>
          </w:tcPr>
          <w:p w14:paraId="29250CEC" w14:textId="77777777" w:rsidR="00D763AA" w:rsidRPr="003C69F2" w:rsidRDefault="00D763AA" w:rsidP="00315A89">
            <w:pPr>
              <w:suppressAutoHyphens/>
              <w:rPr>
                <w:sz w:val="24"/>
                <w:szCs w:val="24"/>
                <w:lang w:eastAsia="ja-JP"/>
              </w:rPr>
            </w:pPr>
            <w:r w:rsidRPr="003C69F2">
              <w:rPr>
                <w:sz w:val="24"/>
                <w:szCs w:val="24"/>
                <w:lang w:eastAsia="ja-JP"/>
              </w:rPr>
              <w:t>C34</w:t>
            </w:r>
          </w:p>
        </w:tc>
        <w:tc>
          <w:tcPr>
            <w:tcW w:w="8363" w:type="dxa"/>
          </w:tcPr>
          <w:p w14:paraId="0D6D74DB"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 xml:space="preserve">The </w:t>
            </w:r>
            <w:r w:rsidRPr="003C69F2">
              <w:rPr>
                <w:sz w:val="24"/>
                <w:szCs w:val="24"/>
                <w:vertAlign w:val="superscript"/>
                <w:lang w:eastAsia="ja-JP"/>
              </w:rPr>
              <w:t>209</w:t>
            </w:r>
            <w:r w:rsidRPr="003C69F2">
              <w:rPr>
                <w:sz w:val="24"/>
                <w:szCs w:val="24"/>
                <w:lang w:eastAsia="ja-JP"/>
              </w:rPr>
              <w:t>Bi(</w:t>
            </w:r>
            <w:proofErr w:type="spellStart"/>
            <w:proofErr w:type="gramStart"/>
            <w:r w:rsidRPr="003C69F2">
              <w:rPr>
                <w:sz w:val="24"/>
                <w:szCs w:val="24"/>
                <w:lang w:eastAsia="ja-JP"/>
              </w:rPr>
              <w:t>p,x</w:t>
            </w:r>
            <w:proofErr w:type="spellEnd"/>
            <w:proofErr w:type="gramEnd"/>
            <w:r w:rsidRPr="003C69F2">
              <w:rPr>
                <w:sz w:val="24"/>
                <w:szCs w:val="24"/>
                <w:lang w:eastAsia="ja-JP"/>
              </w:rPr>
              <w:t>)</w:t>
            </w:r>
            <w:r w:rsidRPr="003C69F2">
              <w:rPr>
                <w:sz w:val="24"/>
                <w:szCs w:val="24"/>
                <w:vertAlign w:val="superscript"/>
                <w:lang w:eastAsia="ja-JP"/>
              </w:rPr>
              <w:t>211</w:t>
            </w:r>
            <w:r w:rsidRPr="003C69F2">
              <w:rPr>
                <w:sz w:val="24"/>
                <w:szCs w:val="24"/>
                <w:lang w:eastAsia="ja-JP"/>
              </w:rPr>
              <w:t>At cross sections in EXFOR listed in CP-D/1072=WP2023-29 will be kept with the following statement under the keyword CRITIQUE:</w:t>
            </w:r>
          </w:p>
          <w:p w14:paraId="3B28B519"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 xml:space="preserve">“Production of </w:t>
            </w:r>
            <w:r w:rsidRPr="003C69F2">
              <w:rPr>
                <w:sz w:val="24"/>
                <w:szCs w:val="24"/>
                <w:vertAlign w:val="superscript"/>
                <w:lang w:eastAsia="ja-JP"/>
              </w:rPr>
              <w:t>211</w:t>
            </w:r>
            <w:r w:rsidRPr="003C69F2">
              <w:rPr>
                <w:sz w:val="24"/>
                <w:szCs w:val="24"/>
                <w:lang w:eastAsia="ja-JP"/>
              </w:rPr>
              <w:t xml:space="preserve">At observed in this experiment is solely due to interaction of secondary alpha particles with </w:t>
            </w:r>
            <w:r w:rsidRPr="003C69F2">
              <w:rPr>
                <w:sz w:val="24"/>
                <w:szCs w:val="24"/>
                <w:vertAlign w:val="superscript"/>
                <w:lang w:eastAsia="ja-JP"/>
              </w:rPr>
              <w:t>209</w:t>
            </w:r>
            <w:r w:rsidRPr="003C69F2">
              <w:rPr>
                <w:sz w:val="24"/>
                <w:szCs w:val="24"/>
                <w:lang w:eastAsia="ja-JP"/>
              </w:rPr>
              <w:t>Bi.”.</w:t>
            </w:r>
          </w:p>
          <w:p w14:paraId="23B85B1F"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33940225" w14:textId="77777777" w:rsidTr="00315A89">
        <w:trPr>
          <w:cantSplit/>
        </w:trPr>
        <w:tc>
          <w:tcPr>
            <w:tcW w:w="709" w:type="dxa"/>
          </w:tcPr>
          <w:p w14:paraId="1371016D" w14:textId="77777777" w:rsidR="00D763AA" w:rsidRPr="003C69F2" w:rsidRDefault="00D763AA" w:rsidP="00315A89">
            <w:pPr>
              <w:suppressAutoHyphens/>
              <w:rPr>
                <w:sz w:val="24"/>
                <w:szCs w:val="24"/>
                <w:lang w:eastAsia="ja-JP"/>
              </w:rPr>
            </w:pPr>
          </w:p>
        </w:tc>
        <w:tc>
          <w:tcPr>
            <w:tcW w:w="8363" w:type="dxa"/>
          </w:tcPr>
          <w:p w14:paraId="71506087"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256B07E8" w14:textId="77777777" w:rsidTr="00315A89">
        <w:trPr>
          <w:cantSplit/>
        </w:trPr>
        <w:tc>
          <w:tcPr>
            <w:tcW w:w="9072" w:type="dxa"/>
            <w:gridSpan w:val="2"/>
          </w:tcPr>
          <w:p w14:paraId="50231CE2" w14:textId="77777777" w:rsidR="00D763AA" w:rsidRPr="003C69F2" w:rsidRDefault="00D763AA" w:rsidP="00315A89">
            <w:pPr>
              <w:suppressAutoHyphens/>
              <w:jc w:val="both"/>
              <w:rPr>
                <w:rFonts w:eastAsia="Times New Roman"/>
                <w:b/>
                <w:sz w:val="24"/>
                <w:szCs w:val="24"/>
                <w:lang w:eastAsia="ja-JP"/>
              </w:rPr>
            </w:pPr>
            <w:r w:rsidRPr="003C69F2">
              <w:rPr>
                <w:rFonts w:eastAsia="Times New Roman"/>
                <w:b/>
                <w:sz w:val="24"/>
                <w:szCs w:val="24"/>
                <w:lang w:eastAsia="ja-JP"/>
              </w:rPr>
              <w:t>Tools for Compilation and Dissemination</w:t>
            </w:r>
          </w:p>
          <w:p w14:paraId="6E17E2F7" w14:textId="77777777" w:rsidR="00D763AA" w:rsidRPr="003C69F2" w:rsidRDefault="00D763AA" w:rsidP="00315A89">
            <w:pPr>
              <w:suppressAutoHyphens/>
              <w:jc w:val="both"/>
              <w:rPr>
                <w:rFonts w:eastAsia="Times New Roman"/>
                <w:b/>
                <w:sz w:val="24"/>
                <w:szCs w:val="24"/>
                <w:lang w:eastAsia="ar-SA"/>
              </w:rPr>
            </w:pPr>
          </w:p>
        </w:tc>
      </w:tr>
      <w:tr w:rsidR="00D763AA" w:rsidRPr="003C69F2" w14:paraId="49C7E189" w14:textId="77777777" w:rsidTr="00315A89">
        <w:trPr>
          <w:cantSplit/>
        </w:trPr>
        <w:tc>
          <w:tcPr>
            <w:tcW w:w="709" w:type="dxa"/>
          </w:tcPr>
          <w:p w14:paraId="161B1198" w14:textId="77777777" w:rsidR="00D763AA" w:rsidRPr="003C69F2" w:rsidRDefault="00D763AA" w:rsidP="00315A89">
            <w:pPr>
              <w:suppressAutoHyphens/>
              <w:rPr>
                <w:sz w:val="24"/>
                <w:szCs w:val="24"/>
                <w:lang w:eastAsia="ja-JP"/>
              </w:rPr>
            </w:pPr>
            <w:r w:rsidRPr="003C69F2">
              <w:rPr>
                <w:sz w:val="24"/>
                <w:szCs w:val="24"/>
                <w:lang w:eastAsia="ja-JP"/>
              </w:rPr>
              <w:t>C35</w:t>
            </w:r>
          </w:p>
        </w:tc>
        <w:tc>
          <w:tcPr>
            <w:tcW w:w="8363" w:type="dxa"/>
          </w:tcPr>
          <w:p w14:paraId="277EC48B" w14:textId="77777777" w:rsidR="00D763AA" w:rsidRPr="003C69F2" w:rsidRDefault="00D763AA" w:rsidP="00315A89">
            <w:pPr>
              <w:suppressAutoHyphens/>
              <w:jc w:val="both"/>
              <w:rPr>
                <w:sz w:val="24"/>
                <w:szCs w:val="24"/>
                <w:lang w:eastAsia="ja-JP"/>
              </w:rPr>
            </w:pPr>
            <w:r w:rsidRPr="003C69F2">
              <w:rPr>
                <w:sz w:val="24"/>
                <w:szCs w:val="24"/>
                <w:lang w:eastAsia="ja-JP"/>
              </w:rPr>
              <w:t>Java and Python tools generating next Master File using previous Master File and TRANS file are now publicly available with their source files as described in WP2024-30 and WP2024-32.</w:t>
            </w:r>
          </w:p>
          <w:p w14:paraId="4546D78C" w14:textId="77777777" w:rsidR="00D763AA" w:rsidRPr="003C69F2" w:rsidRDefault="00D763AA" w:rsidP="00315A89">
            <w:pPr>
              <w:suppressAutoHyphens/>
              <w:jc w:val="both"/>
              <w:rPr>
                <w:sz w:val="24"/>
                <w:szCs w:val="24"/>
                <w:lang w:eastAsia="ja-JP"/>
              </w:rPr>
            </w:pPr>
          </w:p>
        </w:tc>
      </w:tr>
      <w:tr w:rsidR="00D763AA" w:rsidRPr="003C69F2" w14:paraId="01210419" w14:textId="77777777" w:rsidTr="00315A89">
        <w:trPr>
          <w:cantSplit/>
        </w:trPr>
        <w:tc>
          <w:tcPr>
            <w:tcW w:w="709" w:type="dxa"/>
          </w:tcPr>
          <w:p w14:paraId="14243025" w14:textId="77777777" w:rsidR="00D763AA" w:rsidRPr="003C69F2" w:rsidRDefault="00D763AA" w:rsidP="00315A89">
            <w:pPr>
              <w:suppressAutoHyphens/>
              <w:rPr>
                <w:sz w:val="24"/>
                <w:szCs w:val="24"/>
                <w:lang w:eastAsia="ja-JP"/>
              </w:rPr>
            </w:pPr>
            <w:r w:rsidRPr="003C69F2">
              <w:rPr>
                <w:sz w:val="24"/>
                <w:szCs w:val="24"/>
              </w:rPr>
              <w:lastRenderedPageBreak/>
              <w:t>C36</w:t>
            </w:r>
          </w:p>
        </w:tc>
        <w:tc>
          <w:tcPr>
            <w:tcW w:w="8363" w:type="dxa"/>
          </w:tcPr>
          <w:p w14:paraId="4B57BA15" w14:textId="77777777" w:rsidR="00D763AA" w:rsidRPr="003C69F2" w:rsidRDefault="00D763AA" w:rsidP="00315A89">
            <w:pPr>
              <w:suppressAutoHyphens/>
              <w:jc w:val="both"/>
              <w:rPr>
                <w:sz w:val="24"/>
                <w:szCs w:val="24"/>
                <w:lang w:eastAsia="ja-JP"/>
              </w:rPr>
            </w:pPr>
            <w:r w:rsidRPr="003C69F2">
              <w:rPr>
                <w:sz w:val="24"/>
                <w:szCs w:val="24"/>
                <w:lang w:eastAsia="ja-JP"/>
              </w:rPr>
              <w:t>The format specification of the EXFOR Master and Backup Files summarized in WP2024-31 were approved.</w:t>
            </w:r>
          </w:p>
          <w:p w14:paraId="7F8A8BC5" w14:textId="77777777" w:rsidR="00D763AA" w:rsidRPr="003C69F2" w:rsidRDefault="00D763AA" w:rsidP="00315A89">
            <w:pPr>
              <w:suppressAutoHyphens/>
              <w:jc w:val="both"/>
              <w:rPr>
                <w:sz w:val="24"/>
                <w:szCs w:val="24"/>
                <w:lang w:eastAsia="ja-JP"/>
              </w:rPr>
            </w:pPr>
          </w:p>
        </w:tc>
      </w:tr>
      <w:tr w:rsidR="00D763AA" w:rsidRPr="003C69F2" w14:paraId="14FD50D5" w14:textId="77777777" w:rsidTr="00315A89">
        <w:trPr>
          <w:cantSplit/>
        </w:trPr>
        <w:tc>
          <w:tcPr>
            <w:tcW w:w="709" w:type="dxa"/>
          </w:tcPr>
          <w:p w14:paraId="6AA6EC8D" w14:textId="77777777" w:rsidR="00D763AA" w:rsidRPr="003C69F2" w:rsidRDefault="00D763AA" w:rsidP="00315A89">
            <w:pPr>
              <w:suppressAutoHyphens/>
              <w:rPr>
                <w:sz w:val="24"/>
                <w:szCs w:val="24"/>
                <w:lang w:eastAsia="ja-JP"/>
              </w:rPr>
            </w:pPr>
            <w:r w:rsidRPr="003C69F2">
              <w:rPr>
                <w:sz w:val="24"/>
                <w:szCs w:val="24"/>
                <w:lang w:eastAsia="ja-JP"/>
              </w:rPr>
              <w:t>C37</w:t>
            </w:r>
          </w:p>
        </w:tc>
        <w:tc>
          <w:tcPr>
            <w:tcW w:w="8363" w:type="dxa"/>
          </w:tcPr>
          <w:p w14:paraId="20CDC347" w14:textId="77777777" w:rsidR="00D763AA" w:rsidRPr="003C69F2" w:rsidRDefault="00D763AA" w:rsidP="00315A89">
            <w:pPr>
              <w:suppressAutoHyphens/>
              <w:jc w:val="both"/>
              <w:rPr>
                <w:sz w:val="24"/>
                <w:szCs w:val="24"/>
                <w:lang w:eastAsia="ja-JP"/>
              </w:rPr>
            </w:pPr>
            <w:r w:rsidRPr="003C69F2">
              <w:rPr>
                <w:sz w:val="24"/>
                <w:szCs w:val="24"/>
                <w:lang w:eastAsia="ja-JP"/>
              </w:rPr>
              <w:t>ZORDER automatically replaces the blank in ENTRY and SUBENT records N2 with the date of processing.</w:t>
            </w:r>
          </w:p>
          <w:p w14:paraId="10C948DF" w14:textId="77777777" w:rsidR="00D763AA" w:rsidRPr="003C69F2" w:rsidRDefault="00D763AA" w:rsidP="00315A89">
            <w:pPr>
              <w:suppressAutoHyphens/>
              <w:jc w:val="both"/>
              <w:rPr>
                <w:sz w:val="24"/>
                <w:szCs w:val="24"/>
                <w:lang w:eastAsia="ja-JP"/>
              </w:rPr>
            </w:pPr>
          </w:p>
        </w:tc>
      </w:tr>
      <w:tr w:rsidR="00D763AA" w:rsidRPr="003C69F2" w14:paraId="034B3EAD" w14:textId="77777777" w:rsidTr="00315A89">
        <w:trPr>
          <w:cantSplit/>
        </w:trPr>
        <w:tc>
          <w:tcPr>
            <w:tcW w:w="709" w:type="dxa"/>
          </w:tcPr>
          <w:p w14:paraId="5512A93C" w14:textId="77777777" w:rsidR="00D763AA" w:rsidRPr="003C69F2" w:rsidRDefault="00D763AA" w:rsidP="00315A89">
            <w:pPr>
              <w:suppressAutoHyphens/>
              <w:rPr>
                <w:sz w:val="24"/>
                <w:szCs w:val="24"/>
                <w:lang w:eastAsia="ja-JP"/>
              </w:rPr>
            </w:pPr>
            <w:r w:rsidRPr="003C69F2">
              <w:rPr>
                <w:sz w:val="24"/>
                <w:szCs w:val="24"/>
                <w:lang w:eastAsia="ja-JP"/>
              </w:rPr>
              <w:t>C38</w:t>
            </w:r>
          </w:p>
        </w:tc>
        <w:tc>
          <w:tcPr>
            <w:tcW w:w="8363" w:type="dxa"/>
          </w:tcPr>
          <w:p w14:paraId="47F342EE" w14:textId="77777777" w:rsidR="00D763AA" w:rsidRPr="003C69F2" w:rsidRDefault="00D763AA" w:rsidP="00315A89">
            <w:pPr>
              <w:suppressAutoHyphens/>
              <w:jc w:val="both"/>
              <w:rPr>
                <w:sz w:val="24"/>
                <w:szCs w:val="24"/>
                <w:lang w:eastAsia="ja-JP"/>
              </w:rPr>
            </w:pPr>
            <w:r w:rsidRPr="003C69F2">
              <w:rPr>
                <w:sz w:val="24"/>
                <w:szCs w:val="24"/>
                <w:lang w:eastAsia="ja-JP"/>
              </w:rPr>
              <w:t>Eight EXFOR Master Files (EXFOR-2015 to EXFOR-2022) were retroactively produced following the procedure described in WP2024-32. These eight files as well as the new EXFOR Master File (EXFOR-2023) are publicly available from their landing web pages.</w:t>
            </w:r>
          </w:p>
          <w:p w14:paraId="5A5B8006" w14:textId="77777777" w:rsidR="00D763AA" w:rsidRPr="003C69F2" w:rsidRDefault="00D763AA" w:rsidP="00315A89">
            <w:pPr>
              <w:suppressAutoHyphens/>
              <w:jc w:val="both"/>
              <w:rPr>
                <w:sz w:val="24"/>
                <w:szCs w:val="24"/>
                <w:lang w:eastAsia="ja-JP"/>
              </w:rPr>
            </w:pPr>
          </w:p>
        </w:tc>
      </w:tr>
      <w:tr w:rsidR="00D763AA" w:rsidRPr="003C69F2" w14:paraId="1EC8E970" w14:textId="77777777" w:rsidTr="00315A89">
        <w:trPr>
          <w:cantSplit/>
        </w:trPr>
        <w:tc>
          <w:tcPr>
            <w:tcW w:w="709" w:type="dxa"/>
          </w:tcPr>
          <w:p w14:paraId="78B013D0" w14:textId="77777777" w:rsidR="00D763AA" w:rsidRPr="003C69F2" w:rsidRDefault="00D763AA" w:rsidP="00315A89">
            <w:pPr>
              <w:suppressAutoHyphens/>
              <w:rPr>
                <w:sz w:val="24"/>
                <w:szCs w:val="24"/>
                <w:lang w:eastAsia="ja-JP"/>
              </w:rPr>
            </w:pPr>
            <w:r w:rsidRPr="003C69F2">
              <w:rPr>
                <w:sz w:val="24"/>
                <w:szCs w:val="24"/>
                <w:lang w:eastAsia="ja-JP"/>
              </w:rPr>
              <w:t>C39</w:t>
            </w:r>
          </w:p>
        </w:tc>
        <w:tc>
          <w:tcPr>
            <w:tcW w:w="8363" w:type="dxa"/>
          </w:tcPr>
          <w:p w14:paraId="15F50FC6" w14:textId="77777777" w:rsidR="00D763AA" w:rsidRPr="003C69F2" w:rsidRDefault="00D763AA" w:rsidP="00315A89">
            <w:pPr>
              <w:suppressAutoHyphens/>
              <w:jc w:val="both"/>
              <w:rPr>
                <w:sz w:val="24"/>
                <w:szCs w:val="24"/>
                <w:lang w:eastAsia="ja-JP"/>
              </w:rPr>
            </w:pPr>
            <w:r w:rsidRPr="003C69F2">
              <w:rPr>
                <w:sz w:val="24"/>
                <w:szCs w:val="24"/>
                <w:lang w:eastAsia="ja-JP"/>
              </w:rPr>
              <w:t>Documentation and archiving of private communication are essential for maintenance of an EXFOR entry compiled from the private communication.</w:t>
            </w:r>
          </w:p>
          <w:p w14:paraId="756AD70C" w14:textId="77777777" w:rsidR="00D763AA" w:rsidRPr="003C69F2" w:rsidRDefault="00D763AA" w:rsidP="00315A89">
            <w:pPr>
              <w:suppressAutoHyphens/>
              <w:jc w:val="both"/>
              <w:rPr>
                <w:sz w:val="24"/>
                <w:szCs w:val="24"/>
                <w:lang w:eastAsia="ja-JP"/>
              </w:rPr>
            </w:pPr>
          </w:p>
        </w:tc>
      </w:tr>
      <w:tr w:rsidR="00D763AA" w:rsidRPr="003C69F2" w14:paraId="7739537B" w14:textId="77777777" w:rsidTr="00315A89">
        <w:trPr>
          <w:cantSplit/>
        </w:trPr>
        <w:tc>
          <w:tcPr>
            <w:tcW w:w="709" w:type="dxa"/>
          </w:tcPr>
          <w:p w14:paraId="1CB02DC1" w14:textId="77777777" w:rsidR="00D763AA" w:rsidRPr="003C69F2" w:rsidRDefault="00D763AA" w:rsidP="00315A89">
            <w:pPr>
              <w:suppressAutoHyphens/>
              <w:rPr>
                <w:sz w:val="24"/>
                <w:szCs w:val="24"/>
                <w:lang w:eastAsia="ja-JP"/>
              </w:rPr>
            </w:pPr>
            <w:r w:rsidRPr="003C69F2">
              <w:rPr>
                <w:sz w:val="24"/>
                <w:szCs w:val="24"/>
                <w:lang w:eastAsia="ja-JP"/>
              </w:rPr>
              <w:t>C40</w:t>
            </w:r>
          </w:p>
        </w:tc>
        <w:tc>
          <w:tcPr>
            <w:tcW w:w="8363" w:type="dxa"/>
          </w:tcPr>
          <w:p w14:paraId="2DD80434" w14:textId="77777777" w:rsidR="00D763AA" w:rsidRPr="003C69F2" w:rsidRDefault="00D763AA" w:rsidP="00315A89">
            <w:pPr>
              <w:suppressAutoHyphens/>
              <w:jc w:val="both"/>
              <w:rPr>
                <w:sz w:val="24"/>
                <w:szCs w:val="24"/>
                <w:lang w:eastAsia="ja-JP"/>
              </w:rPr>
            </w:pPr>
            <w:r w:rsidRPr="003C69F2">
              <w:rPr>
                <w:sz w:val="24"/>
                <w:szCs w:val="24"/>
                <w:lang w:eastAsia="ja-JP"/>
              </w:rPr>
              <w:t xml:space="preserve">The Network encourages each </w:t>
            </w:r>
            <w:proofErr w:type="spellStart"/>
            <w:r w:rsidRPr="003C69F2">
              <w:rPr>
                <w:sz w:val="24"/>
                <w:szCs w:val="24"/>
                <w:lang w:eastAsia="ja-JP"/>
              </w:rPr>
              <w:t>centre</w:t>
            </w:r>
            <w:proofErr w:type="spellEnd"/>
            <w:r w:rsidRPr="003C69F2">
              <w:rPr>
                <w:sz w:val="24"/>
                <w:szCs w:val="24"/>
                <w:lang w:eastAsia="ja-JP"/>
              </w:rPr>
              <w:t xml:space="preserve"> to engage with the regional nuclear physics community to gather feedback on the utilization of EXFOR, preferred data formats (such as X4 interpreted, JSON, XML), and dissemination platforms like web interfaces (e.g., EE-view, ZV-view, Data Explorer), web APIs, GitHub, etc.</w:t>
            </w:r>
          </w:p>
          <w:p w14:paraId="5326167B" w14:textId="77777777" w:rsidR="00D763AA" w:rsidRPr="003C69F2" w:rsidRDefault="00D763AA" w:rsidP="00315A89">
            <w:pPr>
              <w:suppressAutoHyphens/>
              <w:jc w:val="both"/>
              <w:rPr>
                <w:sz w:val="24"/>
                <w:szCs w:val="24"/>
                <w:lang w:eastAsia="ja-JP"/>
              </w:rPr>
            </w:pPr>
          </w:p>
        </w:tc>
      </w:tr>
      <w:tr w:rsidR="00D763AA" w:rsidRPr="003C69F2" w14:paraId="0E31A0C6" w14:textId="77777777" w:rsidTr="00315A89">
        <w:trPr>
          <w:cantSplit/>
        </w:trPr>
        <w:tc>
          <w:tcPr>
            <w:tcW w:w="709" w:type="dxa"/>
          </w:tcPr>
          <w:p w14:paraId="6D449DFA" w14:textId="77777777" w:rsidR="00D763AA" w:rsidRPr="003C69F2" w:rsidRDefault="00D763AA" w:rsidP="00315A89">
            <w:pPr>
              <w:suppressAutoHyphens/>
              <w:rPr>
                <w:sz w:val="24"/>
                <w:szCs w:val="24"/>
                <w:lang w:eastAsia="ja-JP"/>
              </w:rPr>
            </w:pPr>
            <w:r w:rsidRPr="003C69F2">
              <w:rPr>
                <w:sz w:val="24"/>
                <w:szCs w:val="24"/>
                <w:lang w:eastAsia="ja-JP"/>
              </w:rPr>
              <w:t>C41</w:t>
            </w:r>
          </w:p>
        </w:tc>
        <w:tc>
          <w:tcPr>
            <w:tcW w:w="8363" w:type="dxa"/>
          </w:tcPr>
          <w:p w14:paraId="7C6D693E" w14:textId="77777777" w:rsidR="00D763AA" w:rsidRPr="003C69F2" w:rsidRDefault="00D763AA" w:rsidP="00315A89">
            <w:pPr>
              <w:suppressAutoHyphens/>
              <w:jc w:val="both"/>
              <w:rPr>
                <w:sz w:val="24"/>
                <w:szCs w:val="24"/>
                <w:lang w:eastAsia="ja-JP"/>
              </w:rPr>
            </w:pPr>
            <w:r w:rsidRPr="003C69F2">
              <w:rPr>
                <w:sz w:val="24"/>
                <w:szCs w:val="24"/>
                <w:lang w:eastAsia="ja-JP"/>
              </w:rPr>
              <w:t xml:space="preserve">NNDC commits to providing updated NSR databases to NDS regularly for integration into EXFOR, CINDA web retrieval systems, </w:t>
            </w:r>
            <w:proofErr w:type="spellStart"/>
            <w:r w:rsidRPr="003C69F2">
              <w:rPr>
                <w:sz w:val="24"/>
                <w:szCs w:val="24"/>
                <w:lang w:eastAsia="ja-JP"/>
              </w:rPr>
              <w:t>myENSDF</w:t>
            </w:r>
            <w:proofErr w:type="spellEnd"/>
            <w:r w:rsidRPr="003C69F2">
              <w:rPr>
                <w:sz w:val="24"/>
                <w:szCs w:val="24"/>
                <w:lang w:eastAsia="ja-JP"/>
              </w:rPr>
              <w:t>, etc. This could be done monthly.</w:t>
            </w:r>
          </w:p>
          <w:p w14:paraId="0C6B5F3F" w14:textId="77777777" w:rsidR="00D763AA" w:rsidRPr="003C69F2" w:rsidRDefault="00D763AA" w:rsidP="00315A89">
            <w:pPr>
              <w:suppressAutoHyphens/>
              <w:jc w:val="both"/>
              <w:rPr>
                <w:sz w:val="24"/>
                <w:szCs w:val="24"/>
                <w:lang w:eastAsia="ja-JP"/>
              </w:rPr>
            </w:pPr>
          </w:p>
        </w:tc>
      </w:tr>
      <w:tr w:rsidR="00D763AA" w:rsidRPr="003C69F2" w14:paraId="3C0A5427" w14:textId="77777777" w:rsidTr="00315A89">
        <w:trPr>
          <w:cantSplit/>
        </w:trPr>
        <w:tc>
          <w:tcPr>
            <w:tcW w:w="709" w:type="dxa"/>
          </w:tcPr>
          <w:p w14:paraId="20F177D7" w14:textId="77777777" w:rsidR="00D763AA" w:rsidRPr="003C69F2" w:rsidRDefault="00D763AA" w:rsidP="00315A89">
            <w:pPr>
              <w:suppressAutoHyphens/>
              <w:rPr>
                <w:sz w:val="24"/>
                <w:szCs w:val="24"/>
                <w:lang w:eastAsia="ja-JP"/>
              </w:rPr>
            </w:pPr>
            <w:r w:rsidRPr="003C69F2">
              <w:rPr>
                <w:sz w:val="24"/>
                <w:szCs w:val="24"/>
                <w:lang w:eastAsia="ja-JP"/>
              </w:rPr>
              <w:t>C42</w:t>
            </w:r>
          </w:p>
        </w:tc>
        <w:tc>
          <w:tcPr>
            <w:tcW w:w="8363" w:type="dxa"/>
          </w:tcPr>
          <w:p w14:paraId="6A8F3783" w14:textId="77777777" w:rsidR="00D763AA" w:rsidRPr="003C69F2" w:rsidRDefault="00D763AA" w:rsidP="00315A89">
            <w:pPr>
              <w:suppressAutoHyphens/>
              <w:jc w:val="both"/>
              <w:rPr>
                <w:sz w:val="24"/>
                <w:szCs w:val="24"/>
                <w:lang w:eastAsia="ja-JP"/>
              </w:rPr>
            </w:pPr>
            <w:r w:rsidRPr="003C69F2">
              <w:rPr>
                <w:sz w:val="24"/>
                <w:szCs w:val="24"/>
                <w:lang w:eastAsia="ja-JP"/>
              </w:rPr>
              <w:t>NNDC supports to open the source codes of the EXFOR software (e.g., ZCHEX, ZORDER) transferred from NNDC to NDS.</w:t>
            </w:r>
          </w:p>
          <w:p w14:paraId="13519693" w14:textId="77777777" w:rsidR="00D763AA" w:rsidRPr="003C69F2" w:rsidRDefault="00D763AA" w:rsidP="00315A89">
            <w:pPr>
              <w:suppressAutoHyphens/>
              <w:jc w:val="both"/>
              <w:rPr>
                <w:sz w:val="24"/>
                <w:szCs w:val="24"/>
                <w:lang w:eastAsia="ja-JP"/>
              </w:rPr>
            </w:pPr>
          </w:p>
        </w:tc>
      </w:tr>
      <w:tr w:rsidR="00D763AA" w:rsidRPr="003C69F2" w14:paraId="52E45F93" w14:textId="77777777" w:rsidTr="00315A89">
        <w:trPr>
          <w:cantSplit/>
        </w:trPr>
        <w:tc>
          <w:tcPr>
            <w:tcW w:w="709" w:type="dxa"/>
          </w:tcPr>
          <w:p w14:paraId="734B3255" w14:textId="77777777" w:rsidR="00D763AA" w:rsidRPr="003C69F2" w:rsidRDefault="00D763AA" w:rsidP="00315A89">
            <w:pPr>
              <w:suppressAutoHyphens/>
              <w:rPr>
                <w:sz w:val="24"/>
                <w:szCs w:val="24"/>
                <w:lang w:eastAsia="ja-JP"/>
              </w:rPr>
            </w:pPr>
            <w:r w:rsidRPr="003C69F2">
              <w:rPr>
                <w:sz w:val="24"/>
                <w:szCs w:val="24"/>
                <w:lang w:eastAsia="ja-JP"/>
              </w:rPr>
              <w:t>C43</w:t>
            </w:r>
          </w:p>
        </w:tc>
        <w:tc>
          <w:tcPr>
            <w:tcW w:w="8363" w:type="dxa"/>
          </w:tcPr>
          <w:p w14:paraId="26D6E2BD" w14:textId="77777777" w:rsidR="00D763AA" w:rsidRPr="003C69F2" w:rsidRDefault="00D763AA" w:rsidP="00315A89">
            <w:pPr>
              <w:suppressAutoHyphens/>
              <w:jc w:val="both"/>
              <w:rPr>
                <w:i/>
                <w:iCs/>
                <w:sz w:val="24"/>
                <w:szCs w:val="24"/>
                <w:lang w:eastAsia="ja-JP"/>
              </w:rPr>
            </w:pPr>
            <w:bookmarkStart w:id="4" w:name="_Hlk166785704"/>
            <w:r w:rsidRPr="003C69F2">
              <w:rPr>
                <w:sz w:val="24"/>
                <w:szCs w:val="24"/>
                <w:lang w:eastAsia="ja-JP"/>
              </w:rPr>
              <w:t xml:space="preserve">Development of software conversion tools between the EXFOR exchange and JSON format (e.g., X5) could be useful. </w:t>
            </w:r>
            <w:r w:rsidRPr="003C69F2">
              <w:rPr>
                <w:i/>
                <w:iCs/>
                <w:sz w:val="24"/>
                <w:szCs w:val="24"/>
                <w:lang w:eastAsia="ja-JP"/>
              </w:rPr>
              <w:t>A one-to-one and reversible translation of the information stored in the EXFOR format to the JSON format (e.g., X5) and from the JSON format to the EXFOR format could be useful for development of EXFOR editors and potentially lower the entrance barrier for new members and compilers of the NRDC network to efficiently participate in technical work, in particular data compilation.</w:t>
            </w:r>
          </w:p>
          <w:bookmarkEnd w:id="4"/>
          <w:p w14:paraId="1CC529E1" w14:textId="77777777" w:rsidR="00D763AA" w:rsidRPr="003C69F2" w:rsidRDefault="00D763AA" w:rsidP="00315A89">
            <w:pPr>
              <w:suppressAutoHyphens/>
              <w:jc w:val="both"/>
              <w:rPr>
                <w:sz w:val="24"/>
                <w:szCs w:val="24"/>
                <w:lang w:eastAsia="ja-JP"/>
              </w:rPr>
            </w:pPr>
          </w:p>
        </w:tc>
      </w:tr>
      <w:tr w:rsidR="00D763AA" w:rsidRPr="003C69F2" w14:paraId="422C633F" w14:textId="77777777" w:rsidTr="00315A89">
        <w:trPr>
          <w:cantSplit/>
        </w:trPr>
        <w:tc>
          <w:tcPr>
            <w:tcW w:w="709" w:type="dxa"/>
          </w:tcPr>
          <w:p w14:paraId="1E336525" w14:textId="77777777" w:rsidR="00D763AA" w:rsidRPr="003C69F2" w:rsidRDefault="00D763AA" w:rsidP="00315A89">
            <w:pPr>
              <w:suppressAutoHyphens/>
              <w:rPr>
                <w:sz w:val="24"/>
                <w:szCs w:val="24"/>
                <w:lang w:eastAsia="ja-JP"/>
              </w:rPr>
            </w:pPr>
            <w:r w:rsidRPr="003C69F2">
              <w:rPr>
                <w:sz w:val="24"/>
                <w:szCs w:val="24"/>
                <w:lang w:eastAsia="ja-JP"/>
              </w:rPr>
              <w:t>C44</w:t>
            </w:r>
          </w:p>
        </w:tc>
        <w:tc>
          <w:tcPr>
            <w:tcW w:w="8363" w:type="dxa"/>
          </w:tcPr>
          <w:p w14:paraId="34BBEEA5" w14:textId="77777777" w:rsidR="00D763AA" w:rsidRPr="003C69F2" w:rsidRDefault="00D763AA" w:rsidP="00315A89">
            <w:pPr>
              <w:suppressAutoHyphens/>
              <w:jc w:val="both"/>
              <w:rPr>
                <w:sz w:val="24"/>
                <w:szCs w:val="24"/>
                <w:lang w:eastAsia="ja-JP"/>
              </w:rPr>
            </w:pPr>
            <w:r w:rsidRPr="003C69F2">
              <w:rPr>
                <w:sz w:val="24"/>
                <w:szCs w:val="24"/>
                <w:lang w:eastAsia="ja-JP"/>
              </w:rPr>
              <w:t xml:space="preserve">NDS can host the delayed beta and gamma spectra measured by Dickens et al. (ORNL/NUREG-14 etc. for </w:t>
            </w:r>
            <w:r w:rsidRPr="003C69F2">
              <w:rPr>
                <w:sz w:val="24"/>
                <w:szCs w:val="24"/>
                <w:vertAlign w:val="superscript"/>
                <w:lang w:eastAsia="ja-JP"/>
              </w:rPr>
              <w:t>235</w:t>
            </w:r>
            <w:r w:rsidRPr="003C69F2">
              <w:rPr>
                <w:sz w:val="24"/>
                <w:szCs w:val="24"/>
                <w:lang w:eastAsia="ja-JP"/>
              </w:rPr>
              <w:t xml:space="preserve">U thermal neutron fission) in the </w:t>
            </w:r>
            <w:proofErr w:type="spellStart"/>
            <w:r w:rsidRPr="003C69F2">
              <w:rPr>
                <w:sz w:val="24"/>
                <w:szCs w:val="24"/>
                <w:lang w:eastAsia="ja-JP"/>
              </w:rPr>
              <w:t>CoNDERC</w:t>
            </w:r>
            <w:proofErr w:type="spellEnd"/>
            <w:r w:rsidRPr="003C69F2">
              <w:rPr>
                <w:sz w:val="24"/>
                <w:szCs w:val="24"/>
                <w:lang w:eastAsia="ja-JP"/>
              </w:rPr>
              <w:t xml:space="preserve"> database.</w:t>
            </w:r>
          </w:p>
          <w:p w14:paraId="28BEFE3E" w14:textId="77777777" w:rsidR="00D763AA" w:rsidRPr="003C69F2" w:rsidRDefault="00D763AA" w:rsidP="00315A89">
            <w:pPr>
              <w:suppressAutoHyphens/>
              <w:jc w:val="both"/>
              <w:rPr>
                <w:sz w:val="24"/>
                <w:szCs w:val="24"/>
                <w:lang w:eastAsia="ja-JP"/>
              </w:rPr>
            </w:pPr>
          </w:p>
        </w:tc>
      </w:tr>
      <w:tr w:rsidR="00D763AA" w:rsidRPr="003C69F2" w14:paraId="41D2A392" w14:textId="77777777" w:rsidTr="00315A89">
        <w:trPr>
          <w:cantSplit/>
        </w:trPr>
        <w:tc>
          <w:tcPr>
            <w:tcW w:w="709" w:type="dxa"/>
          </w:tcPr>
          <w:p w14:paraId="3BE82FBE" w14:textId="77777777" w:rsidR="00D763AA" w:rsidRPr="003C69F2" w:rsidRDefault="00D763AA" w:rsidP="00315A89">
            <w:pPr>
              <w:suppressAutoHyphens/>
              <w:rPr>
                <w:sz w:val="24"/>
                <w:szCs w:val="24"/>
                <w:lang w:eastAsia="ja-JP"/>
              </w:rPr>
            </w:pPr>
            <w:r w:rsidRPr="003C69F2">
              <w:rPr>
                <w:sz w:val="24"/>
                <w:szCs w:val="24"/>
                <w:lang w:eastAsia="ja-JP"/>
              </w:rPr>
              <w:t>C45</w:t>
            </w:r>
          </w:p>
        </w:tc>
        <w:tc>
          <w:tcPr>
            <w:tcW w:w="8363" w:type="dxa"/>
          </w:tcPr>
          <w:p w14:paraId="557C6D48" w14:textId="77777777" w:rsidR="00D763AA" w:rsidRPr="003C69F2" w:rsidRDefault="00D763AA" w:rsidP="00315A89">
            <w:pPr>
              <w:suppressAutoHyphens/>
              <w:jc w:val="both"/>
              <w:rPr>
                <w:sz w:val="24"/>
                <w:szCs w:val="24"/>
                <w:lang w:eastAsia="ja-JP"/>
              </w:rPr>
            </w:pPr>
            <w:r w:rsidRPr="003C69F2">
              <w:rPr>
                <w:sz w:val="24"/>
                <w:szCs w:val="24"/>
                <w:lang w:eastAsia="ja-JP"/>
              </w:rPr>
              <w:t>The EXFOR Master File should include not only the Transmission Dictionary but also the Archive and DANIEL Backup Dictionaries.</w:t>
            </w:r>
          </w:p>
          <w:p w14:paraId="21793428" w14:textId="77777777" w:rsidR="00D763AA" w:rsidRPr="003C69F2" w:rsidRDefault="00D763AA" w:rsidP="00315A89">
            <w:pPr>
              <w:suppressAutoHyphens/>
              <w:jc w:val="both"/>
              <w:rPr>
                <w:sz w:val="24"/>
                <w:szCs w:val="24"/>
                <w:lang w:eastAsia="ja-JP"/>
              </w:rPr>
            </w:pPr>
          </w:p>
        </w:tc>
      </w:tr>
      <w:tr w:rsidR="00D763AA" w:rsidRPr="003C69F2" w14:paraId="3893DA1F" w14:textId="77777777" w:rsidTr="00315A89">
        <w:trPr>
          <w:cantSplit/>
        </w:trPr>
        <w:tc>
          <w:tcPr>
            <w:tcW w:w="709" w:type="dxa"/>
          </w:tcPr>
          <w:p w14:paraId="48D9E4FD" w14:textId="77777777" w:rsidR="00D763AA" w:rsidRPr="003C69F2" w:rsidRDefault="00D763AA" w:rsidP="00315A89">
            <w:pPr>
              <w:suppressAutoHyphens/>
              <w:rPr>
                <w:sz w:val="24"/>
                <w:szCs w:val="24"/>
                <w:lang w:eastAsia="ja-JP"/>
              </w:rPr>
            </w:pPr>
            <w:r w:rsidRPr="003C69F2">
              <w:rPr>
                <w:sz w:val="24"/>
                <w:szCs w:val="24"/>
                <w:lang w:eastAsia="ja-JP"/>
              </w:rPr>
              <w:t>C46</w:t>
            </w:r>
          </w:p>
        </w:tc>
        <w:tc>
          <w:tcPr>
            <w:tcW w:w="8363" w:type="dxa"/>
          </w:tcPr>
          <w:p w14:paraId="6A32ACA7" w14:textId="77777777" w:rsidR="00D763AA" w:rsidRPr="003C69F2" w:rsidRDefault="00D763AA" w:rsidP="00315A89">
            <w:pPr>
              <w:suppressAutoHyphens/>
              <w:jc w:val="both"/>
              <w:rPr>
                <w:sz w:val="24"/>
                <w:szCs w:val="24"/>
                <w:lang w:eastAsia="ja-JP"/>
              </w:rPr>
            </w:pPr>
            <w:r w:rsidRPr="003C69F2">
              <w:rPr>
                <w:sz w:val="24"/>
                <w:szCs w:val="24"/>
                <w:lang w:eastAsia="ja-JP"/>
              </w:rPr>
              <w:t>Addition of the description on the experiment and uncertainty listed in the CSWEG templates in EXFOR (by interacting with the author when it is missing in the source article) would make the EXFOR entry even more useful for evaluators.</w:t>
            </w:r>
          </w:p>
          <w:p w14:paraId="35166E57" w14:textId="77777777" w:rsidR="00D763AA" w:rsidRPr="003C69F2" w:rsidRDefault="00D763AA" w:rsidP="00315A89">
            <w:pPr>
              <w:suppressAutoHyphens/>
              <w:jc w:val="both"/>
              <w:rPr>
                <w:sz w:val="24"/>
                <w:szCs w:val="24"/>
                <w:lang w:eastAsia="ja-JP"/>
              </w:rPr>
            </w:pPr>
          </w:p>
        </w:tc>
      </w:tr>
      <w:tr w:rsidR="00D763AA" w:rsidRPr="003C69F2" w14:paraId="206D4517" w14:textId="77777777" w:rsidTr="00315A89">
        <w:trPr>
          <w:cantSplit/>
        </w:trPr>
        <w:tc>
          <w:tcPr>
            <w:tcW w:w="709" w:type="dxa"/>
          </w:tcPr>
          <w:p w14:paraId="1B239AED" w14:textId="77777777" w:rsidR="00D763AA" w:rsidRPr="003C69F2" w:rsidRDefault="00D763AA" w:rsidP="00315A89">
            <w:pPr>
              <w:suppressAutoHyphens/>
              <w:rPr>
                <w:sz w:val="24"/>
                <w:szCs w:val="24"/>
                <w:lang w:eastAsia="ja-JP"/>
              </w:rPr>
            </w:pPr>
            <w:r w:rsidRPr="003C69F2">
              <w:rPr>
                <w:sz w:val="24"/>
                <w:szCs w:val="24"/>
                <w:lang w:eastAsia="ja-JP"/>
              </w:rPr>
              <w:t>C47</w:t>
            </w:r>
          </w:p>
        </w:tc>
        <w:tc>
          <w:tcPr>
            <w:tcW w:w="8363" w:type="dxa"/>
          </w:tcPr>
          <w:p w14:paraId="3FFB2A66" w14:textId="77777777" w:rsidR="00D763AA" w:rsidRPr="003C69F2" w:rsidRDefault="00D763AA" w:rsidP="00315A89">
            <w:pPr>
              <w:suppressAutoHyphens/>
              <w:jc w:val="both"/>
              <w:rPr>
                <w:sz w:val="24"/>
                <w:szCs w:val="24"/>
                <w:lang w:eastAsia="ja-JP"/>
              </w:rPr>
            </w:pPr>
            <w:r w:rsidRPr="003C69F2">
              <w:rPr>
                <w:sz w:val="24"/>
                <w:szCs w:val="24"/>
                <w:lang w:eastAsia="ja-JP"/>
              </w:rPr>
              <w:t>Description of corrections undertaken and not undertaken by the experimentalist under CORRECTION would be very helpful for evaluators.</w:t>
            </w:r>
          </w:p>
          <w:p w14:paraId="21965CA7" w14:textId="77777777" w:rsidR="00D763AA" w:rsidRPr="003C69F2" w:rsidRDefault="00D763AA" w:rsidP="00315A89">
            <w:pPr>
              <w:suppressAutoHyphens/>
              <w:jc w:val="both"/>
              <w:rPr>
                <w:sz w:val="24"/>
                <w:szCs w:val="24"/>
                <w:lang w:eastAsia="ja-JP"/>
              </w:rPr>
            </w:pPr>
          </w:p>
        </w:tc>
      </w:tr>
      <w:tr w:rsidR="00D763AA" w:rsidRPr="003C69F2" w14:paraId="0464C961" w14:textId="77777777" w:rsidTr="00315A89">
        <w:trPr>
          <w:cantSplit/>
        </w:trPr>
        <w:tc>
          <w:tcPr>
            <w:tcW w:w="709" w:type="dxa"/>
          </w:tcPr>
          <w:p w14:paraId="1B0055B4" w14:textId="77777777" w:rsidR="00D763AA" w:rsidRPr="003C69F2" w:rsidRDefault="00D763AA" w:rsidP="00315A89">
            <w:pPr>
              <w:suppressAutoHyphens/>
              <w:rPr>
                <w:sz w:val="24"/>
                <w:szCs w:val="24"/>
                <w:lang w:eastAsia="ja-JP"/>
              </w:rPr>
            </w:pPr>
            <w:r w:rsidRPr="003C69F2">
              <w:rPr>
                <w:sz w:val="24"/>
                <w:szCs w:val="24"/>
                <w:lang w:eastAsia="ja-JP"/>
              </w:rPr>
              <w:t>C48</w:t>
            </w:r>
          </w:p>
        </w:tc>
        <w:tc>
          <w:tcPr>
            <w:tcW w:w="8363" w:type="dxa"/>
          </w:tcPr>
          <w:p w14:paraId="76E4A5C4" w14:textId="77777777" w:rsidR="00D763AA" w:rsidRPr="003C69F2" w:rsidRDefault="00D763AA" w:rsidP="00315A89">
            <w:pPr>
              <w:suppressAutoHyphens/>
              <w:jc w:val="both"/>
              <w:rPr>
                <w:sz w:val="24"/>
                <w:szCs w:val="24"/>
                <w:lang w:eastAsia="ja-JP"/>
              </w:rPr>
            </w:pPr>
            <w:r w:rsidRPr="003C69F2">
              <w:rPr>
                <w:sz w:val="24"/>
                <w:szCs w:val="24"/>
                <w:lang w:eastAsia="ja-JP"/>
              </w:rPr>
              <w:t>WPEC SG-50 could provide the Network a requirement document with use cases and needs from the nuclear data evaluation community for information purposes.</w:t>
            </w:r>
          </w:p>
          <w:p w14:paraId="3CB84611" w14:textId="77777777" w:rsidR="00D763AA" w:rsidRPr="003C69F2" w:rsidRDefault="00D763AA" w:rsidP="00315A89">
            <w:pPr>
              <w:suppressAutoHyphens/>
              <w:jc w:val="both"/>
              <w:rPr>
                <w:sz w:val="24"/>
                <w:szCs w:val="24"/>
                <w:lang w:eastAsia="ja-JP"/>
              </w:rPr>
            </w:pPr>
          </w:p>
        </w:tc>
      </w:tr>
      <w:tr w:rsidR="00D763AA" w:rsidRPr="003C69F2" w14:paraId="7D3B8B90" w14:textId="77777777" w:rsidTr="00315A89">
        <w:trPr>
          <w:cantSplit/>
        </w:trPr>
        <w:tc>
          <w:tcPr>
            <w:tcW w:w="709" w:type="dxa"/>
          </w:tcPr>
          <w:p w14:paraId="298E417E" w14:textId="77777777" w:rsidR="00D763AA" w:rsidRPr="003C69F2" w:rsidRDefault="00D763AA" w:rsidP="00315A89">
            <w:pPr>
              <w:suppressAutoHyphens/>
              <w:rPr>
                <w:sz w:val="24"/>
                <w:szCs w:val="24"/>
                <w:lang w:eastAsia="ja-JP"/>
              </w:rPr>
            </w:pPr>
            <w:r w:rsidRPr="003C69F2">
              <w:rPr>
                <w:sz w:val="24"/>
                <w:szCs w:val="24"/>
                <w:lang w:eastAsia="ja-JP"/>
              </w:rPr>
              <w:t>C49</w:t>
            </w:r>
          </w:p>
        </w:tc>
        <w:tc>
          <w:tcPr>
            <w:tcW w:w="8363" w:type="dxa"/>
          </w:tcPr>
          <w:p w14:paraId="51733B8A" w14:textId="77777777" w:rsidR="00D763AA" w:rsidRPr="003C69F2" w:rsidRDefault="00D763AA" w:rsidP="00315A89">
            <w:pPr>
              <w:suppressAutoHyphens/>
              <w:jc w:val="both"/>
              <w:rPr>
                <w:sz w:val="24"/>
                <w:szCs w:val="24"/>
                <w:lang w:eastAsia="ja-JP"/>
              </w:rPr>
            </w:pPr>
            <w:r w:rsidRPr="003C69F2">
              <w:rPr>
                <w:sz w:val="24"/>
                <w:szCs w:val="24"/>
                <w:lang w:eastAsia="ja-JP"/>
              </w:rPr>
              <w:t>The Network recognizes the needs of knowledge transfer when retirement or separation of a Network member is foreseen to ensure smooth continuation of the network operation as mentioned in WP2024-25.</w:t>
            </w:r>
          </w:p>
          <w:p w14:paraId="4CC002E3" w14:textId="77777777" w:rsidR="00D763AA" w:rsidRPr="003C69F2" w:rsidRDefault="00D763AA" w:rsidP="00315A89">
            <w:pPr>
              <w:suppressAutoHyphens/>
              <w:jc w:val="both"/>
              <w:rPr>
                <w:sz w:val="24"/>
                <w:szCs w:val="24"/>
                <w:lang w:eastAsia="ja-JP"/>
              </w:rPr>
            </w:pPr>
          </w:p>
        </w:tc>
      </w:tr>
      <w:tr w:rsidR="00D763AA" w:rsidRPr="003C69F2" w14:paraId="7236E384" w14:textId="77777777" w:rsidTr="00315A89">
        <w:trPr>
          <w:cantSplit/>
        </w:trPr>
        <w:tc>
          <w:tcPr>
            <w:tcW w:w="709" w:type="dxa"/>
          </w:tcPr>
          <w:p w14:paraId="70660FFE" w14:textId="77777777" w:rsidR="00D763AA" w:rsidRPr="003C69F2" w:rsidRDefault="00D763AA" w:rsidP="00315A89">
            <w:pPr>
              <w:suppressAutoHyphens/>
              <w:rPr>
                <w:sz w:val="24"/>
                <w:szCs w:val="24"/>
                <w:lang w:eastAsia="ja-JP"/>
              </w:rPr>
            </w:pPr>
            <w:r w:rsidRPr="003C69F2">
              <w:rPr>
                <w:sz w:val="24"/>
                <w:szCs w:val="24"/>
                <w:lang w:eastAsia="ja-JP"/>
              </w:rPr>
              <w:lastRenderedPageBreak/>
              <w:t>C50</w:t>
            </w:r>
          </w:p>
        </w:tc>
        <w:tc>
          <w:tcPr>
            <w:tcW w:w="8363" w:type="dxa"/>
          </w:tcPr>
          <w:p w14:paraId="168066B5" w14:textId="77777777" w:rsidR="00D763AA" w:rsidRPr="003C69F2" w:rsidRDefault="00D763AA" w:rsidP="00315A89">
            <w:pPr>
              <w:suppressAutoHyphens/>
              <w:jc w:val="both"/>
              <w:rPr>
                <w:sz w:val="24"/>
                <w:szCs w:val="24"/>
                <w:lang w:eastAsia="ja-JP"/>
              </w:rPr>
            </w:pPr>
            <w:r w:rsidRPr="003C69F2">
              <w:rPr>
                <w:sz w:val="24"/>
                <w:szCs w:val="24"/>
                <w:lang w:eastAsia="ja-JP"/>
              </w:rPr>
              <w:t>The Network will (1) produce the EXFOR Master File annually and distribution it from a landing page and DOI dedicated to each version, and (2) distribute a complete set of EXFOR entry files synchronized with the NDS EXFOR web retrieval system.</w:t>
            </w:r>
          </w:p>
          <w:p w14:paraId="56F0E2BA" w14:textId="77777777" w:rsidR="00D763AA" w:rsidRPr="003C69F2" w:rsidRDefault="00D763AA" w:rsidP="00315A89">
            <w:pPr>
              <w:suppressAutoHyphens/>
              <w:jc w:val="both"/>
              <w:rPr>
                <w:sz w:val="24"/>
                <w:szCs w:val="24"/>
                <w:lang w:eastAsia="ja-JP"/>
              </w:rPr>
            </w:pPr>
          </w:p>
        </w:tc>
      </w:tr>
    </w:tbl>
    <w:p w14:paraId="3EC33903" w14:textId="77777777" w:rsidR="00D763AA" w:rsidRDefault="00D763AA" w:rsidP="00D763AA">
      <w:pPr>
        <w:rPr>
          <w:sz w:val="24"/>
        </w:rPr>
      </w:pPr>
    </w:p>
    <w:p w14:paraId="391508FC" w14:textId="77777777" w:rsidR="00132327" w:rsidRDefault="00132327" w:rsidP="00D763AA">
      <w:pPr>
        <w:rPr>
          <w:sz w:val="24"/>
        </w:rPr>
      </w:pPr>
    </w:p>
    <w:p w14:paraId="570EA01E" w14:textId="00B05C02" w:rsidR="00D763AA" w:rsidRDefault="00D763AA" w:rsidP="00132327">
      <w:pPr>
        <w:pStyle w:val="Heading2"/>
        <w:numPr>
          <w:ilvl w:val="0"/>
          <w:numId w:val="0"/>
        </w:numPr>
        <w:jc w:val="center"/>
      </w:pPr>
      <w:r w:rsidRPr="004C3CA4">
        <w:t>Actions</w:t>
      </w:r>
    </w:p>
    <w:p w14:paraId="672170A5" w14:textId="77777777" w:rsidR="00D763AA" w:rsidRPr="00434436" w:rsidRDefault="00D763AA" w:rsidP="00D763A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630"/>
        <w:gridCol w:w="6735"/>
      </w:tblGrid>
      <w:tr w:rsidR="00D763AA" w:rsidRPr="003C69F2" w14:paraId="7BBD6964" w14:textId="77777777" w:rsidTr="00315A89">
        <w:trPr>
          <w:cantSplit/>
        </w:trPr>
        <w:tc>
          <w:tcPr>
            <w:tcW w:w="9072" w:type="dxa"/>
            <w:gridSpan w:val="3"/>
          </w:tcPr>
          <w:p w14:paraId="08EB4A4E" w14:textId="77777777" w:rsidR="00D763AA" w:rsidRPr="003C69F2" w:rsidRDefault="00D763AA" w:rsidP="00315A89">
            <w:pPr>
              <w:suppressAutoHyphens/>
              <w:rPr>
                <w:b/>
                <w:sz w:val="24"/>
                <w:szCs w:val="24"/>
                <w:lang w:eastAsia="ar-SA"/>
              </w:rPr>
            </w:pPr>
            <w:r w:rsidRPr="003C69F2">
              <w:rPr>
                <w:b/>
                <w:sz w:val="24"/>
                <w:szCs w:val="24"/>
                <w:lang w:eastAsia="ar-SA"/>
              </w:rPr>
              <w:t>General</w:t>
            </w:r>
          </w:p>
          <w:p w14:paraId="458E3614" w14:textId="77777777" w:rsidR="00D763AA" w:rsidRPr="003C69F2" w:rsidRDefault="00D763AA" w:rsidP="00315A89">
            <w:pPr>
              <w:suppressAutoHyphens/>
              <w:rPr>
                <w:b/>
                <w:sz w:val="24"/>
                <w:szCs w:val="24"/>
                <w:lang w:eastAsia="ar-SA"/>
              </w:rPr>
            </w:pPr>
          </w:p>
        </w:tc>
      </w:tr>
      <w:tr w:rsidR="00D763AA" w:rsidRPr="003C69F2" w14:paraId="20CD4912" w14:textId="77777777" w:rsidTr="00315A89">
        <w:trPr>
          <w:cantSplit/>
        </w:trPr>
        <w:tc>
          <w:tcPr>
            <w:tcW w:w="707" w:type="dxa"/>
          </w:tcPr>
          <w:p w14:paraId="2C811026" w14:textId="77777777" w:rsidR="00D763AA" w:rsidRPr="003C69F2" w:rsidRDefault="00D763AA" w:rsidP="00315A89">
            <w:pPr>
              <w:suppressAutoHyphens/>
              <w:jc w:val="both"/>
              <w:rPr>
                <w:sz w:val="24"/>
                <w:szCs w:val="24"/>
                <w:lang w:eastAsia="ja-JP"/>
              </w:rPr>
            </w:pPr>
            <w:r w:rsidRPr="003C69F2">
              <w:rPr>
                <w:sz w:val="24"/>
                <w:szCs w:val="24"/>
                <w:lang w:eastAsia="ja-JP"/>
              </w:rPr>
              <w:t>A1</w:t>
            </w:r>
          </w:p>
        </w:tc>
        <w:tc>
          <w:tcPr>
            <w:tcW w:w="1630" w:type="dxa"/>
          </w:tcPr>
          <w:p w14:paraId="6E554E27" w14:textId="77777777" w:rsidR="00D763AA" w:rsidRPr="003C69F2" w:rsidRDefault="00D763AA" w:rsidP="00315A89">
            <w:pPr>
              <w:suppressAutoHyphens/>
              <w:jc w:val="both"/>
              <w:rPr>
                <w:sz w:val="24"/>
                <w:szCs w:val="24"/>
                <w:lang w:eastAsia="ja-JP"/>
              </w:rPr>
            </w:pPr>
            <w:r w:rsidRPr="003C69F2">
              <w:rPr>
                <w:sz w:val="24"/>
                <w:szCs w:val="24"/>
                <w:lang w:eastAsia="ja-JP"/>
              </w:rPr>
              <w:t>Koning</w:t>
            </w:r>
            <w:r w:rsidRPr="003C69F2">
              <w:rPr>
                <w:sz w:val="24"/>
                <w:szCs w:val="24"/>
                <w:lang w:eastAsia="ja-JP"/>
              </w:rPr>
              <w:br/>
              <w:t>Raj</w:t>
            </w:r>
          </w:p>
        </w:tc>
        <w:tc>
          <w:tcPr>
            <w:tcW w:w="6735" w:type="dxa"/>
          </w:tcPr>
          <w:p w14:paraId="59A431E4" w14:textId="77777777" w:rsidR="00D763AA" w:rsidRPr="003C69F2" w:rsidRDefault="00D763AA" w:rsidP="00315A89">
            <w:pPr>
              <w:suppressAutoHyphens/>
              <w:jc w:val="both"/>
              <w:rPr>
                <w:sz w:val="24"/>
                <w:szCs w:val="24"/>
                <w:lang w:eastAsia="ja-JP"/>
              </w:rPr>
            </w:pPr>
            <w:r w:rsidRPr="003C69F2">
              <w:rPr>
                <w:sz w:val="24"/>
                <w:szCs w:val="24"/>
                <w:lang w:eastAsia="ja-JP"/>
              </w:rPr>
              <w:t xml:space="preserve">Send to Otsuka revised description of the </w:t>
            </w:r>
            <w:proofErr w:type="spellStart"/>
            <w:r w:rsidRPr="003C69F2">
              <w:rPr>
                <w:sz w:val="24"/>
                <w:szCs w:val="24"/>
                <w:lang w:eastAsia="ja-JP"/>
              </w:rPr>
              <w:t>centre</w:t>
            </w:r>
            <w:proofErr w:type="spellEnd"/>
            <w:r w:rsidRPr="003C69F2">
              <w:rPr>
                <w:sz w:val="24"/>
                <w:szCs w:val="24"/>
                <w:lang w:eastAsia="ja-JP"/>
              </w:rPr>
              <w:t xml:space="preserve"> in the Network Document (INDC(NDS)-0401).</w:t>
            </w:r>
          </w:p>
          <w:p w14:paraId="0B1ADE42" w14:textId="77777777" w:rsidR="00D763AA" w:rsidRPr="003C69F2" w:rsidRDefault="00D763AA" w:rsidP="00315A89">
            <w:pPr>
              <w:suppressAutoHyphens/>
              <w:jc w:val="both"/>
              <w:rPr>
                <w:sz w:val="24"/>
                <w:szCs w:val="24"/>
                <w:lang w:eastAsia="ja-JP"/>
              </w:rPr>
            </w:pPr>
          </w:p>
        </w:tc>
      </w:tr>
      <w:tr w:rsidR="00D763AA" w:rsidRPr="003C69F2" w14:paraId="68029E4B" w14:textId="77777777" w:rsidTr="00315A89">
        <w:trPr>
          <w:cantSplit/>
        </w:trPr>
        <w:tc>
          <w:tcPr>
            <w:tcW w:w="9072" w:type="dxa"/>
            <w:gridSpan w:val="3"/>
          </w:tcPr>
          <w:p w14:paraId="7E78E8C3" w14:textId="77777777" w:rsidR="00D763AA" w:rsidRPr="003C69F2" w:rsidRDefault="00D763AA" w:rsidP="00315A89">
            <w:pPr>
              <w:suppressAutoHyphens/>
              <w:jc w:val="both"/>
              <w:rPr>
                <w:b/>
                <w:bCs/>
                <w:i/>
                <w:iCs/>
                <w:strike/>
                <w:sz w:val="24"/>
                <w:szCs w:val="24"/>
                <w:lang w:eastAsia="ja-JP"/>
              </w:rPr>
            </w:pPr>
            <w:r w:rsidRPr="003C69F2">
              <w:rPr>
                <w:b/>
                <w:bCs/>
                <w:i/>
                <w:iCs/>
                <w:strike/>
                <w:sz w:val="24"/>
                <w:szCs w:val="24"/>
                <w:lang w:eastAsia="ja-JP"/>
              </w:rPr>
              <w:t>EXFOR General</w:t>
            </w:r>
          </w:p>
          <w:p w14:paraId="7F868E00" w14:textId="77777777" w:rsidR="00D763AA" w:rsidRPr="003C69F2" w:rsidRDefault="00D763AA" w:rsidP="00315A89">
            <w:pPr>
              <w:suppressAutoHyphens/>
              <w:jc w:val="both"/>
              <w:rPr>
                <w:b/>
                <w:bCs/>
                <w:i/>
                <w:iCs/>
                <w:strike/>
                <w:sz w:val="24"/>
                <w:szCs w:val="24"/>
                <w:lang w:eastAsia="ja-JP"/>
              </w:rPr>
            </w:pPr>
          </w:p>
        </w:tc>
      </w:tr>
      <w:tr w:rsidR="00D763AA" w:rsidRPr="003C69F2" w14:paraId="6B2C5B7C" w14:textId="77777777" w:rsidTr="00315A89">
        <w:trPr>
          <w:cantSplit/>
        </w:trPr>
        <w:tc>
          <w:tcPr>
            <w:tcW w:w="707" w:type="dxa"/>
          </w:tcPr>
          <w:p w14:paraId="477F8CAC" w14:textId="77777777" w:rsidR="00D763AA" w:rsidRPr="003C69F2" w:rsidRDefault="00D763AA" w:rsidP="00315A89">
            <w:pPr>
              <w:suppressAutoHyphens/>
              <w:jc w:val="both"/>
              <w:rPr>
                <w:i/>
                <w:iCs/>
                <w:strike/>
                <w:sz w:val="24"/>
                <w:szCs w:val="24"/>
                <w:lang w:eastAsia="ja-JP"/>
              </w:rPr>
            </w:pPr>
            <w:r w:rsidRPr="003C69F2">
              <w:rPr>
                <w:i/>
                <w:iCs/>
                <w:strike/>
                <w:sz w:val="24"/>
                <w:szCs w:val="24"/>
                <w:lang w:eastAsia="ja-JP"/>
              </w:rPr>
              <w:t>A</w:t>
            </w:r>
          </w:p>
        </w:tc>
        <w:tc>
          <w:tcPr>
            <w:tcW w:w="1630" w:type="dxa"/>
          </w:tcPr>
          <w:p w14:paraId="03446BC5" w14:textId="77777777" w:rsidR="00D763AA" w:rsidRPr="003C69F2" w:rsidRDefault="00D763AA" w:rsidP="00315A89">
            <w:pPr>
              <w:suppressAutoHyphens/>
              <w:jc w:val="both"/>
              <w:rPr>
                <w:i/>
                <w:iCs/>
                <w:strike/>
                <w:sz w:val="24"/>
                <w:szCs w:val="24"/>
                <w:lang w:eastAsia="ja-JP"/>
              </w:rPr>
            </w:pPr>
            <w:r w:rsidRPr="003C69F2">
              <w:rPr>
                <w:i/>
                <w:iCs/>
                <w:strike/>
                <w:sz w:val="24"/>
                <w:szCs w:val="24"/>
                <w:lang w:eastAsia="ja-JP"/>
              </w:rPr>
              <w:t>Koning</w:t>
            </w:r>
          </w:p>
        </w:tc>
        <w:tc>
          <w:tcPr>
            <w:tcW w:w="6735" w:type="dxa"/>
          </w:tcPr>
          <w:p w14:paraId="72E70A67" w14:textId="77777777" w:rsidR="00D763AA" w:rsidRPr="003C69F2" w:rsidRDefault="00D763AA" w:rsidP="00315A89">
            <w:pPr>
              <w:suppressAutoHyphens/>
              <w:jc w:val="both"/>
              <w:rPr>
                <w:i/>
                <w:iCs/>
                <w:strike/>
                <w:sz w:val="24"/>
                <w:szCs w:val="24"/>
                <w:lang w:eastAsia="ja-JP"/>
              </w:rPr>
            </w:pPr>
            <w:r w:rsidRPr="003C69F2">
              <w:rPr>
                <w:i/>
                <w:iCs/>
                <w:strike/>
                <w:sz w:val="24"/>
                <w:szCs w:val="24"/>
                <w:lang w:eastAsia="ja-JP"/>
              </w:rPr>
              <w:t xml:space="preserve">(Continuing action) Inform </w:t>
            </w:r>
            <w:proofErr w:type="spellStart"/>
            <w:r w:rsidRPr="003C69F2">
              <w:rPr>
                <w:i/>
                <w:iCs/>
                <w:strike/>
                <w:sz w:val="24"/>
                <w:szCs w:val="24"/>
                <w:lang w:eastAsia="ja-JP"/>
              </w:rPr>
              <w:t>centre</w:t>
            </w:r>
            <w:proofErr w:type="spellEnd"/>
            <w:r w:rsidRPr="003C69F2">
              <w:rPr>
                <w:i/>
                <w:iCs/>
                <w:strike/>
                <w:sz w:val="24"/>
                <w:szCs w:val="24"/>
                <w:lang w:eastAsia="ja-JP"/>
              </w:rPr>
              <w:t xml:space="preserve"> heads of final license proposed by the IAEA for distribution of files.</w:t>
            </w:r>
          </w:p>
          <w:p w14:paraId="24870736" w14:textId="77777777" w:rsidR="00D763AA" w:rsidRPr="003C69F2" w:rsidRDefault="00D763AA" w:rsidP="00315A89">
            <w:pPr>
              <w:suppressAutoHyphens/>
              <w:jc w:val="both"/>
              <w:rPr>
                <w:i/>
                <w:iCs/>
                <w:strike/>
                <w:sz w:val="24"/>
                <w:szCs w:val="24"/>
                <w:lang w:eastAsia="ja-JP"/>
              </w:rPr>
            </w:pPr>
          </w:p>
        </w:tc>
      </w:tr>
      <w:tr w:rsidR="00D763AA" w:rsidRPr="003C69F2" w14:paraId="1491F86A" w14:textId="77777777" w:rsidTr="00315A89">
        <w:trPr>
          <w:cantSplit/>
        </w:trPr>
        <w:tc>
          <w:tcPr>
            <w:tcW w:w="9072" w:type="dxa"/>
            <w:gridSpan w:val="3"/>
          </w:tcPr>
          <w:p w14:paraId="1FBE9F15" w14:textId="77777777" w:rsidR="00D763AA" w:rsidRPr="003C69F2" w:rsidRDefault="00D763AA" w:rsidP="00315A89">
            <w:pPr>
              <w:suppressAutoHyphens/>
              <w:jc w:val="both"/>
              <w:rPr>
                <w:b/>
                <w:bCs/>
                <w:sz w:val="24"/>
                <w:szCs w:val="24"/>
                <w:lang w:eastAsia="ja-JP"/>
              </w:rPr>
            </w:pPr>
            <w:r w:rsidRPr="003C69F2">
              <w:rPr>
                <w:b/>
                <w:bCs/>
                <w:sz w:val="24"/>
                <w:szCs w:val="24"/>
                <w:lang w:eastAsia="ja-JP"/>
              </w:rPr>
              <w:t>EXFOR Statistics and Coverage</w:t>
            </w:r>
          </w:p>
          <w:p w14:paraId="6EE9A5FE" w14:textId="77777777" w:rsidR="00D763AA" w:rsidRPr="003C69F2" w:rsidRDefault="00D763AA" w:rsidP="00315A89">
            <w:pPr>
              <w:suppressAutoHyphens/>
              <w:jc w:val="both"/>
              <w:rPr>
                <w:sz w:val="24"/>
                <w:szCs w:val="24"/>
                <w:lang w:eastAsia="ja-JP"/>
              </w:rPr>
            </w:pPr>
          </w:p>
        </w:tc>
      </w:tr>
      <w:tr w:rsidR="00D763AA" w:rsidRPr="003C69F2" w14:paraId="7174FA02" w14:textId="77777777" w:rsidTr="00315A89">
        <w:trPr>
          <w:cantSplit/>
        </w:trPr>
        <w:tc>
          <w:tcPr>
            <w:tcW w:w="707" w:type="dxa"/>
          </w:tcPr>
          <w:p w14:paraId="3EF3A6CA" w14:textId="77777777" w:rsidR="00D763AA" w:rsidRPr="003C69F2" w:rsidRDefault="00D763AA" w:rsidP="00315A89">
            <w:pPr>
              <w:suppressAutoHyphens/>
              <w:jc w:val="both"/>
              <w:rPr>
                <w:sz w:val="24"/>
                <w:szCs w:val="24"/>
                <w:lang w:eastAsia="ja-JP"/>
              </w:rPr>
            </w:pPr>
            <w:r w:rsidRPr="003C69F2">
              <w:rPr>
                <w:sz w:val="24"/>
                <w:szCs w:val="24"/>
                <w:lang w:eastAsia="ja-JP"/>
              </w:rPr>
              <w:t>A2</w:t>
            </w:r>
          </w:p>
        </w:tc>
        <w:tc>
          <w:tcPr>
            <w:tcW w:w="1630" w:type="dxa"/>
          </w:tcPr>
          <w:p w14:paraId="24527AA3" w14:textId="77777777" w:rsidR="00D763AA" w:rsidRPr="003C69F2" w:rsidRDefault="00D763AA" w:rsidP="00315A89">
            <w:pPr>
              <w:suppressAutoHyphens/>
              <w:jc w:val="both"/>
              <w:rPr>
                <w:sz w:val="24"/>
                <w:szCs w:val="24"/>
                <w:lang w:eastAsia="ja-JP"/>
              </w:rPr>
            </w:pPr>
            <w:r w:rsidRPr="003C69F2">
              <w:rPr>
                <w:sz w:val="24"/>
                <w:szCs w:val="24"/>
                <w:lang w:eastAsia="ja-JP"/>
              </w:rPr>
              <w:t>All</w:t>
            </w:r>
          </w:p>
        </w:tc>
        <w:tc>
          <w:tcPr>
            <w:tcW w:w="6735" w:type="dxa"/>
          </w:tcPr>
          <w:p w14:paraId="0B377E3C" w14:textId="77777777" w:rsidR="00D763AA" w:rsidRPr="003C69F2" w:rsidRDefault="00D763AA" w:rsidP="00315A89">
            <w:pPr>
              <w:suppressAutoHyphens/>
              <w:jc w:val="both"/>
              <w:rPr>
                <w:sz w:val="24"/>
                <w:szCs w:val="24"/>
                <w:lang w:eastAsia="ja-JP"/>
              </w:rPr>
            </w:pPr>
            <w:r w:rsidRPr="003C69F2">
              <w:rPr>
                <w:sz w:val="24"/>
                <w:szCs w:val="24"/>
                <w:lang w:eastAsia="ar-SA"/>
              </w:rPr>
              <w:t xml:space="preserve">(Standing action) </w:t>
            </w:r>
            <w:r w:rsidRPr="003C69F2">
              <w:rPr>
                <w:sz w:val="24"/>
                <w:szCs w:val="24"/>
                <w:lang w:eastAsia="ja-JP"/>
              </w:rPr>
              <w:t xml:space="preserve">Give the highest priority </w:t>
            </w:r>
            <w:r w:rsidRPr="003C69F2">
              <w:rPr>
                <w:sz w:val="24"/>
                <w:szCs w:val="24"/>
                <w:lang w:eastAsia="ar-SA"/>
              </w:rPr>
              <w:t>to compil</w:t>
            </w:r>
            <w:r w:rsidRPr="003C69F2">
              <w:rPr>
                <w:sz w:val="24"/>
                <w:szCs w:val="24"/>
                <w:lang w:eastAsia="ja-JP"/>
              </w:rPr>
              <w:t>ation of</w:t>
            </w:r>
            <w:r w:rsidRPr="003C69F2">
              <w:rPr>
                <w:sz w:val="24"/>
                <w:szCs w:val="24"/>
                <w:lang w:eastAsia="ar-SA"/>
              </w:rPr>
              <w:t xml:space="preserve"> new </w:t>
            </w:r>
            <w:r w:rsidRPr="003C69F2">
              <w:rPr>
                <w:sz w:val="24"/>
                <w:szCs w:val="24"/>
                <w:lang w:eastAsia="ja-JP"/>
              </w:rPr>
              <w:t>articles</w:t>
            </w:r>
            <w:r w:rsidRPr="003C69F2">
              <w:rPr>
                <w:sz w:val="24"/>
                <w:szCs w:val="24"/>
                <w:lang w:eastAsia="ar-SA"/>
              </w:rPr>
              <w:t>.</w:t>
            </w:r>
          </w:p>
          <w:p w14:paraId="6AF26E0E" w14:textId="77777777" w:rsidR="00D763AA" w:rsidRPr="003C69F2" w:rsidRDefault="00D763AA" w:rsidP="00315A89">
            <w:pPr>
              <w:suppressAutoHyphens/>
              <w:jc w:val="both"/>
              <w:rPr>
                <w:sz w:val="24"/>
                <w:szCs w:val="24"/>
                <w:lang w:eastAsia="ja-JP"/>
              </w:rPr>
            </w:pPr>
          </w:p>
        </w:tc>
      </w:tr>
      <w:tr w:rsidR="00D763AA" w:rsidRPr="003C69F2" w14:paraId="44BC62A8" w14:textId="77777777" w:rsidTr="00315A89">
        <w:trPr>
          <w:cantSplit/>
        </w:trPr>
        <w:tc>
          <w:tcPr>
            <w:tcW w:w="707" w:type="dxa"/>
          </w:tcPr>
          <w:p w14:paraId="2FA8005C" w14:textId="77777777" w:rsidR="00D763AA" w:rsidRPr="003C69F2" w:rsidRDefault="00D763AA" w:rsidP="00315A89">
            <w:pPr>
              <w:suppressAutoHyphens/>
              <w:jc w:val="both"/>
              <w:rPr>
                <w:sz w:val="24"/>
                <w:szCs w:val="24"/>
                <w:lang w:eastAsia="ja-JP"/>
              </w:rPr>
            </w:pPr>
            <w:r w:rsidRPr="003C69F2">
              <w:rPr>
                <w:sz w:val="24"/>
                <w:szCs w:val="24"/>
                <w:lang w:eastAsia="ja-JP"/>
              </w:rPr>
              <w:t>A3</w:t>
            </w:r>
          </w:p>
        </w:tc>
        <w:tc>
          <w:tcPr>
            <w:tcW w:w="1630" w:type="dxa"/>
          </w:tcPr>
          <w:p w14:paraId="5B2296F9" w14:textId="77777777" w:rsidR="00D763AA" w:rsidRPr="003C69F2" w:rsidRDefault="00D763AA" w:rsidP="00315A89">
            <w:pPr>
              <w:suppressAutoHyphens/>
              <w:jc w:val="both"/>
              <w:rPr>
                <w:sz w:val="24"/>
                <w:szCs w:val="24"/>
                <w:lang w:eastAsia="ja-JP"/>
              </w:rPr>
            </w:pPr>
            <w:r w:rsidRPr="003C69F2">
              <w:rPr>
                <w:sz w:val="24"/>
                <w:szCs w:val="24"/>
                <w:lang w:eastAsia="ja-JP"/>
              </w:rPr>
              <w:t>All</w:t>
            </w:r>
          </w:p>
        </w:tc>
        <w:tc>
          <w:tcPr>
            <w:tcW w:w="6735" w:type="dxa"/>
          </w:tcPr>
          <w:p w14:paraId="5906A838" w14:textId="77777777" w:rsidR="00D763AA" w:rsidRPr="003C69F2" w:rsidRDefault="00D763AA" w:rsidP="00315A89">
            <w:pPr>
              <w:suppressAutoHyphens/>
              <w:jc w:val="both"/>
              <w:rPr>
                <w:sz w:val="24"/>
                <w:szCs w:val="24"/>
                <w:lang w:eastAsia="ja-JP"/>
              </w:rPr>
            </w:pPr>
            <w:r w:rsidRPr="003C69F2">
              <w:rPr>
                <w:sz w:val="24"/>
                <w:szCs w:val="24"/>
                <w:lang w:eastAsia="ja-JP"/>
              </w:rPr>
              <w:t>(Standing action) Correct erroneous entries listed on the EXFOR Feedback List according to the indicated priorities. All urgent corrections must be done by the next meeting.</w:t>
            </w:r>
          </w:p>
          <w:p w14:paraId="6F705D68" w14:textId="77777777" w:rsidR="00D763AA" w:rsidRPr="003C69F2" w:rsidRDefault="00D763AA" w:rsidP="00315A89">
            <w:pPr>
              <w:suppressAutoHyphens/>
              <w:jc w:val="both"/>
              <w:rPr>
                <w:sz w:val="24"/>
                <w:szCs w:val="24"/>
                <w:lang w:eastAsia="ja-JP"/>
              </w:rPr>
            </w:pPr>
          </w:p>
        </w:tc>
      </w:tr>
      <w:tr w:rsidR="00D763AA" w:rsidRPr="003C69F2" w14:paraId="135F5076" w14:textId="77777777" w:rsidTr="00315A89">
        <w:trPr>
          <w:cantSplit/>
        </w:trPr>
        <w:tc>
          <w:tcPr>
            <w:tcW w:w="9072" w:type="dxa"/>
            <w:gridSpan w:val="3"/>
          </w:tcPr>
          <w:p w14:paraId="0A2194E3" w14:textId="77777777" w:rsidR="00D763AA" w:rsidRPr="003C69F2" w:rsidRDefault="00D763AA" w:rsidP="00315A89">
            <w:pPr>
              <w:suppressAutoHyphens/>
              <w:jc w:val="both"/>
              <w:rPr>
                <w:b/>
                <w:sz w:val="24"/>
                <w:szCs w:val="24"/>
                <w:lang w:eastAsia="ar-SA"/>
              </w:rPr>
            </w:pPr>
            <w:r w:rsidRPr="003C69F2">
              <w:rPr>
                <w:b/>
                <w:sz w:val="24"/>
                <w:szCs w:val="24"/>
                <w:lang w:eastAsia="ja-JP"/>
              </w:rPr>
              <w:t>Manuals and D</w:t>
            </w:r>
            <w:r w:rsidRPr="003C69F2">
              <w:rPr>
                <w:b/>
                <w:sz w:val="24"/>
                <w:szCs w:val="24"/>
                <w:lang w:eastAsia="ar-SA"/>
              </w:rPr>
              <w:t>ictionaries</w:t>
            </w:r>
          </w:p>
          <w:p w14:paraId="45597160" w14:textId="77777777" w:rsidR="00D763AA" w:rsidRPr="003C69F2" w:rsidRDefault="00D763AA" w:rsidP="00315A89">
            <w:pPr>
              <w:suppressAutoHyphens/>
              <w:jc w:val="both"/>
              <w:rPr>
                <w:b/>
                <w:sz w:val="24"/>
                <w:szCs w:val="24"/>
                <w:lang w:eastAsia="ar-SA"/>
              </w:rPr>
            </w:pPr>
          </w:p>
        </w:tc>
      </w:tr>
      <w:tr w:rsidR="00D763AA" w:rsidRPr="003C69F2" w14:paraId="4C0B1D00" w14:textId="77777777" w:rsidTr="00315A89">
        <w:trPr>
          <w:cantSplit/>
          <w:trHeight w:val="349"/>
        </w:trPr>
        <w:tc>
          <w:tcPr>
            <w:tcW w:w="707" w:type="dxa"/>
          </w:tcPr>
          <w:p w14:paraId="4A9E7783" w14:textId="77777777" w:rsidR="00D763AA" w:rsidRPr="003C69F2" w:rsidRDefault="00D763AA" w:rsidP="00315A89">
            <w:pPr>
              <w:suppressAutoHyphens/>
              <w:jc w:val="both"/>
              <w:rPr>
                <w:sz w:val="24"/>
                <w:szCs w:val="24"/>
                <w:lang w:eastAsia="ja-JP"/>
              </w:rPr>
            </w:pPr>
            <w:r w:rsidRPr="003C69F2">
              <w:rPr>
                <w:sz w:val="24"/>
                <w:szCs w:val="24"/>
                <w:lang w:eastAsia="ja-JP"/>
              </w:rPr>
              <w:t>A4</w:t>
            </w:r>
          </w:p>
        </w:tc>
        <w:tc>
          <w:tcPr>
            <w:tcW w:w="1630" w:type="dxa"/>
          </w:tcPr>
          <w:p w14:paraId="3C5BC2B8" w14:textId="77777777" w:rsidR="00D763AA" w:rsidRPr="003C69F2" w:rsidRDefault="00D763AA" w:rsidP="00315A89">
            <w:pPr>
              <w:suppressAutoHyphens/>
              <w:jc w:val="both"/>
              <w:rPr>
                <w:sz w:val="24"/>
                <w:szCs w:val="24"/>
                <w:lang w:eastAsia="ar-SA"/>
              </w:rPr>
            </w:pPr>
            <w:r w:rsidRPr="003C69F2">
              <w:rPr>
                <w:sz w:val="24"/>
                <w:szCs w:val="24"/>
                <w:lang w:eastAsia="ar-SA"/>
              </w:rPr>
              <w:t>Otsuka</w:t>
            </w:r>
          </w:p>
        </w:tc>
        <w:tc>
          <w:tcPr>
            <w:tcW w:w="6735" w:type="dxa"/>
          </w:tcPr>
          <w:p w14:paraId="2749D66D" w14:textId="77777777" w:rsidR="00D763AA" w:rsidRPr="003C69F2" w:rsidRDefault="00D763AA" w:rsidP="00315A89">
            <w:pPr>
              <w:suppressAutoHyphens/>
              <w:jc w:val="both"/>
              <w:rPr>
                <w:sz w:val="24"/>
                <w:szCs w:val="24"/>
                <w:lang w:eastAsia="ar-SA"/>
              </w:rPr>
            </w:pPr>
            <w:r w:rsidRPr="003C69F2">
              <w:rPr>
                <w:sz w:val="24"/>
                <w:szCs w:val="24"/>
                <w:lang w:eastAsia="ar-SA"/>
              </w:rPr>
              <w:t xml:space="preserve">(Continuing </w:t>
            </w:r>
            <w:r w:rsidRPr="003C69F2">
              <w:rPr>
                <w:sz w:val="24"/>
                <w:szCs w:val="24"/>
                <w:lang w:eastAsia="ja-JP"/>
              </w:rPr>
              <w:t>a</w:t>
            </w:r>
            <w:r w:rsidRPr="003C69F2">
              <w:rPr>
                <w:sz w:val="24"/>
                <w:szCs w:val="24"/>
                <w:lang w:eastAsia="ar-SA"/>
              </w:rPr>
              <w:t xml:space="preserve">ction) Update Dictionaries every </w:t>
            </w:r>
            <w:r w:rsidRPr="003C69F2">
              <w:rPr>
                <w:sz w:val="24"/>
                <w:szCs w:val="24"/>
                <w:lang w:eastAsia="ja-JP"/>
              </w:rPr>
              <w:t>six</w:t>
            </w:r>
            <w:r w:rsidRPr="003C69F2">
              <w:rPr>
                <w:sz w:val="24"/>
                <w:szCs w:val="24"/>
                <w:lang w:eastAsia="ar-SA"/>
              </w:rPr>
              <w:t xml:space="preserve"> months.</w:t>
            </w:r>
          </w:p>
          <w:p w14:paraId="56B3D54F" w14:textId="77777777" w:rsidR="00D763AA" w:rsidRPr="003C69F2" w:rsidRDefault="00D763AA" w:rsidP="00315A89">
            <w:pPr>
              <w:suppressAutoHyphens/>
              <w:jc w:val="both"/>
              <w:rPr>
                <w:sz w:val="24"/>
                <w:szCs w:val="24"/>
                <w:lang w:eastAsia="ja-JP"/>
              </w:rPr>
            </w:pPr>
          </w:p>
        </w:tc>
      </w:tr>
      <w:tr w:rsidR="00D763AA" w:rsidRPr="003C69F2" w14:paraId="613F42D2" w14:textId="77777777" w:rsidTr="00315A89">
        <w:trPr>
          <w:cantSplit/>
          <w:trHeight w:val="349"/>
        </w:trPr>
        <w:tc>
          <w:tcPr>
            <w:tcW w:w="707" w:type="dxa"/>
          </w:tcPr>
          <w:p w14:paraId="61647904" w14:textId="77777777" w:rsidR="00D763AA" w:rsidRPr="003C69F2" w:rsidRDefault="00D763AA" w:rsidP="00315A89">
            <w:pPr>
              <w:suppressAutoHyphens/>
              <w:jc w:val="both"/>
              <w:rPr>
                <w:sz w:val="24"/>
                <w:szCs w:val="24"/>
                <w:lang w:eastAsia="ja-JP"/>
              </w:rPr>
            </w:pPr>
            <w:r w:rsidRPr="003C69F2">
              <w:rPr>
                <w:sz w:val="24"/>
                <w:szCs w:val="24"/>
                <w:lang w:eastAsia="ja-JP"/>
              </w:rPr>
              <w:t>A5</w:t>
            </w:r>
          </w:p>
        </w:tc>
        <w:tc>
          <w:tcPr>
            <w:tcW w:w="1630" w:type="dxa"/>
          </w:tcPr>
          <w:p w14:paraId="66837D7F" w14:textId="77777777" w:rsidR="00D763AA" w:rsidRPr="003C69F2" w:rsidRDefault="00D763AA" w:rsidP="00315A89">
            <w:pPr>
              <w:suppressAutoHyphens/>
              <w:jc w:val="both"/>
              <w:rPr>
                <w:sz w:val="24"/>
                <w:szCs w:val="24"/>
                <w:lang w:eastAsia="ja-JP"/>
              </w:rPr>
            </w:pPr>
            <w:r w:rsidRPr="003C69F2">
              <w:rPr>
                <w:sz w:val="24"/>
                <w:szCs w:val="24"/>
                <w:lang w:eastAsia="ja-JP"/>
              </w:rPr>
              <w:t>Otsuka</w:t>
            </w:r>
          </w:p>
        </w:tc>
        <w:tc>
          <w:tcPr>
            <w:tcW w:w="6735" w:type="dxa"/>
          </w:tcPr>
          <w:p w14:paraId="5D725251" w14:textId="77777777" w:rsidR="00D763AA" w:rsidRPr="003C69F2" w:rsidRDefault="00D763AA" w:rsidP="00315A89">
            <w:pPr>
              <w:suppressAutoHyphens/>
              <w:jc w:val="both"/>
              <w:rPr>
                <w:sz w:val="24"/>
                <w:szCs w:val="24"/>
                <w:lang w:eastAsia="ja-JP"/>
              </w:rPr>
            </w:pPr>
            <w:r w:rsidRPr="003C69F2">
              <w:rPr>
                <w:sz w:val="24"/>
                <w:szCs w:val="24"/>
                <w:lang w:eastAsia="ja-JP"/>
              </w:rPr>
              <w:t>Revise EXFOR Formats Manual for</w:t>
            </w:r>
          </w:p>
          <w:p w14:paraId="05CCDDD2" w14:textId="77777777" w:rsidR="00D763AA" w:rsidRPr="003C69F2" w:rsidRDefault="00D763AA" w:rsidP="00D763AA">
            <w:pPr>
              <w:pStyle w:val="ListParagraph"/>
              <w:numPr>
                <w:ilvl w:val="0"/>
                <w:numId w:val="31"/>
              </w:numPr>
              <w:suppressAutoHyphens/>
              <w:jc w:val="both"/>
              <w:rPr>
                <w:sz w:val="24"/>
                <w:szCs w:val="24"/>
                <w:lang w:eastAsia="ja-JP"/>
              </w:rPr>
            </w:pPr>
            <w:r w:rsidRPr="003C69F2">
              <w:rPr>
                <w:sz w:val="24"/>
                <w:szCs w:val="24"/>
                <w:lang w:eastAsia="ja-JP"/>
              </w:rPr>
              <w:t>CP-D/1053 = WP2023-23 (STATUS)</w:t>
            </w:r>
          </w:p>
          <w:p w14:paraId="1F668673" w14:textId="77777777" w:rsidR="00D763AA" w:rsidRPr="003C69F2" w:rsidRDefault="00D763AA" w:rsidP="00D763AA">
            <w:pPr>
              <w:pStyle w:val="ListParagraph"/>
              <w:numPr>
                <w:ilvl w:val="0"/>
                <w:numId w:val="31"/>
              </w:numPr>
              <w:suppressAutoHyphens/>
              <w:jc w:val="both"/>
              <w:rPr>
                <w:sz w:val="24"/>
                <w:szCs w:val="24"/>
                <w:lang w:eastAsia="ja-JP"/>
              </w:rPr>
            </w:pPr>
            <w:r w:rsidRPr="003C69F2">
              <w:rPr>
                <w:sz w:val="24"/>
                <w:szCs w:val="24"/>
                <w:lang w:eastAsia="ja-JP"/>
              </w:rPr>
              <w:t>CP-D/1056 = WP2023-25 (Multiple reaction formalism)</w:t>
            </w:r>
          </w:p>
          <w:p w14:paraId="3B40B65B" w14:textId="77777777" w:rsidR="00D763AA" w:rsidRPr="003C69F2" w:rsidRDefault="00D763AA" w:rsidP="00D763AA">
            <w:pPr>
              <w:pStyle w:val="ListParagraph"/>
              <w:numPr>
                <w:ilvl w:val="0"/>
                <w:numId w:val="31"/>
              </w:numPr>
              <w:suppressAutoHyphens/>
              <w:jc w:val="both"/>
              <w:rPr>
                <w:sz w:val="24"/>
                <w:szCs w:val="24"/>
                <w:lang w:eastAsia="ja-JP"/>
              </w:rPr>
            </w:pPr>
            <w:r w:rsidRPr="003C69F2">
              <w:rPr>
                <w:sz w:val="24"/>
                <w:szCs w:val="24"/>
                <w:lang w:eastAsia="ja-JP"/>
              </w:rPr>
              <w:t>CP-D/1069 = WP2023-27 (DECAY-DATA and FLAG)</w:t>
            </w:r>
          </w:p>
          <w:p w14:paraId="3CA08CF6" w14:textId="77777777" w:rsidR="00D763AA" w:rsidRPr="003C69F2" w:rsidRDefault="00D763AA" w:rsidP="00D763AA">
            <w:pPr>
              <w:pStyle w:val="ListParagraph"/>
              <w:numPr>
                <w:ilvl w:val="0"/>
                <w:numId w:val="31"/>
              </w:numPr>
              <w:suppressAutoHyphens/>
              <w:jc w:val="both"/>
              <w:rPr>
                <w:sz w:val="24"/>
                <w:szCs w:val="24"/>
                <w:lang w:eastAsia="ja-JP"/>
              </w:rPr>
            </w:pPr>
            <w:r w:rsidRPr="003C69F2">
              <w:rPr>
                <w:sz w:val="24"/>
                <w:szCs w:val="24"/>
                <w:lang w:eastAsia="ja-JP"/>
              </w:rPr>
              <w:t>CP-D/1071 = WP2023-28 (ASSUMED and MONITOR)</w:t>
            </w:r>
          </w:p>
          <w:p w14:paraId="764C9347" w14:textId="77777777" w:rsidR="00D763AA" w:rsidRPr="003C69F2" w:rsidRDefault="00D763AA" w:rsidP="00D763AA">
            <w:pPr>
              <w:pStyle w:val="ListParagraph"/>
              <w:numPr>
                <w:ilvl w:val="0"/>
                <w:numId w:val="31"/>
              </w:numPr>
              <w:suppressAutoHyphens/>
              <w:jc w:val="both"/>
              <w:rPr>
                <w:sz w:val="24"/>
                <w:szCs w:val="24"/>
                <w:lang w:eastAsia="ja-JP"/>
              </w:rPr>
            </w:pPr>
            <w:r w:rsidRPr="003C69F2">
              <w:rPr>
                <w:sz w:val="24"/>
                <w:szCs w:val="24"/>
                <w:lang w:eastAsia="ja-JP"/>
              </w:rPr>
              <w:t>CP-D/1110 (Rev.) = WP2024-12 (General structure, ASSUMED, DECAY-DATA, INSTITUTE, LEVEL-</w:t>
            </w:r>
            <w:proofErr w:type="gramStart"/>
            <w:r w:rsidRPr="003C69F2">
              <w:rPr>
                <w:sz w:val="24"/>
                <w:szCs w:val="24"/>
                <w:lang w:eastAsia="ja-JP"/>
              </w:rPr>
              <w:t>PROP,  REFERENCE</w:t>
            </w:r>
            <w:proofErr w:type="gramEnd"/>
            <w:r w:rsidRPr="003C69F2">
              <w:rPr>
                <w:sz w:val="24"/>
                <w:szCs w:val="24"/>
                <w:lang w:eastAsia="ja-JP"/>
              </w:rPr>
              <w:t>)</w:t>
            </w:r>
          </w:p>
          <w:p w14:paraId="72BB09CB" w14:textId="77777777" w:rsidR="00D763AA" w:rsidRPr="003C69F2" w:rsidRDefault="00D763AA" w:rsidP="00D763AA">
            <w:pPr>
              <w:pStyle w:val="ListParagraph"/>
              <w:numPr>
                <w:ilvl w:val="0"/>
                <w:numId w:val="31"/>
              </w:numPr>
              <w:suppressAutoHyphens/>
              <w:jc w:val="both"/>
              <w:rPr>
                <w:sz w:val="24"/>
                <w:szCs w:val="24"/>
                <w:lang w:eastAsia="ja-JP"/>
              </w:rPr>
            </w:pPr>
            <w:r w:rsidRPr="003C69F2">
              <w:rPr>
                <w:sz w:val="24"/>
                <w:szCs w:val="24"/>
                <w:lang w:eastAsia="ja-JP"/>
              </w:rPr>
              <w:t>CP-D/1089 = WP2024-24 (System identifiers)</w:t>
            </w:r>
          </w:p>
          <w:p w14:paraId="0C73AC75" w14:textId="77777777" w:rsidR="00D763AA" w:rsidRPr="003C69F2" w:rsidRDefault="00D763AA" w:rsidP="00D763AA">
            <w:pPr>
              <w:pStyle w:val="ListParagraph"/>
              <w:numPr>
                <w:ilvl w:val="0"/>
                <w:numId w:val="31"/>
              </w:numPr>
              <w:suppressAutoHyphens/>
              <w:jc w:val="both"/>
              <w:rPr>
                <w:sz w:val="24"/>
                <w:szCs w:val="24"/>
                <w:lang w:eastAsia="ja-JP"/>
              </w:rPr>
            </w:pPr>
            <w:r w:rsidRPr="003C69F2">
              <w:rPr>
                <w:sz w:val="24"/>
                <w:szCs w:val="24"/>
                <w:lang w:eastAsia="ja-JP"/>
              </w:rPr>
              <w:t>CP-D/1098 = WP2024-25 (REFERENCE)</w:t>
            </w:r>
          </w:p>
          <w:p w14:paraId="4CABB3C9" w14:textId="77777777" w:rsidR="00D763AA" w:rsidRPr="003C69F2" w:rsidRDefault="00D763AA" w:rsidP="00D763AA">
            <w:pPr>
              <w:pStyle w:val="ListParagraph"/>
              <w:numPr>
                <w:ilvl w:val="0"/>
                <w:numId w:val="31"/>
              </w:numPr>
              <w:suppressAutoHyphens/>
              <w:jc w:val="both"/>
              <w:rPr>
                <w:sz w:val="24"/>
                <w:szCs w:val="24"/>
                <w:lang w:eastAsia="ja-JP"/>
              </w:rPr>
            </w:pPr>
            <w:r w:rsidRPr="003C69F2">
              <w:rPr>
                <w:sz w:val="24"/>
                <w:szCs w:val="24"/>
                <w:lang w:eastAsia="ja-JP"/>
              </w:rPr>
              <w:t>CP-D/1093 = WP2024-30 (System identifiers)</w:t>
            </w:r>
          </w:p>
          <w:p w14:paraId="721CF118" w14:textId="77777777" w:rsidR="00D763AA" w:rsidRPr="003C69F2" w:rsidRDefault="00D763AA" w:rsidP="00D763AA">
            <w:pPr>
              <w:pStyle w:val="ListParagraph"/>
              <w:numPr>
                <w:ilvl w:val="0"/>
                <w:numId w:val="31"/>
              </w:numPr>
              <w:suppressAutoHyphens/>
              <w:jc w:val="both"/>
              <w:rPr>
                <w:sz w:val="24"/>
                <w:szCs w:val="24"/>
                <w:lang w:eastAsia="ja-JP"/>
              </w:rPr>
            </w:pPr>
            <w:r w:rsidRPr="003C69F2">
              <w:rPr>
                <w:sz w:val="24"/>
                <w:szCs w:val="24"/>
                <w:lang w:eastAsia="ja-JP"/>
              </w:rPr>
              <w:t>CP-D/1094 = WP2024-31 (System identifiers))</w:t>
            </w:r>
          </w:p>
          <w:p w14:paraId="5B5A2612" w14:textId="77777777" w:rsidR="00D763AA" w:rsidRPr="003C69F2" w:rsidRDefault="00D763AA" w:rsidP="00D763AA">
            <w:pPr>
              <w:pStyle w:val="ListParagraph"/>
              <w:numPr>
                <w:ilvl w:val="0"/>
                <w:numId w:val="31"/>
              </w:numPr>
              <w:suppressAutoHyphens/>
              <w:jc w:val="both"/>
              <w:rPr>
                <w:sz w:val="24"/>
                <w:szCs w:val="24"/>
                <w:lang w:eastAsia="ja-JP"/>
              </w:rPr>
            </w:pPr>
            <w:r w:rsidRPr="003C69F2">
              <w:rPr>
                <w:sz w:val="24"/>
                <w:szCs w:val="24"/>
                <w:lang w:eastAsia="ja-JP"/>
              </w:rPr>
              <w:t>CP-D/1106 = WP2024-27 (BIB/BIB link)</w:t>
            </w:r>
          </w:p>
          <w:p w14:paraId="2C736039" w14:textId="77777777" w:rsidR="00D763AA" w:rsidRPr="003C69F2" w:rsidRDefault="00D763AA" w:rsidP="00315A89">
            <w:pPr>
              <w:suppressAutoHyphens/>
              <w:jc w:val="both"/>
              <w:rPr>
                <w:sz w:val="24"/>
                <w:szCs w:val="24"/>
                <w:lang w:eastAsia="ja-JP"/>
              </w:rPr>
            </w:pPr>
          </w:p>
        </w:tc>
      </w:tr>
      <w:tr w:rsidR="00D763AA" w:rsidRPr="003C69F2" w14:paraId="7A784861" w14:textId="77777777" w:rsidTr="00315A89">
        <w:trPr>
          <w:cantSplit/>
          <w:trHeight w:val="349"/>
        </w:trPr>
        <w:tc>
          <w:tcPr>
            <w:tcW w:w="707" w:type="dxa"/>
          </w:tcPr>
          <w:p w14:paraId="52F36381" w14:textId="77777777" w:rsidR="00D763AA" w:rsidRPr="003C69F2" w:rsidRDefault="00D763AA" w:rsidP="00315A89">
            <w:pPr>
              <w:suppressAutoHyphens/>
              <w:jc w:val="both"/>
              <w:rPr>
                <w:sz w:val="24"/>
                <w:szCs w:val="24"/>
                <w:lang w:eastAsia="ja-JP"/>
              </w:rPr>
            </w:pPr>
            <w:r w:rsidRPr="003C69F2">
              <w:rPr>
                <w:sz w:val="24"/>
                <w:szCs w:val="24"/>
                <w:lang w:eastAsia="ja-JP"/>
              </w:rPr>
              <w:lastRenderedPageBreak/>
              <w:t>A6</w:t>
            </w:r>
          </w:p>
        </w:tc>
        <w:tc>
          <w:tcPr>
            <w:tcW w:w="1630" w:type="dxa"/>
          </w:tcPr>
          <w:p w14:paraId="5E3D374F" w14:textId="77777777" w:rsidR="00D763AA" w:rsidRPr="003C69F2" w:rsidRDefault="00D763AA" w:rsidP="00315A89">
            <w:pPr>
              <w:suppressAutoHyphens/>
              <w:jc w:val="both"/>
              <w:rPr>
                <w:sz w:val="24"/>
                <w:szCs w:val="24"/>
                <w:lang w:eastAsia="ja-JP"/>
              </w:rPr>
            </w:pPr>
            <w:r w:rsidRPr="003C69F2">
              <w:rPr>
                <w:sz w:val="24"/>
                <w:szCs w:val="24"/>
                <w:lang w:eastAsia="ja-JP"/>
              </w:rPr>
              <w:t>Otsuka</w:t>
            </w:r>
          </w:p>
        </w:tc>
        <w:tc>
          <w:tcPr>
            <w:tcW w:w="6735" w:type="dxa"/>
          </w:tcPr>
          <w:p w14:paraId="6D7FBDAB" w14:textId="77777777" w:rsidR="00D763AA" w:rsidRPr="003C69F2" w:rsidRDefault="00D763AA" w:rsidP="00315A89">
            <w:pPr>
              <w:suppressAutoHyphens/>
              <w:jc w:val="both"/>
              <w:rPr>
                <w:sz w:val="24"/>
                <w:szCs w:val="24"/>
                <w:lang w:eastAsia="ja-JP"/>
              </w:rPr>
            </w:pPr>
            <w:r w:rsidRPr="003C69F2">
              <w:rPr>
                <w:sz w:val="24"/>
                <w:szCs w:val="24"/>
                <w:lang w:eastAsia="ja-JP"/>
              </w:rPr>
              <w:t>Revise LEXFOR for</w:t>
            </w:r>
          </w:p>
          <w:p w14:paraId="589C3F82" w14:textId="77777777" w:rsidR="00D763AA" w:rsidRPr="003C69F2" w:rsidRDefault="00D763AA" w:rsidP="00D763AA">
            <w:pPr>
              <w:pStyle w:val="ListParagraph"/>
              <w:numPr>
                <w:ilvl w:val="0"/>
                <w:numId w:val="30"/>
              </w:numPr>
              <w:suppressAutoHyphens/>
              <w:jc w:val="both"/>
              <w:rPr>
                <w:sz w:val="24"/>
                <w:szCs w:val="24"/>
                <w:lang w:eastAsia="ja-JP"/>
              </w:rPr>
            </w:pPr>
            <w:r w:rsidRPr="003C69F2">
              <w:rPr>
                <w:sz w:val="24"/>
                <w:szCs w:val="24"/>
                <w:lang w:eastAsia="ja-JP"/>
              </w:rPr>
              <w:t>4C-3/0421 = WP2023-08 (Scattering)</w:t>
            </w:r>
          </w:p>
          <w:p w14:paraId="7D3D37C3" w14:textId="77777777" w:rsidR="00D763AA" w:rsidRPr="003C69F2" w:rsidRDefault="00D763AA" w:rsidP="00D763AA">
            <w:pPr>
              <w:pStyle w:val="ListParagraph"/>
              <w:numPr>
                <w:ilvl w:val="0"/>
                <w:numId w:val="30"/>
              </w:numPr>
              <w:suppressAutoHyphens/>
              <w:jc w:val="both"/>
              <w:rPr>
                <w:sz w:val="24"/>
                <w:szCs w:val="24"/>
                <w:lang w:eastAsia="ja-JP"/>
              </w:rPr>
            </w:pPr>
            <w:r w:rsidRPr="003C69F2">
              <w:rPr>
                <w:sz w:val="24"/>
                <w:szCs w:val="24"/>
                <w:lang w:eastAsia="ja-JP"/>
              </w:rPr>
              <w:t>4C-4/0233 = WP2023-31 (Fitting coefficients)</w:t>
            </w:r>
          </w:p>
          <w:p w14:paraId="3091365E" w14:textId="77777777" w:rsidR="00D763AA" w:rsidRPr="003C69F2" w:rsidRDefault="00D763AA" w:rsidP="00D763AA">
            <w:pPr>
              <w:pStyle w:val="ListParagraph"/>
              <w:numPr>
                <w:ilvl w:val="0"/>
                <w:numId w:val="30"/>
              </w:numPr>
              <w:suppressAutoHyphens/>
              <w:jc w:val="both"/>
              <w:rPr>
                <w:sz w:val="24"/>
                <w:szCs w:val="24"/>
                <w:lang w:eastAsia="ja-JP"/>
              </w:rPr>
            </w:pPr>
            <w:r w:rsidRPr="003C69F2">
              <w:rPr>
                <w:sz w:val="24"/>
                <w:szCs w:val="24"/>
                <w:lang w:eastAsia="ja-JP"/>
              </w:rPr>
              <w:t>CP-D/1038 = WP2023-24 (Error)</w:t>
            </w:r>
          </w:p>
          <w:p w14:paraId="4DDF77CF" w14:textId="77777777" w:rsidR="00D763AA" w:rsidRPr="003C69F2" w:rsidRDefault="00D763AA" w:rsidP="00D763AA">
            <w:pPr>
              <w:pStyle w:val="ListParagraph"/>
              <w:numPr>
                <w:ilvl w:val="0"/>
                <w:numId w:val="30"/>
              </w:numPr>
              <w:rPr>
                <w:sz w:val="24"/>
                <w:szCs w:val="24"/>
                <w:lang w:eastAsia="ja-JP"/>
              </w:rPr>
            </w:pPr>
            <w:r w:rsidRPr="003C69F2">
              <w:rPr>
                <w:sz w:val="24"/>
                <w:szCs w:val="24"/>
                <w:lang w:eastAsia="ja-JP"/>
              </w:rPr>
              <w:t>CP-D/1055(Rev.) = WP2023-23 (Status)</w:t>
            </w:r>
          </w:p>
          <w:p w14:paraId="11041ADE" w14:textId="77777777" w:rsidR="00D763AA" w:rsidRPr="003C69F2" w:rsidRDefault="00D763AA" w:rsidP="00D763AA">
            <w:pPr>
              <w:pStyle w:val="ListParagraph"/>
              <w:numPr>
                <w:ilvl w:val="0"/>
                <w:numId w:val="30"/>
              </w:numPr>
              <w:suppressAutoHyphens/>
              <w:jc w:val="both"/>
              <w:rPr>
                <w:sz w:val="24"/>
                <w:szCs w:val="24"/>
                <w:lang w:eastAsia="ja-JP"/>
              </w:rPr>
            </w:pPr>
            <w:r w:rsidRPr="003C69F2">
              <w:rPr>
                <w:sz w:val="24"/>
                <w:szCs w:val="24"/>
                <w:lang w:eastAsia="ja-JP"/>
              </w:rPr>
              <w:t>CP-D/1072 = WP2023-29 (Production and emission cross sections)</w:t>
            </w:r>
          </w:p>
          <w:p w14:paraId="658761E1" w14:textId="77777777" w:rsidR="00D763AA" w:rsidRPr="003C69F2" w:rsidRDefault="00D763AA" w:rsidP="00D763AA">
            <w:pPr>
              <w:pStyle w:val="ListParagraph"/>
              <w:numPr>
                <w:ilvl w:val="0"/>
                <w:numId w:val="30"/>
              </w:numPr>
              <w:suppressAutoHyphens/>
              <w:jc w:val="both"/>
              <w:rPr>
                <w:sz w:val="24"/>
                <w:szCs w:val="24"/>
                <w:lang w:eastAsia="ja-JP"/>
              </w:rPr>
            </w:pPr>
            <w:r w:rsidRPr="003C69F2">
              <w:rPr>
                <w:sz w:val="24"/>
                <w:szCs w:val="24"/>
                <w:lang w:eastAsia="ja-JP"/>
              </w:rPr>
              <w:t>CP-D/1076 = WP2023-30 (Activation)</w:t>
            </w:r>
          </w:p>
          <w:p w14:paraId="15C2ED87" w14:textId="77777777" w:rsidR="00D763AA" w:rsidRPr="003C69F2" w:rsidRDefault="00D763AA" w:rsidP="00D763AA">
            <w:pPr>
              <w:pStyle w:val="ListParagraph"/>
              <w:numPr>
                <w:ilvl w:val="0"/>
                <w:numId w:val="30"/>
              </w:numPr>
              <w:suppressAutoHyphens/>
              <w:jc w:val="both"/>
              <w:rPr>
                <w:sz w:val="24"/>
                <w:szCs w:val="24"/>
                <w:lang w:eastAsia="ja-JP"/>
              </w:rPr>
            </w:pPr>
            <w:r w:rsidRPr="003C69F2">
              <w:rPr>
                <w:sz w:val="24"/>
                <w:szCs w:val="24"/>
                <w:lang w:eastAsia="ja-JP"/>
              </w:rPr>
              <w:t>CP-D/1110 (Rev.) = WP2024-12 (Fission yields)</w:t>
            </w:r>
          </w:p>
          <w:p w14:paraId="721F0006" w14:textId="77777777" w:rsidR="00D763AA" w:rsidRPr="003C69F2" w:rsidRDefault="00D763AA" w:rsidP="00D763AA">
            <w:pPr>
              <w:pStyle w:val="ListParagraph"/>
              <w:numPr>
                <w:ilvl w:val="0"/>
                <w:numId w:val="30"/>
              </w:numPr>
              <w:suppressAutoHyphens/>
              <w:jc w:val="both"/>
              <w:rPr>
                <w:sz w:val="24"/>
                <w:szCs w:val="24"/>
                <w:lang w:eastAsia="ja-JP"/>
              </w:rPr>
            </w:pPr>
            <w:r w:rsidRPr="003C69F2">
              <w:rPr>
                <w:sz w:val="24"/>
                <w:szCs w:val="24"/>
                <w:lang w:eastAsia="ja-JP"/>
              </w:rPr>
              <w:t>CP-D/1111 (Rev.) = WP2024-13 (Partial reactions)</w:t>
            </w:r>
          </w:p>
          <w:p w14:paraId="2A50D7EC" w14:textId="77777777" w:rsidR="00D763AA" w:rsidRPr="003C69F2" w:rsidRDefault="00D763AA" w:rsidP="00315A89">
            <w:pPr>
              <w:suppressAutoHyphens/>
              <w:jc w:val="both"/>
              <w:rPr>
                <w:sz w:val="24"/>
                <w:szCs w:val="24"/>
                <w:lang w:eastAsia="ja-JP"/>
              </w:rPr>
            </w:pPr>
          </w:p>
        </w:tc>
      </w:tr>
      <w:tr w:rsidR="00D763AA" w:rsidRPr="003C69F2" w14:paraId="18954782" w14:textId="77777777" w:rsidTr="00315A89">
        <w:trPr>
          <w:cantSplit/>
          <w:trHeight w:val="349"/>
        </w:trPr>
        <w:tc>
          <w:tcPr>
            <w:tcW w:w="707" w:type="dxa"/>
          </w:tcPr>
          <w:p w14:paraId="737DB4A9" w14:textId="77777777" w:rsidR="00D763AA" w:rsidRPr="003C69F2" w:rsidRDefault="00D763AA" w:rsidP="00315A89">
            <w:pPr>
              <w:suppressAutoHyphens/>
              <w:jc w:val="both"/>
              <w:rPr>
                <w:sz w:val="24"/>
                <w:szCs w:val="24"/>
                <w:lang w:eastAsia="ja-JP"/>
              </w:rPr>
            </w:pPr>
            <w:r w:rsidRPr="003C69F2">
              <w:rPr>
                <w:sz w:val="24"/>
                <w:szCs w:val="24"/>
                <w:lang w:eastAsia="ja-JP"/>
              </w:rPr>
              <w:t>A7</w:t>
            </w:r>
          </w:p>
        </w:tc>
        <w:tc>
          <w:tcPr>
            <w:tcW w:w="1630" w:type="dxa"/>
          </w:tcPr>
          <w:p w14:paraId="3888A850" w14:textId="77777777" w:rsidR="00D763AA" w:rsidRPr="003C69F2" w:rsidRDefault="00D763AA" w:rsidP="00315A89">
            <w:pPr>
              <w:suppressAutoHyphens/>
              <w:jc w:val="both"/>
              <w:rPr>
                <w:sz w:val="24"/>
                <w:szCs w:val="24"/>
                <w:lang w:eastAsia="ja-JP"/>
              </w:rPr>
            </w:pPr>
            <w:r w:rsidRPr="003C69F2">
              <w:rPr>
                <w:sz w:val="24"/>
                <w:szCs w:val="24"/>
                <w:lang w:eastAsia="ja-JP"/>
              </w:rPr>
              <w:t>Otsuka</w:t>
            </w:r>
          </w:p>
        </w:tc>
        <w:tc>
          <w:tcPr>
            <w:tcW w:w="6735" w:type="dxa"/>
          </w:tcPr>
          <w:p w14:paraId="6DADD4B5" w14:textId="77777777" w:rsidR="00D763AA" w:rsidRPr="003C69F2" w:rsidRDefault="00D763AA" w:rsidP="00315A89">
            <w:pPr>
              <w:suppressAutoHyphens/>
              <w:jc w:val="both"/>
              <w:rPr>
                <w:sz w:val="24"/>
                <w:szCs w:val="24"/>
                <w:lang w:eastAsia="ja-JP"/>
              </w:rPr>
            </w:pPr>
            <w:r w:rsidRPr="003C69F2">
              <w:rPr>
                <w:sz w:val="24"/>
                <w:szCs w:val="24"/>
                <w:lang w:eastAsia="ja-JP"/>
              </w:rPr>
              <w:t>Revise EXFOR/CINDA Dictionary Manual according to</w:t>
            </w:r>
          </w:p>
          <w:p w14:paraId="40C6272E" w14:textId="77777777" w:rsidR="00D763AA" w:rsidRPr="003C69F2" w:rsidRDefault="00D763AA" w:rsidP="00D763AA">
            <w:pPr>
              <w:pStyle w:val="ListParagraph"/>
              <w:numPr>
                <w:ilvl w:val="0"/>
                <w:numId w:val="32"/>
              </w:numPr>
              <w:suppressAutoHyphens/>
              <w:jc w:val="both"/>
              <w:rPr>
                <w:sz w:val="24"/>
                <w:szCs w:val="24"/>
                <w:lang w:eastAsia="ja-JP"/>
              </w:rPr>
            </w:pPr>
            <w:r w:rsidRPr="003C69F2">
              <w:rPr>
                <w:sz w:val="24"/>
                <w:szCs w:val="24"/>
                <w:lang w:eastAsia="ja-JP"/>
              </w:rPr>
              <w:t>CP-D/1067 = WP2023-09 (Dictionary 227)</w:t>
            </w:r>
          </w:p>
          <w:p w14:paraId="0CD9DA45" w14:textId="77777777" w:rsidR="00D763AA" w:rsidRPr="003C69F2" w:rsidRDefault="00D763AA" w:rsidP="00D763AA">
            <w:pPr>
              <w:pStyle w:val="ListParagraph"/>
              <w:numPr>
                <w:ilvl w:val="0"/>
                <w:numId w:val="32"/>
              </w:numPr>
              <w:rPr>
                <w:sz w:val="24"/>
                <w:szCs w:val="24"/>
                <w:lang w:eastAsia="ja-JP"/>
              </w:rPr>
            </w:pPr>
            <w:r w:rsidRPr="003C69F2">
              <w:rPr>
                <w:sz w:val="24"/>
                <w:szCs w:val="24"/>
                <w:lang w:eastAsia="ja-JP"/>
              </w:rPr>
              <w:t>CP-D/1081 = WP2023-11 (full review)</w:t>
            </w:r>
          </w:p>
          <w:p w14:paraId="1C973248" w14:textId="77777777" w:rsidR="00D763AA" w:rsidRPr="003C69F2" w:rsidRDefault="00D763AA" w:rsidP="00D763AA">
            <w:pPr>
              <w:pStyle w:val="ListParagraph"/>
              <w:numPr>
                <w:ilvl w:val="0"/>
                <w:numId w:val="32"/>
              </w:numPr>
              <w:rPr>
                <w:sz w:val="24"/>
                <w:szCs w:val="24"/>
                <w:lang w:eastAsia="ja-JP"/>
              </w:rPr>
            </w:pPr>
            <w:r w:rsidRPr="003C69F2">
              <w:rPr>
                <w:sz w:val="24"/>
                <w:szCs w:val="24"/>
                <w:lang w:eastAsia="ja-JP"/>
              </w:rPr>
              <w:t>CP-D/1092(Rev.) = WP2024-09 (Transmission dictionary)</w:t>
            </w:r>
          </w:p>
          <w:p w14:paraId="6F70A3E2" w14:textId="77777777" w:rsidR="00D763AA" w:rsidRPr="003C69F2" w:rsidRDefault="00D763AA" w:rsidP="00D763AA">
            <w:pPr>
              <w:pStyle w:val="ListParagraph"/>
              <w:numPr>
                <w:ilvl w:val="0"/>
                <w:numId w:val="32"/>
              </w:numPr>
              <w:rPr>
                <w:sz w:val="24"/>
                <w:szCs w:val="24"/>
                <w:lang w:val="en-GB" w:eastAsia="ja-JP"/>
              </w:rPr>
            </w:pPr>
            <w:r w:rsidRPr="003C69F2">
              <w:rPr>
                <w:sz w:val="24"/>
                <w:szCs w:val="24"/>
                <w:lang w:val="en-GB" w:eastAsia="ja-JP"/>
              </w:rPr>
              <w:t>CP-D/1105 = WP2024-10 (exclusion of full stop in headings and units)</w:t>
            </w:r>
          </w:p>
          <w:p w14:paraId="4F4C09FD" w14:textId="77777777" w:rsidR="00D763AA" w:rsidRPr="003C69F2" w:rsidRDefault="00D763AA" w:rsidP="00D763AA">
            <w:pPr>
              <w:pStyle w:val="ListParagraph"/>
              <w:numPr>
                <w:ilvl w:val="0"/>
                <w:numId w:val="32"/>
              </w:numPr>
              <w:rPr>
                <w:sz w:val="24"/>
                <w:szCs w:val="24"/>
                <w:lang w:val="en-GB" w:eastAsia="ja-JP"/>
              </w:rPr>
            </w:pPr>
            <w:r w:rsidRPr="003C69F2">
              <w:rPr>
                <w:sz w:val="24"/>
                <w:szCs w:val="24"/>
                <w:lang w:val="en-GB" w:eastAsia="ja-JP"/>
              </w:rPr>
              <w:t>CP-D/1109 = WP2024-11 (Internal numerical equivalent for Dict. 227, additional I7 field for 1000Z*A.)</w:t>
            </w:r>
          </w:p>
          <w:p w14:paraId="33281689" w14:textId="77777777" w:rsidR="00D763AA" w:rsidRPr="003C69F2" w:rsidRDefault="00D763AA" w:rsidP="00D763AA">
            <w:pPr>
              <w:pStyle w:val="ListParagraph"/>
              <w:numPr>
                <w:ilvl w:val="0"/>
                <w:numId w:val="32"/>
              </w:numPr>
              <w:rPr>
                <w:sz w:val="24"/>
                <w:szCs w:val="24"/>
                <w:lang w:val="en-GB" w:eastAsia="ja-JP"/>
              </w:rPr>
            </w:pPr>
            <w:r w:rsidRPr="003C69F2">
              <w:rPr>
                <w:sz w:val="24"/>
                <w:szCs w:val="24"/>
                <w:lang w:val="en-GB" w:eastAsia="ja-JP"/>
              </w:rPr>
              <w:t>CP-D/1110 (Rev.) = WP2024-12 (Dict. 25 and 227)</w:t>
            </w:r>
          </w:p>
          <w:p w14:paraId="23F567A1" w14:textId="77777777" w:rsidR="00D763AA" w:rsidRPr="003C69F2" w:rsidRDefault="00D763AA" w:rsidP="00315A89">
            <w:pPr>
              <w:suppressAutoHyphens/>
              <w:jc w:val="both"/>
              <w:rPr>
                <w:sz w:val="24"/>
                <w:szCs w:val="24"/>
                <w:lang w:eastAsia="ja-JP"/>
              </w:rPr>
            </w:pPr>
          </w:p>
        </w:tc>
      </w:tr>
      <w:tr w:rsidR="00D763AA" w:rsidRPr="003C69F2" w14:paraId="7A306F01" w14:textId="77777777" w:rsidTr="00315A89">
        <w:trPr>
          <w:cantSplit/>
          <w:trHeight w:val="349"/>
        </w:trPr>
        <w:tc>
          <w:tcPr>
            <w:tcW w:w="707" w:type="dxa"/>
          </w:tcPr>
          <w:p w14:paraId="31E50CA9" w14:textId="77777777" w:rsidR="00D763AA" w:rsidRPr="003C69F2" w:rsidRDefault="00D763AA" w:rsidP="00315A89">
            <w:pPr>
              <w:suppressAutoHyphens/>
              <w:jc w:val="both"/>
              <w:rPr>
                <w:sz w:val="24"/>
                <w:szCs w:val="24"/>
                <w:lang w:eastAsia="ja-JP"/>
              </w:rPr>
            </w:pPr>
            <w:r w:rsidRPr="003C69F2">
              <w:rPr>
                <w:sz w:val="24"/>
                <w:szCs w:val="24"/>
                <w:lang w:eastAsia="ja-JP"/>
              </w:rPr>
              <w:t>A8</w:t>
            </w:r>
          </w:p>
        </w:tc>
        <w:tc>
          <w:tcPr>
            <w:tcW w:w="1630" w:type="dxa"/>
          </w:tcPr>
          <w:p w14:paraId="3B237F58" w14:textId="77777777" w:rsidR="00D763AA" w:rsidRPr="003C69F2" w:rsidRDefault="00D763AA" w:rsidP="00315A89">
            <w:pPr>
              <w:suppressAutoHyphens/>
              <w:jc w:val="both"/>
              <w:rPr>
                <w:sz w:val="24"/>
                <w:szCs w:val="24"/>
                <w:lang w:eastAsia="ja-JP"/>
              </w:rPr>
            </w:pPr>
            <w:r w:rsidRPr="003C69F2">
              <w:rPr>
                <w:sz w:val="24"/>
                <w:szCs w:val="24"/>
                <w:lang w:eastAsia="ja-JP"/>
              </w:rPr>
              <w:t>Otsuka</w:t>
            </w:r>
          </w:p>
        </w:tc>
        <w:tc>
          <w:tcPr>
            <w:tcW w:w="6735" w:type="dxa"/>
          </w:tcPr>
          <w:p w14:paraId="5BD9258A" w14:textId="77777777" w:rsidR="00D763AA" w:rsidRPr="003C69F2" w:rsidRDefault="00D763AA" w:rsidP="00315A89">
            <w:pPr>
              <w:suppressAutoHyphens/>
              <w:jc w:val="both"/>
              <w:rPr>
                <w:sz w:val="24"/>
                <w:szCs w:val="24"/>
                <w:lang w:eastAsia="ja-JP"/>
              </w:rPr>
            </w:pPr>
            <w:r w:rsidRPr="003C69F2">
              <w:rPr>
                <w:sz w:val="24"/>
                <w:szCs w:val="24"/>
                <w:lang w:eastAsia="ja-JP"/>
              </w:rPr>
              <w:t>Revise the expansion of UCRL-TR- in Dictionary 6 (Reports) as proposed in CP-D/1083 = WP2024-07.</w:t>
            </w:r>
          </w:p>
          <w:p w14:paraId="3481FF6B" w14:textId="77777777" w:rsidR="00D763AA" w:rsidRPr="003C69F2" w:rsidRDefault="00D763AA" w:rsidP="00315A89">
            <w:pPr>
              <w:suppressAutoHyphens/>
              <w:jc w:val="both"/>
              <w:rPr>
                <w:sz w:val="24"/>
                <w:szCs w:val="24"/>
                <w:lang w:eastAsia="ja-JP"/>
              </w:rPr>
            </w:pPr>
          </w:p>
        </w:tc>
      </w:tr>
      <w:tr w:rsidR="00D763AA" w:rsidRPr="003C69F2" w14:paraId="08708620" w14:textId="77777777" w:rsidTr="00315A89">
        <w:trPr>
          <w:cantSplit/>
          <w:trHeight w:val="349"/>
        </w:trPr>
        <w:tc>
          <w:tcPr>
            <w:tcW w:w="707" w:type="dxa"/>
          </w:tcPr>
          <w:p w14:paraId="2F1F6FFA" w14:textId="77777777" w:rsidR="00D763AA" w:rsidRPr="003C69F2" w:rsidRDefault="00D763AA" w:rsidP="00315A89">
            <w:pPr>
              <w:suppressAutoHyphens/>
              <w:jc w:val="both"/>
              <w:rPr>
                <w:sz w:val="24"/>
                <w:szCs w:val="24"/>
                <w:lang w:eastAsia="ja-JP"/>
              </w:rPr>
            </w:pPr>
            <w:r w:rsidRPr="003C69F2">
              <w:rPr>
                <w:sz w:val="24"/>
                <w:szCs w:val="24"/>
                <w:lang w:eastAsia="ja-JP"/>
              </w:rPr>
              <w:t>A9</w:t>
            </w:r>
          </w:p>
        </w:tc>
        <w:tc>
          <w:tcPr>
            <w:tcW w:w="1630" w:type="dxa"/>
          </w:tcPr>
          <w:p w14:paraId="641791F9"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7747FA96" w14:textId="77777777" w:rsidR="00D763AA" w:rsidRPr="003C69F2" w:rsidRDefault="00D763AA" w:rsidP="00315A89">
            <w:pPr>
              <w:suppressAutoHyphens/>
              <w:jc w:val="both"/>
              <w:rPr>
                <w:sz w:val="24"/>
                <w:szCs w:val="24"/>
                <w:lang w:eastAsia="ja-JP"/>
              </w:rPr>
            </w:pPr>
            <w:r w:rsidRPr="003C69F2">
              <w:rPr>
                <w:sz w:val="24"/>
                <w:szCs w:val="24"/>
                <w:lang w:eastAsia="ja-JP"/>
              </w:rPr>
              <w:t>Inform Otsuka which report codes starting from UCRL is also used for Lawrence Livermore National Laboratory reports.</w:t>
            </w:r>
          </w:p>
          <w:p w14:paraId="1F65335F" w14:textId="77777777" w:rsidR="00D763AA" w:rsidRPr="003C69F2" w:rsidRDefault="00D763AA" w:rsidP="00315A89">
            <w:pPr>
              <w:suppressAutoHyphens/>
              <w:jc w:val="both"/>
              <w:rPr>
                <w:sz w:val="24"/>
                <w:szCs w:val="24"/>
                <w:lang w:eastAsia="ja-JP"/>
              </w:rPr>
            </w:pPr>
          </w:p>
        </w:tc>
      </w:tr>
      <w:tr w:rsidR="00D763AA" w:rsidRPr="003C69F2" w14:paraId="0282B455" w14:textId="77777777" w:rsidTr="00315A89">
        <w:trPr>
          <w:cantSplit/>
          <w:trHeight w:val="349"/>
        </w:trPr>
        <w:tc>
          <w:tcPr>
            <w:tcW w:w="707" w:type="dxa"/>
          </w:tcPr>
          <w:p w14:paraId="5FD63F75" w14:textId="77777777" w:rsidR="00D763AA" w:rsidRPr="003C69F2" w:rsidRDefault="00D763AA" w:rsidP="00315A89">
            <w:pPr>
              <w:suppressAutoHyphens/>
              <w:jc w:val="both"/>
              <w:rPr>
                <w:sz w:val="24"/>
                <w:szCs w:val="24"/>
                <w:lang w:eastAsia="ja-JP"/>
              </w:rPr>
            </w:pPr>
            <w:r w:rsidRPr="003C69F2">
              <w:rPr>
                <w:sz w:val="24"/>
                <w:szCs w:val="24"/>
                <w:lang w:eastAsia="ja-JP"/>
              </w:rPr>
              <w:t>A10</w:t>
            </w:r>
          </w:p>
        </w:tc>
        <w:tc>
          <w:tcPr>
            <w:tcW w:w="1630" w:type="dxa"/>
          </w:tcPr>
          <w:p w14:paraId="394D506F" w14:textId="77777777" w:rsidR="00D763AA" w:rsidRPr="003C69F2" w:rsidRDefault="00D763AA" w:rsidP="00315A89">
            <w:pPr>
              <w:suppressAutoHyphens/>
              <w:jc w:val="both"/>
              <w:rPr>
                <w:sz w:val="24"/>
                <w:szCs w:val="24"/>
                <w:lang w:eastAsia="ja-JP"/>
              </w:rPr>
            </w:pPr>
            <w:r w:rsidRPr="003C69F2">
              <w:rPr>
                <w:sz w:val="24"/>
                <w:szCs w:val="24"/>
                <w:lang w:eastAsia="ja-JP"/>
              </w:rPr>
              <w:t>Otsuka</w:t>
            </w:r>
          </w:p>
        </w:tc>
        <w:tc>
          <w:tcPr>
            <w:tcW w:w="6735" w:type="dxa"/>
          </w:tcPr>
          <w:p w14:paraId="66137F80" w14:textId="77777777" w:rsidR="00D763AA" w:rsidRPr="003C69F2" w:rsidRDefault="00D763AA" w:rsidP="00315A89">
            <w:pPr>
              <w:suppressAutoHyphens/>
              <w:jc w:val="both"/>
              <w:rPr>
                <w:sz w:val="24"/>
                <w:szCs w:val="24"/>
                <w:lang w:eastAsia="ja-JP"/>
              </w:rPr>
            </w:pPr>
            <w:r w:rsidRPr="003C69F2">
              <w:rPr>
                <w:sz w:val="24"/>
                <w:szCs w:val="24"/>
                <w:lang w:eastAsia="ja-JP"/>
              </w:rPr>
              <w:t>Revise the internal numerical equivalent of Dictionary 209 (Compounds) as proposed in CP-D/1109 = WP2024-11.</w:t>
            </w:r>
          </w:p>
          <w:p w14:paraId="150F2ECA" w14:textId="77777777" w:rsidR="00D763AA" w:rsidRPr="003C69F2" w:rsidRDefault="00D763AA" w:rsidP="00315A89">
            <w:pPr>
              <w:suppressAutoHyphens/>
              <w:jc w:val="both"/>
              <w:rPr>
                <w:sz w:val="24"/>
                <w:szCs w:val="24"/>
                <w:lang w:eastAsia="ja-JP"/>
              </w:rPr>
            </w:pPr>
          </w:p>
        </w:tc>
      </w:tr>
      <w:tr w:rsidR="00D763AA" w:rsidRPr="003C69F2" w14:paraId="302CC10B" w14:textId="77777777" w:rsidTr="00315A89">
        <w:trPr>
          <w:cantSplit/>
          <w:trHeight w:val="349"/>
        </w:trPr>
        <w:tc>
          <w:tcPr>
            <w:tcW w:w="707" w:type="dxa"/>
          </w:tcPr>
          <w:p w14:paraId="6B4CD627" w14:textId="77777777" w:rsidR="00D763AA" w:rsidRPr="003C69F2" w:rsidRDefault="00D763AA" w:rsidP="00315A89">
            <w:pPr>
              <w:suppressAutoHyphens/>
              <w:jc w:val="both"/>
              <w:rPr>
                <w:sz w:val="24"/>
                <w:szCs w:val="24"/>
                <w:lang w:eastAsia="ja-JP"/>
              </w:rPr>
            </w:pPr>
            <w:r w:rsidRPr="003C69F2">
              <w:rPr>
                <w:sz w:val="24"/>
                <w:szCs w:val="24"/>
                <w:lang w:eastAsia="ja-JP"/>
              </w:rPr>
              <w:t>A11</w:t>
            </w:r>
          </w:p>
        </w:tc>
        <w:tc>
          <w:tcPr>
            <w:tcW w:w="1630" w:type="dxa"/>
          </w:tcPr>
          <w:p w14:paraId="7DC075A0" w14:textId="77777777" w:rsidR="00D763AA" w:rsidRPr="003C69F2" w:rsidRDefault="00D763AA" w:rsidP="00315A89">
            <w:pPr>
              <w:suppressAutoHyphens/>
              <w:jc w:val="both"/>
              <w:rPr>
                <w:sz w:val="24"/>
                <w:szCs w:val="24"/>
                <w:lang w:eastAsia="ja-JP"/>
              </w:rPr>
            </w:pPr>
            <w:r w:rsidRPr="003C69F2">
              <w:rPr>
                <w:sz w:val="24"/>
                <w:szCs w:val="24"/>
                <w:lang w:eastAsia="ja-JP"/>
              </w:rPr>
              <w:t>Otsuka</w:t>
            </w:r>
          </w:p>
        </w:tc>
        <w:tc>
          <w:tcPr>
            <w:tcW w:w="6735" w:type="dxa"/>
          </w:tcPr>
          <w:p w14:paraId="5B6D7BC7" w14:textId="77777777" w:rsidR="00D763AA" w:rsidRPr="003C69F2" w:rsidRDefault="00D763AA" w:rsidP="00315A89">
            <w:pPr>
              <w:suppressAutoHyphens/>
              <w:jc w:val="both"/>
              <w:rPr>
                <w:sz w:val="24"/>
                <w:szCs w:val="24"/>
                <w:lang w:eastAsia="ja-JP"/>
              </w:rPr>
            </w:pPr>
            <w:r w:rsidRPr="003C69F2">
              <w:rPr>
                <w:sz w:val="24"/>
                <w:szCs w:val="24"/>
                <w:lang w:eastAsia="ja-JP"/>
              </w:rPr>
              <w:t>Add L</w:t>
            </w:r>
            <w:proofErr w:type="gramStart"/>
            <w:r w:rsidRPr="003C69F2">
              <w:rPr>
                <w:sz w:val="24"/>
                <w:szCs w:val="24"/>
                <w:lang w:eastAsia="ja-JP"/>
              </w:rPr>
              <w:t>-,SIG</w:t>
            </w:r>
            <w:proofErr w:type="gramEnd"/>
            <w:r w:rsidRPr="003C69F2">
              <w:rPr>
                <w:sz w:val="24"/>
                <w:szCs w:val="24"/>
                <w:lang w:eastAsia="ja-JP"/>
              </w:rPr>
              <w:t xml:space="preserve"> and L-,SIG,,SFC in Dictionary 236 as proposed in CP-D/1087 = WP2024-23.</w:t>
            </w:r>
          </w:p>
          <w:p w14:paraId="1232567D" w14:textId="77777777" w:rsidR="00D763AA" w:rsidRPr="003C69F2" w:rsidRDefault="00D763AA" w:rsidP="00315A89">
            <w:pPr>
              <w:suppressAutoHyphens/>
              <w:jc w:val="both"/>
              <w:rPr>
                <w:sz w:val="24"/>
                <w:szCs w:val="24"/>
                <w:lang w:eastAsia="ja-JP"/>
              </w:rPr>
            </w:pPr>
          </w:p>
        </w:tc>
      </w:tr>
      <w:tr w:rsidR="00D763AA" w:rsidRPr="003C69F2" w14:paraId="7E6FE4DB" w14:textId="77777777" w:rsidTr="00315A89">
        <w:trPr>
          <w:cantSplit/>
          <w:trHeight w:val="349"/>
        </w:trPr>
        <w:tc>
          <w:tcPr>
            <w:tcW w:w="707" w:type="dxa"/>
          </w:tcPr>
          <w:p w14:paraId="3FF68F59" w14:textId="77777777" w:rsidR="00D763AA" w:rsidRPr="003C69F2" w:rsidRDefault="00D763AA" w:rsidP="00315A89">
            <w:pPr>
              <w:suppressAutoHyphens/>
              <w:jc w:val="both"/>
              <w:rPr>
                <w:sz w:val="24"/>
                <w:szCs w:val="24"/>
                <w:lang w:eastAsia="ja-JP"/>
              </w:rPr>
            </w:pPr>
            <w:r w:rsidRPr="003C69F2">
              <w:rPr>
                <w:sz w:val="24"/>
                <w:szCs w:val="24"/>
                <w:lang w:eastAsia="ja-JP"/>
              </w:rPr>
              <w:t>A12</w:t>
            </w:r>
          </w:p>
        </w:tc>
        <w:tc>
          <w:tcPr>
            <w:tcW w:w="1630" w:type="dxa"/>
          </w:tcPr>
          <w:p w14:paraId="70E626B1" w14:textId="77777777" w:rsidR="00D763AA" w:rsidRPr="003C69F2" w:rsidRDefault="00D763AA" w:rsidP="00315A89">
            <w:pPr>
              <w:suppressAutoHyphens/>
              <w:jc w:val="both"/>
              <w:rPr>
                <w:sz w:val="24"/>
                <w:szCs w:val="24"/>
                <w:lang w:eastAsia="ja-JP"/>
              </w:rPr>
            </w:pPr>
            <w:r w:rsidRPr="003C69F2">
              <w:rPr>
                <w:sz w:val="24"/>
                <w:szCs w:val="24"/>
                <w:lang w:eastAsia="ja-JP"/>
              </w:rPr>
              <w:t>Otsuka</w:t>
            </w:r>
          </w:p>
        </w:tc>
        <w:tc>
          <w:tcPr>
            <w:tcW w:w="6735" w:type="dxa"/>
          </w:tcPr>
          <w:p w14:paraId="48673A94" w14:textId="77777777" w:rsidR="00D763AA" w:rsidRPr="003C69F2" w:rsidRDefault="00D763AA" w:rsidP="00315A89">
            <w:pPr>
              <w:suppressAutoHyphens/>
              <w:jc w:val="both"/>
              <w:rPr>
                <w:sz w:val="24"/>
                <w:szCs w:val="24"/>
                <w:lang w:eastAsia="ja-JP"/>
              </w:rPr>
            </w:pPr>
            <w:r w:rsidRPr="003C69F2">
              <w:rPr>
                <w:sz w:val="24"/>
                <w:szCs w:val="24"/>
                <w:lang w:eastAsia="ja-JP"/>
              </w:rPr>
              <w:t>Add M</w:t>
            </w:r>
            <w:proofErr w:type="gramStart"/>
            <w:r w:rsidRPr="003C69F2">
              <w:rPr>
                <w:sz w:val="24"/>
                <w:szCs w:val="24"/>
                <w:lang w:eastAsia="ja-JP"/>
              </w:rPr>
              <w:t>+,SIG,,</w:t>
            </w:r>
            <w:proofErr w:type="gramEnd"/>
            <w:r w:rsidRPr="003C69F2">
              <w:rPr>
                <w:sz w:val="24"/>
                <w:szCs w:val="24"/>
                <w:lang w:eastAsia="ja-JP"/>
              </w:rPr>
              <w:t>RAB in Dictionary 236 as proposed in CP-D/1110 = WP2024-26.</w:t>
            </w:r>
          </w:p>
          <w:p w14:paraId="3B3F175B" w14:textId="77777777" w:rsidR="00D763AA" w:rsidRPr="003C69F2" w:rsidRDefault="00D763AA" w:rsidP="00315A89">
            <w:pPr>
              <w:suppressAutoHyphens/>
              <w:jc w:val="both"/>
              <w:rPr>
                <w:sz w:val="24"/>
                <w:szCs w:val="24"/>
                <w:lang w:eastAsia="ja-JP"/>
              </w:rPr>
            </w:pPr>
          </w:p>
        </w:tc>
      </w:tr>
      <w:tr w:rsidR="00D763AA" w:rsidRPr="003C69F2" w14:paraId="242F360B" w14:textId="77777777" w:rsidTr="00315A89">
        <w:trPr>
          <w:cantSplit/>
          <w:trHeight w:val="70"/>
        </w:trPr>
        <w:tc>
          <w:tcPr>
            <w:tcW w:w="9072" w:type="dxa"/>
            <w:gridSpan w:val="3"/>
          </w:tcPr>
          <w:p w14:paraId="25ABADDB" w14:textId="77777777" w:rsidR="00D763AA" w:rsidRPr="003C69F2" w:rsidRDefault="00D763AA" w:rsidP="00315A89">
            <w:pPr>
              <w:suppressAutoHyphens/>
              <w:jc w:val="both"/>
              <w:rPr>
                <w:b/>
                <w:sz w:val="24"/>
                <w:szCs w:val="24"/>
                <w:lang w:eastAsia="ar-SA"/>
              </w:rPr>
            </w:pPr>
            <w:r w:rsidRPr="003C69F2">
              <w:rPr>
                <w:b/>
                <w:sz w:val="24"/>
                <w:szCs w:val="24"/>
                <w:lang w:eastAsia="ar-SA"/>
              </w:rPr>
              <w:t>CINDA</w:t>
            </w:r>
          </w:p>
          <w:p w14:paraId="46396D9F" w14:textId="77777777" w:rsidR="00D763AA" w:rsidRPr="003C69F2" w:rsidRDefault="00D763AA" w:rsidP="00315A89">
            <w:pPr>
              <w:suppressAutoHyphens/>
              <w:jc w:val="both"/>
              <w:rPr>
                <w:b/>
                <w:sz w:val="24"/>
                <w:szCs w:val="24"/>
                <w:lang w:eastAsia="ar-SA"/>
              </w:rPr>
            </w:pPr>
          </w:p>
        </w:tc>
      </w:tr>
      <w:tr w:rsidR="00D763AA" w:rsidRPr="003C69F2" w14:paraId="2B5DA741" w14:textId="77777777" w:rsidTr="00315A89">
        <w:trPr>
          <w:cantSplit/>
        </w:trPr>
        <w:tc>
          <w:tcPr>
            <w:tcW w:w="707" w:type="dxa"/>
          </w:tcPr>
          <w:p w14:paraId="42391033" w14:textId="77777777" w:rsidR="00D763AA" w:rsidRPr="003C69F2" w:rsidRDefault="00D763AA" w:rsidP="00315A89">
            <w:pPr>
              <w:suppressAutoHyphens/>
              <w:jc w:val="both"/>
              <w:rPr>
                <w:sz w:val="24"/>
                <w:szCs w:val="24"/>
                <w:lang w:eastAsia="ar-SA"/>
              </w:rPr>
            </w:pPr>
            <w:r w:rsidRPr="003C69F2">
              <w:rPr>
                <w:sz w:val="24"/>
                <w:szCs w:val="24"/>
                <w:lang w:eastAsia="ar-SA"/>
              </w:rPr>
              <w:t>A</w:t>
            </w:r>
            <w:r w:rsidRPr="003C69F2">
              <w:rPr>
                <w:sz w:val="24"/>
                <w:szCs w:val="24"/>
                <w:lang w:eastAsia="ja-JP"/>
              </w:rPr>
              <w:t>13</w:t>
            </w:r>
          </w:p>
        </w:tc>
        <w:tc>
          <w:tcPr>
            <w:tcW w:w="1630" w:type="dxa"/>
          </w:tcPr>
          <w:p w14:paraId="222F43F4" w14:textId="77777777" w:rsidR="00D763AA" w:rsidRPr="003C69F2" w:rsidRDefault="00D763AA" w:rsidP="00315A89">
            <w:pPr>
              <w:suppressAutoHyphens/>
              <w:jc w:val="both"/>
              <w:rPr>
                <w:sz w:val="24"/>
                <w:szCs w:val="24"/>
                <w:lang w:eastAsia="ar-SA"/>
              </w:rPr>
            </w:pPr>
            <w:r w:rsidRPr="003C69F2">
              <w:rPr>
                <w:sz w:val="24"/>
                <w:szCs w:val="24"/>
                <w:lang w:eastAsia="ar-SA"/>
              </w:rPr>
              <w:t>NDS</w:t>
            </w:r>
          </w:p>
        </w:tc>
        <w:tc>
          <w:tcPr>
            <w:tcW w:w="6735" w:type="dxa"/>
          </w:tcPr>
          <w:p w14:paraId="0A4EAFCD" w14:textId="77777777" w:rsidR="00D763AA" w:rsidRPr="003C69F2" w:rsidRDefault="00D763AA" w:rsidP="00315A89">
            <w:pPr>
              <w:suppressAutoHyphens/>
              <w:ind w:firstLine="17"/>
              <w:jc w:val="both"/>
              <w:rPr>
                <w:i/>
                <w:iCs/>
                <w:sz w:val="24"/>
                <w:szCs w:val="24"/>
                <w:lang w:eastAsia="ja-JP"/>
              </w:rPr>
            </w:pPr>
            <w:r w:rsidRPr="003C69F2">
              <w:rPr>
                <w:sz w:val="24"/>
                <w:szCs w:val="24"/>
                <w:lang w:eastAsia="ja-JP"/>
              </w:rPr>
              <w:t>Export</w:t>
            </w:r>
            <w:r w:rsidRPr="003C69F2">
              <w:rPr>
                <w:sz w:val="24"/>
                <w:szCs w:val="24"/>
                <w:lang w:eastAsia="ar-SA"/>
              </w:rPr>
              <w:t xml:space="preserve"> the EXFOR and NSR to the CINDA </w:t>
            </w:r>
            <w:proofErr w:type="gramStart"/>
            <w:r w:rsidRPr="003C69F2">
              <w:rPr>
                <w:sz w:val="24"/>
                <w:szCs w:val="24"/>
                <w:lang w:eastAsia="ar-SA"/>
              </w:rPr>
              <w:t>database</w:t>
            </w:r>
            <w:r w:rsidRPr="003C69F2">
              <w:rPr>
                <w:sz w:val="24"/>
                <w:szCs w:val="24"/>
                <w:lang w:eastAsia="ja-JP"/>
              </w:rPr>
              <w:t>, and</w:t>
            </w:r>
            <w:proofErr w:type="gramEnd"/>
            <w:r w:rsidRPr="003C69F2">
              <w:rPr>
                <w:sz w:val="24"/>
                <w:szCs w:val="24"/>
                <w:lang w:eastAsia="ja-JP"/>
              </w:rPr>
              <w:t xml:space="preserve"> distribute it to other </w:t>
            </w:r>
            <w:proofErr w:type="spellStart"/>
            <w:r w:rsidRPr="003C69F2">
              <w:rPr>
                <w:sz w:val="24"/>
                <w:szCs w:val="24"/>
                <w:lang w:eastAsia="ja-JP"/>
              </w:rPr>
              <w:t>Centres</w:t>
            </w:r>
            <w:proofErr w:type="spellEnd"/>
            <w:r w:rsidRPr="003C69F2">
              <w:rPr>
                <w:i/>
                <w:iCs/>
                <w:sz w:val="24"/>
                <w:szCs w:val="24"/>
                <w:lang w:eastAsia="ja-JP"/>
              </w:rPr>
              <w:t>.</w:t>
            </w:r>
          </w:p>
          <w:p w14:paraId="07BAFBE1" w14:textId="77777777" w:rsidR="00D763AA" w:rsidRPr="003C69F2" w:rsidRDefault="00D763AA" w:rsidP="00315A89">
            <w:pPr>
              <w:suppressAutoHyphens/>
              <w:ind w:firstLine="17"/>
              <w:jc w:val="both"/>
              <w:rPr>
                <w:sz w:val="24"/>
                <w:szCs w:val="24"/>
                <w:lang w:eastAsia="ja-JP"/>
              </w:rPr>
            </w:pPr>
          </w:p>
        </w:tc>
      </w:tr>
      <w:tr w:rsidR="00D763AA" w:rsidRPr="003C69F2" w14:paraId="3E2797A5" w14:textId="77777777" w:rsidTr="00315A89">
        <w:trPr>
          <w:cantSplit/>
        </w:trPr>
        <w:tc>
          <w:tcPr>
            <w:tcW w:w="707" w:type="dxa"/>
          </w:tcPr>
          <w:p w14:paraId="42E62B26" w14:textId="77777777" w:rsidR="00D763AA" w:rsidRPr="003C69F2" w:rsidRDefault="00D763AA" w:rsidP="00315A89">
            <w:pPr>
              <w:suppressAutoHyphens/>
              <w:jc w:val="both"/>
              <w:rPr>
                <w:sz w:val="24"/>
                <w:szCs w:val="24"/>
                <w:lang w:eastAsia="ar-SA"/>
              </w:rPr>
            </w:pPr>
            <w:r w:rsidRPr="003C69F2">
              <w:rPr>
                <w:sz w:val="24"/>
                <w:szCs w:val="24"/>
                <w:lang w:eastAsia="ar-SA"/>
              </w:rPr>
              <w:t>A14</w:t>
            </w:r>
          </w:p>
        </w:tc>
        <w:tc>
          <w:tcPr>
            <w:tcW w:w="1630" w:type="dxa"/>
          </w:tcPr>
          <w:p w14:paraId="13123609" w14:textId="77777777" w:rsidR="00D763AA" w:rsidRPr="003C69F2" w:rsidRDefault="00D763AA" w:rsidP="00315A89">
            <w:pPr>
              <w:suppressAutoHyphens/>
              <w:jc w:val="both"/>
              <w:rPr>
                <w:sz w:val="24"/>
                <w:szCs w:val="24"/>
                <w:lang w:eastAsia="ar-SA"/>
              </w:rPr>
            </w:pPr>
            <w:r w:rsidRPr="003C69F2">
              <w:rPr>
                <w:sz w:val="24"/>
                <w:szCs w:val="24"/>
                <w:lang w:eastAsia="ar-SA"/>
              </w:rPr>
              <w:t>NNDC</w:t>
            </w:r>
          </w:p>
        </w:tc>
        <w:tc>
          <w:tcPr>
            <w:tcW w:w="6735" w:type="dxa"/>
          </w:tcPr>
          <w:p w14:paraId="3CAFB9F5" w14:textId="77777777" w:rsidR="00D763AA" w:rsidRPr="003C69F2" w:rsidRDefault="00D763AA" w:rsidP="00315A89">
            <w:pPr>
              <w:suppressAutoHyphens/>
              <w:ind w:firstLine="17"/>
              <w:jc w:val="both"/>
              <w:rPr>
                <w:sz w:val="24"/>
                <w:szCs w:val="24"/>
                <w:lang w:eastAsia="ja-JP"/>
              </w:rPr>
            </w:pPr>
            <w:r w:rsidRPr="003C69F2">
              <w:rPr>
                <w:sz w:val="24"/>
                <w:szCs w:val="24"/>
                <w:lang w:eastAsia="ja-JP"/>
              </w:rPr>
              <w:t>(Continuing action) Create meta schema for bibliographic data encompassing CINDA, EXFOR, NSR, Atlas and ENSDF. Report to NRDC for next actions.</w:t>
            </w:r>
          </w:p>
          <w:p w14:paraId="3C7DB8CE" w14:textId="77777777" w:rsidR="00D763AA" w:rsidRPr="003C69F2" w:rsidRDefault="00D763AA" w:rsidP="00315A89">
            <w:pPr>
              <w:suppressAutoHyphens/>
              <w:ind w:firstLine="17"/>
              <w:jc w:val="both"/>
              <w:rPr>
                <w:sz w:val="24"/>
                <w:szCs w:val="24"/>
                <w:lang w:eastAsia="ja-JP"/>
              </w:rPr>
            </w:pPr>
          </w:p>
        </w:tc>
      </w:tr>
      <w:tr w:rsidR="00D763AA" w:rsidRPr="003C69F2" w14:paraId="56654440" w14:textId="77777777" w:rsidTr="00315A89">
        <w:trPr>
          <w:cantSplit/>
        </w:trPr>
        <w:tc>
          <w:tcPr>
            <w:tcW w:w="9072" w:type="dxa"/>
            <w:gridSpan w:val="3"/>
          </w:tcPr>
          <w:p w14:paraId="0FF1627F" w14:textId="77777777" w:rsidR="00D763AA" w:rsidRPr="003C69F2" w:rsidRDefault="00D763AA" w:rsidP="00315A89">
            <w:pPr>
              <w:suppressAutoHyphens/>
              <w:jc w:val="both"/>
              <w:rPr>
                <w:b/>
                <w:sz w:val="24"/>
                <w:szCs w:val="24"/>
                <w:lang w:eastAsia="ja-JP"/>
              </w:rPr>
            </w:pPr>
            <w:r w:rsidRPr="003C69F2">
              <w:rPr>
                <w:b/>
                <w:sz w:val="24"/>
                <w:szCs w:val="24"/>
                <w:lang w:eastAsia="ar-SA"/>
              </w:rPr>
              <w:t xml:space="preserve">EXFOR </w:t>
            </w:r>
            <w:r w:rsidRPr="003C69F2">
              <w:rPr>
                <w:b/>
                <w:sz w:val="24"/>
                <w:szCs w:val="24"/>
                <w:lang w:eastAsia="ja-JP"/>
              </w:rPr>
              <w:t>Compilation Needs</w:t>
            </w:r>
          </w:p>
          <w:p w14:paraId="3A5C558A" w14:textId="77777777" w:rsidR="00D763AA" w:rsidRPr="003C69F2" w:rsidRDefault="00D763AA" w:rsidP="00315A89">
            <w:pPr>
              <w:suppressAutoHyphens/>
              <w:jc w:val="both"/>
              <w:rPr>
                <w:sz w:val="24"/>
                <w:szCs w:val="24"/>
                <w:lang w:eastAsia="ar-SA"/>
              </w:rPr>
            </w:pPr>
            <w:r w:rsidRPr="003C69F2">
              <w:rPr>
                <w:b/>
                <w:sz w:val="24"/>
                <w:szCs w:val="24"/>
                <w:lang w:eastAsia="ar-SA"/>
              </w:rPr>
              <w:t>(</w:t>
            </w:r>
            <w:r w:rsidRPr="003C69F2">
              <w:rPr>
                <w:sz w:val="24"/>
                <w:szCs w:val="24"/>
                <w:lang w:eastAsia="ar-SA"/>
              </w:rPr>
              <w:t>Underlined items are registered in</w:t>
            </w:r>
            <w:r w:rsidRPr="003C69F2">
              <w:rPr>
                <w:b/>
                <w:sz w:val="24"/>
                <w:szCs w:val="24"/>
                <w:lang w:eastAsia="ar-SA"/>
              </w:rPr>
              <w:t xml:space="preserve"> </w:t>
            </w:r>
            <w:r w:rsidRPr="003C69F2">
              <w:rPr>
                <w:sz w:val="24"/>
                <w:szCs w:val="24"/>
                <w:lang w:eastAsia="ar-SA"/>
              </w:rPr>
              <w:t>the Article Allocation List.)</w:t>
            </w:r>
          </w:p>
          <w:p w14:paraId="034A59D7" w14:textId="77777777" w:rsidR="00D763AA" w:rsidRPr="003C69F2" w:rsidRDefault="00D763AA" w:rsidP="00315A89">
            <w:pPr>
              <w:suppressAutoHyphens/>
              <w:jc w:val="both"/>
              <w:rPr>
                <w:b/>
                <w:sz w:val="24"/>
                <w:szCs w:val="24"/>
                <w:lang w:eastAsia="ar-SA"/>
              </w:rPr>
            </w:pPr>
          </w:p>
        </w:tc>
      </w:tr>
      <w:tr w:rsidR="00D763AA" w:rsidRPr="003C69F2" w14:paraId="3EE327B0" w14:textId="77777777" w:rsidTr="00315A89">
        <w:trPr>
          <w:cantSplit/>
        </w:trPr>
        <w:tc>
          <w:tcPr>
            <w:tcW w:w="707" w:type="dxa"/>
          </w:tcPr>
          <w:p w14:paraId="05F83F78"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A15</w:t>
            </w:r>
          </w:p>
        </w:tc>
        <w:tc>
          <w:tcPr>
            <w:tcW w:w="1630" w:type="dxa"/>
          </w:tcPr>
          <w:p w14:paraId="1FA79E83"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r w:rsidRPr="003C69F2">
              <w:rPr>
                <w:sz w:val="24"/>
                <w:szCs w:val="24"/>
                <w:lang w:eastAsia="ja-JP"/>
              </w:rPr>
              <w:t>,</w:t>
            </w:r>
            <w:r w:rsidRPr="003C69F2">
              <w:rPr>
                <w:sz w:val="24"/>
                <w:szCs w:val="24"/>
                <w:lang w:eastAsia="ja-JP"/>
              </w:rPr>
              <w:br/>
              <w:t>Sprenger</w:t>
            </w:r>
          </w:p>
          <w:p w14:paraId="7C78B8BD" w14:textId="77777777" w:rsidR="00D763AA" w:rsidRPr="003C69F2" w:rsidRDefault="00D763AA" w:rsidP="00315A89">
            <w:pPr>
              <w:suppressAutoHyphens/>
              <w:jc w:val="both"/>
              <w:rPr>
                <w:sz w:val="24"/>
                <w:szCs w:val="24"/>
                <w:lang w:eastAsia="ja-JP"/>
              </w:rPr>
            </w:pPr>
          </w:p>
        </w:tc>
        <w:tc>
          <w:tcPr>
            <w:tcW w:w="6735" w:type="dxa"/>
          </w:tcPr>
          <w:p w14:paraId="3E5430DB" w14:textId="77777777" w:rsidR="00D763AA" w:rsidRPr="003C69F2" w:rsidRDefault="00D763AA" w:rsidP="00315A89">
            <w:pPr>
              <w:suppressAutoHyphens/>
              <w:jc w:val="both"/>
              <w:rPr>
                <w:sz w:val="24"/>
                <w:szCs w:val="24"/>
                <w:lang w:eastAsia="ja-JP"/>
              </w:rPr>
            </w:pPr>
            <w:r w:rsidRPr="003C69F2">
              <w:rPr>
                <w:sz w:val="24"/>
                <w:szCs w:val="24"/>
                <w:lang w:eastAsia="ja-JP"/>
              </w:rPr>
              <w:t>Compile with priority the articles listed in WP2024-15 to respond to the individual requests from EXFOR users.</w:t>
            </w:r>
          </w:p>
        </w:tc>
      </w:tr>
      <w:tr w:rsidR="00D763AA" w:rsidRPr="003C69F2" w14:paraId="338F8E69" w14:textId="77777777" w:rsidTr="00315A89">
        <w:trPr>
          <w:cantSplit/>
        </w:trPr>
        <w:tc>
          <w:tcPr>
            <w:tcW w:w="707" w:type="dxa"/>
          </w:tcPr>
          <w:p w14:paraId="2B765485"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A16</w:t>
            </w:r>
          </w:p>
        </w:tc>
        <w:tc>
          <w:tcPr>
            <w:tcW w:w="1630" w:type="dxa"/>
          </w:tcPr>
          <w:p w14:paraId="75953407"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p w14:paraId="77F9D5D8" w14:textId="77777777" w:rsidR="00D763AA" w:rsidRPr="003C69F2" w:rsidRDefault="00D763AA" w:rsidP="00315A89">
            <w:pPr>
              <w:suppressAutoHyphens/>
              <w:jc w:val="both"/>
              <w:rPr>
                <w:sz w:val="24"/>
                <w:szCs w:val="24"/>
                <w:lang w:eastAsia="ja-JP"/>
              </w:rPr>
            </w:pPr>
          </w:p>
        </w:tc>
        <w:tc>
          <w:tcPr>
            <w:tcW w:w="6735" w:type="dxa"/>
          </w:tcPr>
          <w:p w14:paraId="468DAF7D"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Compile with priority the neutron source spectra listed in CP-D/0700 (Rev.3).</w:t>
            </w:r>
          </w:p>
          <w:p w14:paraId="4492172A" w14:textId="77777777" w:rsidR="00D763AA" w:rsidRPr="003C69F2" w:rsidRDefault="00D763AA" w:rsidP="00315A89">
            <w:pPr>
              <w:suppressAutoHyphens/>
              <w:jc w:val="both"/>
              <w:rPr>
                <w:sz w:val="24"/>
                <w:szCs w:val="24"/>
                <w:lang w:eastAsia="ja-JP"/>
              </w:rPr>
            </w:pPr>
          </w:p>
        </w:tc>
      </w:tr>
      <w:tr w:rsidR="00D763AA" w:rsidRPr="003C69F2" w14:paraId="6991D347" w14:textId="77777777" w:rsidTr="00315A89">
        <w:trPr>
          <w:cantSplit/>
        </w:trPr>
        <w:tc>
          <w:tcPr>
            <w:tcW w:w="707" w:type="dxa"/>
          </w:tcPr>
          <w:p w14:paraId="2557180E"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lastRenderedPageBreak/>
              <w:t>A17</w:t>
            </w:r>
          </w:p>
        </w:tc>
        <w:tc>
          <w:tcPr>
            <w:tcW w:w="1630" w:type="dxa"/>
          </w:tcPr>
          <w:p w14:paraId="1942969F"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2A991AD2"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Compile with priority R.</w:t>
            </w:r>
            <w:proofErr w:type="gramStart"/>
            <w:r w:rsidRPr="003C69F2">
              <w:rPr>
                <w:sz w:val="24"/>
                <w:szCs w:val="24"/>
                <w:lang w:eastAsia="ja-JP"/>
              </w:rPr>
              <w:t>G.Lanier</w:t>
            </w:r>
            <w:proofErr w:type="gramEnd"/>
            <w:r w:rsidRPr="003C69F2">
              <w:rPr>
                <w:sz w:val="24"/>
                <w:szCs w:val="24"/>
                <w:lang w:eastAsia="ja-JP"/>
              </w:rPr>
              <w:t xml:space="preserve">+,R,UCAR-10062-89,71,1989 listed in CP-D/0725 Rev. (~WP2012-19). </w:t>
            </w:r>
          </w:p>
          <w:p w14:paraId="4EA6A196" w14:textId="77777777" w:rsidR="00D763AA" w:rsidRPr="003C69F2" w:rsidRDefault="00D763AA" w:rsidP="00315A89">
            <w:pPr>
              <w:suppressAutoHyphens/>
              <w:jc w:val="both"/>
              <w:rPr>
                <w:sz w:val="24"/>
                <w:szCs w:val="24"/>
                <w:lang w:eastAsia="ja-JP"/>
              </w:rPr>
            </w:pPr>
          </w:p>
        </w:tc>
      </w:tr>
      <w:tr w:rsidR="00D763AA" w:rsidRPr="003C69F2" w14:paraId="4EF6E17E" w14:textId="77777777" w:rsidTr="00315A89">
        <w:trPr>
          <w:cantSplit/>
        </w:trPr>
        <w:tc>
          <w:tcPr>
            <w:tcW w:w="707" w:type="dxa"/>
          </w:tcPr>
          <w:p w14:paraId="1A633831"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A18</w:t>
            </w:r>
          </w:p>
        </w:tc>
        <w:tc>
          <w:tcPr>
            <w:tcW w:w="1630" w:type="dxa"/>
          </w:tcPr>
          <w:p w14:paraId="6B6F6AC4"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r w:rsidRPr="003C69F2">
              <w:rPr>
                <w:sz w:val="24"/>
                <w:szCs w:val="24"/>
                <w:lang w:eastAsia="ja-JP"/>
              </w:rPr>
              <w:br/>
              <w:t>Nomura</w:t>
            </w:r>
            <w:r w:rsidRPr="003C69F2">
              <w:rPr>
                <w:sz w:val="24"/>
                <w:szCs w:val="24"/>
                <w:lang w:eastAsia="ja-JP"/>
              </w:rPr>
              <w:br/>
              <w:t>Taova</w:t>
            </w:r>
          </w:p>
          <w:p w14:paraId="2C5FDF89" w14:textId="77777777" w:rsidR="00D763AA" w:rsidRPr="003C69F2" w:rsidRDefault="00D763AA" w:rsidP="00315A89">
            <w:pPr>
              <w:suppressAutoHyphens/>
              <w:jc w:val="both"/>
              <w:rPr>
                <w:sz w:val="24"/>
                <w:szCs w:val="24"/>
                <w:lang w:eastAsia="ja-JP"/>
              </w:rPr>
            </w:pPr>
          </w:p>
        </w:tc>
        <w:tc>
          <w:tcPr>
            <w:tcW w:w="6735" w:type="dxa"/>
          </w:tcPr>
          <w:p w14:paraId="750F47D5"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Compile with priority the light charged-particle induced isotope production cross sections listed in CP-D/0757 = WP2013-12. </w:t>
            </w:r>
          </w:p>
          <w:p w14:paraId="6643B801" w14:textId="77777777" w:rsidR="00D763AA" w:rsidRPr="003C69F2" w:rsidRDefault="00D763AA" w:rsidP="00315A89">
            <w:pPr>
              <w:suppressAutoHyphens/>
              <w:jc w:val="both"/>
              <w:rPr>
                <w:sz w:val="24"/>
                <w:szCs w:val="24"/>
                <w:lang w:eastAsia="ja-JP"/>
              </w:rPr>
            </w:pPr>
          </w:p>
        </w:tc>
      </w:tr>
      <w:tr w:rsidR="00D763AA" w:rsidRPr="003C69F2" w14:paraId="65CF1F6F" w14:textId="77777777" w:rsidTr="00315A89">
        <w:trPr>
          <w:cantSplit/>
        </w:trPr>
        <w:tc>
          <w:tcPr>
            <w:tcW w:w="707" w:type="dxa"/>
          </w:tcPr>
          <w:p w14:paraId="70358486"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A19</w:t>
            </w:r>
          </w:p>
        </w:tc>
        <w:tc>
          <w:tcPr>
            <w:tcW w:w="1630" w:type="dxa"/>
          </w:tcPr>
          <w:p w14:paraId="5029FC25"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75BAEDD5"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Compile with priority </w:t>
            </w:r>
            <w:proofErr w:type="spellStart"/>
            <w:proofErr w:type="gramStart"/>
            <w:r w:rsidRPr="003C69F2">
              <w:rPr>
                <w:sz w:val="24"/>
                <w:szCs w:val="24"/>
                <w:lang w:eastAsia="ja-JP"/>
              </w:rPr>
              <w:t>T.Mo</w:t>
            </w:r>
            <w:proofErr w:type="gramEnd"/>
            <w:r w:rsidRPr="003C69F2">
              <w:rPr>
                <w:sz w:val="24"/>
                <w:szCs w:val="24"/>
                <w:lang w:eastAsia="ja-JP"/>
              </w:rPr>
              <w:t>+,J,NP</w:t>
            </w:r>
            <w:proofErr w:type="spellEnd"/>
            <w:r w:rsidRPr="003C69F2">
              <w:rPr>
                <w:sz w:val="24"/>
                <w:szCs w:val="24"/>
                <w:lang w:eastAsia="ja-JP"/>
              </w:rPr>
              <w:t>/A,198,153,1972 listed in CP-D/0832 Rev.</w:t>
            </w:r>
          </w:p>
          <w:p w14:paraId="1F42EEC8" w14:textId="77777777" w:rsidR="00D763AA" w:rsidRPr="003C69F2" w:rsidRDefault="00D763AA" w:rsidP="00315A89">
            <w:pPr>
              <w:suppressAutoHyphens/>
              <w:jc w:val="both"/>
              <w:rPr>
                <w:sz w:val="24"/>
                <w:szCs w:val="24"/>
                <w:lang w:eastAsia="ja-JP"/>
              </w:rPr>
            </w:pPr>
          </w:p>
        </w:tc>
      </w:tr>
      <w:tr w:rsidR="00D763AA" w:rsidRPr="003C69F2" w14:paraId="61EA1DD9" w14:textId="77777777" w:rsidTr="00315A89">
        <w:trPr>
          <w:cantSplit/>
        </w:trPr>
        <w:tc>
          <w:tcPr>
            <w:tcW w:w="707" w:type="dxa"/>
          </w:tcPr>
          <w:p w14:paraId="55F5C8AE"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A20</w:t>
            </w:r>
          </w:p>
        </w:tc>
        <w:tc>
          <w:tcPr>
            <w:tcW w:w="1630" w:type="dxa"/>
          </w:tcPr>
          <w:p w14:paraId="51208F81"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692E2EF6"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Compile with priority W.G. </w:t>
            </w:r>
            <w:proofErr w:type="spellStart"/>
            <w:r w:rsidRPr="003C69F2">
              <w:rPr>
                <w:sz w:val="24"/>
                <w:szCs w:val="24"/>
                <w:lang w:eastAsia="ja-JP"/>
              </w:rPr>
              <w:t>Alberts</w:t>
            </w:r>
            <w:proofErr w:type="gramStart"/>
            <w:r w:rsidRPr="003C69F2">
              <w:rPr>
                <w:sz w:val="24"/>
                <w:szCs w:val="24"/>
                <w:lang w:eastAsia="ja-JP"/>
              </w:rPr>
              <w:t>+,R</w:t>
            </w:r>
            <w:proofErr w:type="gramEnd"/>
            <w:r w:rsidRPr="003C69F2">
              <w:rPr>
                <w:sz w:val="24"/>
                <w:szCs w:val="24"/>
                <w:lang w:eastAsia="ja-JP"/>
              </w:rPr>
              <w:t>,NUREG</w:t>
            </w:r>
            <w:proofErr w:type="spellEnd"/>
            <w:r w:rsidRPr="003C69F2">
              <w:rPr>
                <w:sz w:val="24"/>
                <w:szCs w:val="24"/>
                <w:lang w:eastAsia="ja-JP"/>
              </w:rPr>
              <w:t>/CP-0029,433,1982 in CP-D/0838 = WP2014-21.</w:t>
            </w:r>
          </w:p>
          <w:p w14:paraId="2BCC912C" w14:textId="77777777" w:rsidR="00D763AA" w:rsidRPr="003C69F2" w:rsidRDefault="00D763AA" w:rsidP="00315A89">
            <w:pPr>
              <w:suppressAutoHyphens/>
              <w:jc w:val="both"/>
              <w:rPr>
                <w:sz w:val="24"/>
                <w:szCs w:val="24"/>
                <w:lang w:eastAsia="ja-JP"/>
              </w:rPr>
            </w:pPr>
          </w:p>
        </w:tc>
      </w:tr>
      <w:tr w:rsidR="00D763AA" w:rsidRPr="003C69F2" w14:paraId="4AF60C8F" w14:textId="77777777" w:rsidTr="00315A89">
        <w:trPr>
          <w:cantSplit/>
        </w:trPr>
        <w:tc>
          <w:tcPr>
            <w:tcW w:w="707" w:type="dxa"/>
          </w:tcPr>
          <w:p w14:paraId="6D87F801"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A21</w:t>
            </w:r>
          </w:p>
        </w:tc>
        <w:tc>
          <w:tcPr>
            <w:tcW w:w="1630" w:type="dxa"/>
          </w:tcPr>
          <w:p w14:paraId="144226F7" w14:textId="77777777" w:rsidR="00D763AA" w:rsidRPr="003C69F2" w:rsidRDefault="00D763AA" w:rsidP="00315A89">
            <w:pPr>
              <w:suppressAutoHyphens/>
              <w:jc w:val="both"/>
              <w:rPr>
                <w:strike/>
                <w:sz w:val="24"/>
                <w:szCs w:val="24"/>
                <w:lang w:eastAsia="ja-JP"/>
              </w:rPr>
            </w:pPr>
            <w:proofErr w:type="spellStart"/>
            <w:r w:rsidRPr="003C69F2">
              <w:rPr>
                <w:sz w:val="24"/>
                <w:szCs w:val="24"/>
                <w:lang w:eastAsia="ja-JP"/>
              </w:rPr>
              <w:t>Pritychenko</w:t>
            </w:r>
            <w:proofErr w:type="spellEnd"/>
          </w:p>
        </w:tc>
        <w:tc>
          <w:tcPr>
            <w:tcW w:w="6735" w:type="dxa"/>
          </w:tcPr>
          <w:p w14:paraId="48DD9B16"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Compile </w:t>
            </w:r>
            <w:proofErr w:type="spellStart"/>
            <w:r w:rsidRPr="003C69F2">
              <w:rPr>
                <w:sz w:val="24"/>
                <w:szCs w:val="24"/>
                <w:lang w:eastAsia="ja-JP"/>
              </w:rPr>
              <w:t>A.</w:t>
            </w:r>
            <w:proofErr w:type="gramStart"/>
            <w:r w:rsidRPr="003C69F2">
              <w:rPr>
                <w:sz w:val="24"/>
                <w:szCs w:val="24"/>
                <w:lang w:eastAsia="ja-JP"/>
              </w:rPr>
              <w:t>R.Musgrove</w:t>
            </w:r>
            <w:proofErr w:type="gramEnd"/>
            <w:r w:rsidRPr="003C69F2">
              <w:rPr>
                <w:sz w:val="24"/>
                <w:szCs w:val="24"/>
                <w:lang w:eastAsia="ja-JP"/>
              </w:rPr>
              <w:t>+,P,AAEC</w:t>
            </w:r>
            <w:proofErr w:type="spellEnd"/>
            <w:r w:rsidRPr="003C69F2">
              <w:rPr>
                <w:sz w:val="24"/>
                <w:szCs w:val="24"/>
                <w:lang w:eastAsia="ja-JP"/>
              </w:rPr>
              <w:t>/PR-43-PD,39,1977=P,INDC(AUL)-27,39,1977 in 4C-3/0395 = WP2014-19.</w:t>
            </w:r>
          </w:p>
          <w:p w14:paraId="78936E29" w14:textId="77777777" w:rsidR="00D763AA" w:rsidRPr="003C69F2" w:rsidRDefault="00D763AA" w:rsidP="00315A89">
            <w:pPr>
              <w:suppressAutoHyphens/>
              <w:jc w:val="both"/>
              <w:rPr>
                <w:sz w:val="24"/>
                <w:szCs w:val="24"/>
                <w:lang w:eastAsia="ja-JP"/>
              </w:rPr>
            </w:pPr>
          </w:p>
        </w:tc>
      </w:tr>
      <w:tr w:rsidR="00D763AA" w:rsidRPr="003C69F2" w14:paraId="6C398AAB" w14:textId="77777777" w:rsidTr="00315A89">
        <w:trPr>
          <w:cantSplit/>
        </w:trPr>
        <w:tc>
          <w:tcPr>
            <w:tcW w:w="707" w:type="dxa"/>
          </w:tcPr>
          <w:p w14:paraId="5C4CB8EB"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A22</w:t>
            </w:r>
          </w:p>
        </w:tc>
        <w:tc>
          <w:tcPr>
            <w:tcW w:w="1630" w:type="dxa"/>
          </w:tcPr>
          <w:p w14:paraId="065EE997"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0233EDA6"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Compile </w:t>
            </w:r>
            <w:r w:rsidRPr="003C69F2">
              <w:rPr>
                <w:sz w:val="24"/>
                <w:szCs w:val="24"/>
              </w:rPr>
              <w:t xml:space="preserve">F. </w:t>
            </w:r>
            <w:proofErr w:type="gramStart"/>
            <w:r w:rsidRPr="003C69F2">
              <w:rPr>
                <w:sz w:val="24"/>
                <w:szCs w:val="24"/>
              </w:rPr>
              <w:t>Bischoff,R</w:t>
            </w:r>
            <w:proofErr w:type="gramEnd"/>
            <w:r w:rsidRPr="003C69F2">
              <w:rPr>
                <w:sz w:val="24"/>
                <w:szCs w:val="24"/>
              </w:rPr>
              <w:t>,RPI-328-87,146,1966</w:t>
            </w:r>
            <w:r w:rsidRPr="003C69F2">
              <w:rPr>
                <w:sz w:val="24"/>
                <w:szCs w:val="24"/>
                <w:lang w:eastAsia="ja-JP"/>
              </w:rPr>
              <w:t xml:space="preserve"> listed in 4C-3/0404 = WP2016-19.</w:t>
            </w:r>
          </w:p>
          <w:p w14:paraId="1D3097BA" w14:textId="77777777" w:rsidR="00D763AA" w:rsidRPr="003C69F2" w:rsidRDefault="00D763AA" w:rsidP="00315A89">
            <w:pPr>
              <w:suppressAutoHyphens/>
              <w:jc w:val="both"/>
              <w:rPr>
                <w:sz w:val="24"/>
                <w:szCs w:val="24"/>
                <w:lang w:eastAsia="ja-JP"/>
              </w:rPr>
            </w:pPr>
          </w:p>
        </w:tc>
      </w:tr>
      <w:tr w:rsidR="00D763AA" w:rsidRPr="003C69F2" w14:paraId="008C7CC1" w14:textId="77777777" w:rsidTr="00315A89">
        <w:trPr>
          <w:cantSplit/>
        </w:trPr>
        <w:tc>
          <w:tcPr>
            <w:tcW w:w="707" w:type="dxa"/>
          </w:tcPr>
          <w:p w14:paraId="7689B9A1"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A23</w:t>
            </w:r>
          </w:p>
        </w:tc>
        <w:tc>
          <w:tcPr>
            <w:tcW w:w="1630" w:type="dxa"/>
          </w:tcPr>
          <w:p w14:paraId="1CA34AE7"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3F7D4BAC" w14:textId="77777777" w:rsidR="00D763AA" w:rsidRPr="003C69F2" w:rsidRDefault="00D763AA" w:rsidP="00315A89">
            <w:pPr>
              <w:suppressAutoHyphens/>
              <w:jc w:val="both"/>
              <w:rPr>
                <w:bCs/>
                <w:sz w:val="24"/>
                <w:szCs w:val="24"/>
                <w:lang w:eastAsia="ja-JP"/>
              </w:rPr>
            </w:pPr>
            <w:r w:rsidRPr="003C69F2">
              <w:rPr>
                <w:bCs/>
                <w:sz w:val="24"/>
                <w:szCs w:val="24"/>
                <w:lang w:eastAsia="ja-JP"/>
              </w:rPr>
              <w:t xml:space="preserve">(Continuing action) Compile </w:t>
            </w:r>
            <w:proofErr w:type="spellStart"/>
            <w:r w:rsidRPr="003C69F2">
              <w:rPr>
                <w:bCs/>
                <w:sz w:val="24"/>
                <w:szCs w:val="24"/>
                <w:lang w:eastAsia="ja-JP"/>
              </w:rPr>
              <w:t>P.</w:t>
            </w:r>
            <w:proofErr w:type="gramStart"/>
            <w:r w:rsidRPr="003C69F2">
              <w:rPr>
                <w:bCs/>
                <w:sz w:val="24"/>
                <w:szCs w:val="24"/>
                <w:lang w:eastAsia="ja-JP"/>
              </w:rPr>
              <w:t>L.Reeder</w:t>
            </w:r>
            <w:proofErr w:type="gramEnd"/>
            <w:r w:rsidRPr="003C69F2">
              <w:rPr>
                <w:bCs/>
                <w:sz w:val="24"/>
                <w:szCs w:val="24"/>
                <w:lang w:eastAsia="ja-JP"/>
              </w:rPr>
              <w:t>+,J,PR</w:t>
            </w:r>
            <w:proofErr w:type="spellEnd"/>
            <w:r w:rsidRPr="003C69F2">
              <w:rPr>
                <w:bCs/>
                <w:sz w:val="24"/>
                <w:szCs w:val="24"/>
                <w:lang w:eastAsia="ja-JP"/>
              </w:rPr>
              <w:t>/C,15,2108,1977 listed in 4C-3/0410 = WP2018-20.</w:t>
            </w:r>
          </w:p>
          <w:p w14:paraId="44CCD176" w14:textId="77777777" w:rsidR="00D763AA" w:rsidRPr="003C69F2" w:rsidRDefault="00D763AA" w:rsidP="00315A89">
            <w:pPr>
              <w:suppressAutoHyphens/>
              <w:jc w:val="both"/>
              <w:rPr>
                <w:sz w:val="24"/>
                <w:szCs w:val="24"/>
                <w:lang w:eastAsia="ja-JP"/>
              </w:rPr>
            </w:pPr>
          </w:p>
        </w:tc>
      </w:tr>
      <w:tr w:rsidR="00D763AA" w:rsidRPr="003C69F2" w14:paraId="309F790F" w14:textId="77777777" w:rsidTr="00315A89">
        <w:trPr>
          <w:cantSplit/>
        </w:trPr>
        <w:tc>
          <w:tcPr>
            <w:tcW w:w="707" w:type="dxa"/>
          </w:tcPr>
          <w:p w14:paraId="289AA645"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A24</w:t>
            </w:r>
          </w:p>
        </w:tc>
        <w:tc>
          <w:tcPr>
            <w:tcW w:w="1630" w:type="dxa"/>
          </w:tcPr>
          <w:p w14:paraId="4FE97AB6"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4B156EB2"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Compile deuteron-induced reaction data compiled by the Frascati group and listed in CP-D/0758.</w:t>
            </w:r>
          </w:p>
          <w:p w14:paraId="10448B44" w14:textId="77777777" w:rsidR="00D763AA" w:rsidRPr="003C69F2" w:rsidRDefault="00D763AA" w:rsidP="00315A89">
            <w:pPr>
              <w:suppressAutoHyphens/>
              <w:jc w:val="both"/>
              <w:rPr>
                <w:sz w:val="24"/>
                <w:szCs w:val="24"/>
                <w:lang w:eastAsia="ja-JP"/>
              </w:rPr>
            </w:pPr>
          </w:p>
        </w:tc>
      </w:tr>
      <w:tr w:rsidR="00D763AA" w:rsidRPr="003C69F2" w14:paraId="07EF492A" w14:textId="77777777" w:rsidTr="00315A89">
        <w:trPr>
          <w:cantSplit/>
        </w:trPr>
        <w:tc>
          <w:tcPr>
            <w:tcW w:w="707" w:type="dxa"/>
          </w:tcPr>
          <w:p w14:paraId="70F4079E"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A25</w:t>
            </w:r>
          </w:p>
        </w:tc>
        <w:tc>
          <w:tcPr>
            <w:tcW w:w="1630" w:type="dxa"/>
          </w:tcPr>
          <w:p w14:paraId="5CD52A10"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r w:rsidRPr="003C69F2">
              <w:rPr>
                <w:sz w:val="24"/>
                <w:szCs w:val="24"/>
                <w:lang w:eastAsia="ja-JP"/>
              </w:rPr>
              <w:br/>
              <w:t>Sprenger</w:t>
            </w:r>
          </w:p>
        </w:tc>
        <w:tc>
          <w:tcPr>
            <w:tcW w:w="6735" w:type="dxa"/>
          </w:tcPr>
          <w:p w14:paraId="78BB96C7"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Compile articles reporting experimental fission product yields and listed in CP-C/464, 465, 466 and CP-D/0979. Inform Devi if an article in the lists is not for EXFOR compilation. Transmit EXFOR entries relevant to these lists separately from other EXFOR entries.</w:t>
            </w:r>
          </w:p>
          <w:p w14:paraId="4F9450DF" w14:textId="77777777" w:rsidR="00D763AA" w:rsidRPr="003C69F2" w:rsidRDefault="00D763AA" w:rsidP="00315A89">
            <w:pPr>
              <w:suppressAutoHyphens/>
              <w:jc w:val="both"/>
              <w:rPr>
                <w:sz w:val="24"/>
                <w:szCs w:val="24"/>
                <w:lang w:eastAsia="ja-JP"/>
              </w:rPr>
            </w:pPr>
          </w:p>
        </w:tc>
      </w:tr>
      <w:tr w:rsidR="00D763AA" w:rsidRPr="003C69F2" w14:paraId="638B4DB7" w14:textId="77777777" w:rsidTr="00315A89">
        <w:trPr>
          <w:cantSplit/>
        </w:trPr>
        <w:tc>
          <w:tcPr>
            <w:tcW w:w="707" w:type="dxa"/>
          </w:tcPr>
          <w:p w14:paraId="01D6950C" w14:textId="77777777" w:rsidR="00D763AA" w:rsidRPr="003C69F2" w:rsidRDefault="00D763AA" w:rsidP="00315A89">
            <w:pPr>
              <w:suppressAutoHyphens/>
              <w:jc w:val="both"/>
              <w:rPr>
                <w:sz w:val="24"/>
                <w:szCs w:val="24"/>
                <w:lang w:eastAsia="ja-JP"/>
              </w:rPr>
            </w:pPr>
            <w:r w:rsidRPr="003C69F2">
              <w:rPr>
                <w:sz w:val="24"/>
                <w:szCs w:val="24"/>
                <w:lang w:eastAsia="ja-JP"/>
              </w:rPr>
              <w:t>A26</w:t>
            </w:r>
          </w:p>
        </w:tc>
        <w:tc>
          <w:tcPr>
            <w:tcW w:w="1630" w:type="dxa"/>
          </w:tcPr>
          <w:p w14:paraId="20209719" w14:textId="77777777" w:rsidR="00D763AA" w:rsidRPr="003C69F2" w:rsidRDefault="00D763AA" w:rsidP="00315A89">
            <w:pPr>
              <w:suppressAutoHyphens/>
              <w:jc w:val="both"/>
              <w:rPr>
                <w:sz w:val="24"/>
                <w:szCs w:val="24"/>
                <w:lang w:eastAsia="ja-JP"/>
              </w:rPr>
            </w:pPr>
            <w:r w:rsidRPr="003C69F2">
              <w:rPr>
                <w:sz w:val="24"/>
                <w:szCs w:val="24"/>
                <w:lang w:eastAsia="ja-JP"/>
              </w:rPr>
              <w:t>Gritzay</w:t>
            </w:r>
          </w:p>
        </w:tc>
        <w:tc>
          <w:tcPr>
            <w:tcW w:w="6735" w:type="dxa"/>
          </w:tcPr>
          <w:p w14:paraId="1D51543B"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Compile data measured with filtered neutrons measured at the KINR research reactor with numerical neutron spectra.</w:t>
            </w:r>
          </w:p>
          <w:p w14:paraId="5419241D" w14:textId="77777777" w:rsidR="00D763AA" w:rsidRPr="003C69F2" w:rsidRDefault="00D763AA" w:rsidP="00315A89">
            <w:pPr>
              <w:suppressAutoHyphens/>
              <w:jc w:val="both"/>
              <w:rPr>
                <w:sz w:val="24"/>
                <w:szCs w:val="24"/>
                <w:lang w:eastAsia="ja-JP"/>
              </w:rPr>
            </w:pPr>
          </w:p>
        </w:tc>
      </w:tr>
      <w:tr w:rsidR="00D763AA" w:rsidRPr="003C69F2" w14:paraId="27A6A29A" w14:textId="77777777" w:rsidTr="00315A89">
        <w:trPr>
          <w:cantSplit/>
        </w:trPr>
        <w:tc>
          <w:tcPr>
            <w:tcW w:w="707" w:type="dxa"/>
          </w:tcPr>
          <w:p w14:paraId="723155DF" w14:textId="77777777" w:rsidR="00D763AA" w:rsidRPr="003C69F2" w:rsidRDefault="00D763AA" w:rsidP="00315A89">
            <w:pPr>
              <w:suppressAutoHyphens/>
              <w:jc w:val="both"/>
              <w:rPr>
                <w:sz w:val="24"/>
                <w:szCs w:val="24"/>
                <w:lang w:eastAsia="ja-JP"/>
              </w:rPr>
            </w:pPr>
            <w:r w:rsidRPr="003C69F2">
              <w:rPr>
                <w:sz w:val="24"/>
                <w:szCs w:val="24"/>
                <w:lang w:eastAsia="ja-JP"/>
              </w:rPr>
              <w:t>A27</w:t>
            </w:r>
          </w:p>
        </w:tc>
        <w:tc>
          <w:tcPr>
            <w:tcW w:w="1630" w:type="dxa"/>
          </w:tcPr>
          <w:p w14:paraId="69B83788"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5B374F6B" w14:textId="77777777" w:rsidR="00D763AA" w:rsidRPr="003C69F2" w:rsidRDefault="00D763AA" w:rsidP="00315A89">
            <w:pPr>
              <w:suppressAutoHyphens/>
              <w:jc w:val="both"/>
              <w:rPr>
                <w:strike/>
                <w:sz w:val="24"/>
                <w:szCs w:val="24"/>
                <w:lang w:eastAsia="ja-JP"/>
              </w:rPr>
            </w:pPr>
            <w:r w:rsidRPr="003C69F2">
              <w:rPr>
                <w:sz w:val="24"/>
                <w:szCs w:val="24"/>
                <w:lang w:eastAsia="ja-JP"/>
              </w:rPr>
              <w:t>(Continuing action) Monitor availability of P.E. Koehler’s time-of-flight spectra on DVDs received from ORELA in 2015 for EXFOR compilation.</w:t>
            </w:r>
          </w:p>
          <w:p w14:paraId="73EEB51A" w14:textId="77777777" w:rsidR="00D763AA" w:rsidRPr="003C69F2" w:rsidRDefault="00D763AA" w:rsidP="00315A89">
            <w:pPr>
              <w:suppressAutoHyphens/>
              <w:jc w:val="both"/>
              <w:rPr>
                <w:sz w:val="24"/>
                <w:szCs w:val="24"/>
                <w:lang w:eastAsia="ja-JP"/>
              </w:rPr>
            </w:pPr>
          </w:p>
        </w:tc>
      </w:tr>
      <w:tr w:rsidR="00D763AA" w:rsidRPr="003C69F2" w14:paraId="20C3E906" w14:textId="77777777" w:rsidTr="00315A89">
        <w:trPr>
          <w:cantSplit/>
        </w:trPr>
        <w:tc>
          <w:tcPr>
            <w:tcW w:w="707" w:type="dxa"/>
          </w:tcPr>
          <w:p w14:paraId="3EB8C709" w14:textId="77777777" w:rsidR="00D763AA" w:rsidRPr="003C69F2" w:rsidRDefault="00D763AA" w:rsidP="00315A89">
            <w:pPr>
              <w:suppressAutoHyphens/>
              <w:jc w:val="both"/>
              <w:rPr>
                <w:sz w:val="24"/>
                <w:szCs w:val="24"/>
                <w:lang w:eastAsia="ja-JP"/>
              </w:rPr>
            </w:pPr>
            <w:r w:rsidRPr="003C69F2">
              <w:rPr>
                <w:sz w:val="24"/>
                <w:szCs w:val="24"/>
                <w:lang w:eastAsia="ja-JP"/>
              </w:rPr>
              <w:t>A28</w:t>
            </w:r>
          </w:p>
        </w:tc>
        <w:tc>
          <w:tcPr>
            <w:tcW w:w="1630" w:type="dxa"/>
          </w:tcPr>
          <w:p w14:paraId="51B87CFC"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p w14:paraId="2D9FABC9" w14:textId="77777777" w:rsidR="00D763AA" w:rsidRPr="003C69F2" w:rsidRDefault="00D763AA" w:rsidP="00315A89">
            <w:pPr>
              <w:suppressAutoHyphens/>
              <w:jc w:val="both"/>
              <w:rPr>
                <w:sz w:val="24"/>
                <w:szCs w:val="24"/>
                <w:lang w:eastAsia="ja-JP"/>
              </w:rPr>
            </w:pPr>
            <w:r w:rsidRPr="003C69F2">
              <w:rPr>
                <w:sz w:val="24"/>
                <w:szCs w:val="24"/>
                <w:lang w:eastAsia="ja-JP"/>
              </w:rPr>
              <w:t>Brown</w:t>
            </w:r>
          </w:p>
        </w:tc>
        <w:tc>
          <w:tcPr>
            <w:tcW w:w="6735" w:type="dxa"/>
          </w:tcPr>
          <w:p w14:paraId="618E087F"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Perform EXFOR completeness checking for the list of articles (4C-3/0401, articles cited in S. </w:t>
            </w:r>
            <w:proofErr w:type="spellStart"/>
            <w:r w:rsidRPr="003C69F2">
              <w:rPr>
                <w:sz w:val="24"/>
                <w:szCs w:val="24"/>
                <w:lang w:eastAsia="ja-JP"/>
              </w:rPr>
              <w:t>Mughabghab’s</w:t>
            </w:r>
            <w:proofErr w:type="spellEnd"/>
            <w:r w:rsidRPr="003C69F2">
              <w:rPr>
                <w:sz w:val="24"/>
                <w:szCs w:val="24"/>
                <w:lang w:eastAsia="ja-JP"/>
              </w:rPr>
              <w:t xml:space="preserve"> “Atlas of Neutron Resonances”) to identify articles missing in </w:t>
            </w:r>
            <w:proofErr w:type="gramStart"/>
            <w:r w:rsidRPr="003C69F2">
              <w:rPr>
                <w:sz w:val="24"/>
                <w:szCs w:val="24"/>
                <w:lang w:eastAsia="ja-JP"/>
              </w:rPr>
              <w:t>EXFOR, and</w:t>
            </w:r>
            <w:proofErr w:type="gramEnd"/>
            <w:r w:rsidRPr="003C69F2">
              <w:rPr>
                <w:sz w:val="24"/>
                <w:szCs w:val="24"/>
                <w:lang w:eastAsia="ja-JP"/>
              </w:rPr>
              <w:t xml:space="preserve"> assign responsibility of compilation of the identified articles to </w:t>
            </w:r>
            <w:proofErr w:type="spellStart"/>
            <w:r w:rsidRPr="003C69F2">
              <w:rPr>
                <w:sz w:val="24"/>
                <w:szCs w:val="24"/>
                <w:lang w:eastAsia="ja-JP"/>
              </w:rPr>
              <w:t>centres</w:t>
            </w:r>
            <w:proofErr w:type="spellEnd"/>
            <w:r w:rsidRPr="003C69F2">
              <w:rPr>
                <w:sz w:val="24"/>
                <w:szCs w:val="24"/>
                <w:lang w:eastAsia="ja-JP"/>
              </w:rPr>
              <w:t xml:space="preserve"> by a memo.</w:t>
            </w:r>
          </w:p>
          <w:p w14:paraId="20E8DF1C" w14:textId="77777777" w:rsidR="00D763AA" w:rsidRPr="003C69F2" w:rsidRDefault="00D763AA" w:rsidP="00315A89">
            <w:pPr>
              <w:suppressAutoHyphens/>
              <w:jc w:val="both"/>
              <w:rPr>
                <w:sz w:val="24"/>
                <w:szCs w:val="24"/>
                <w:lang w:eastAsia="ja-JP"/>
              </w:rPr>
            </w:pPr>
          </w:p>
        </w:tc>
      </w:tr>
      <w:tr w:rsidR="00D763AA" w:rsidRPr="003C69F2" w14:paraId="4BC43D11" w14:textId="77777777" w:rsidTr="00315A89">
        <w:trPr>
          <w:cantSplit/>
        </w:trPr>
        <w:tc>
          <w:tcPr>
            <w:tcW w:w="9072" w:type="dxa"/>
            <w:gridSpan w:val="3"/>
          </w:tcPr>
          <w:p w14:paraId="16CF5955" w14:textId="77777777" w:rsidR="00D763AA" w:rsidRPr="003C69F2" w:rsidRDefault="00D763AA" w:rsidP="00315A89">
            <w:pPr>
              <w:widowControl w:val="0"/>
              <w:suppressAutoHyphens/>
              <w:rPr>
                <w:b/>
                <w:sz w:val="24"/>
                <w:szCs w:val="24"/>
                <w:lang w:eastAsia="ja-JP"/>
              </w:rPr>
            </w:pPr>
            <w:r w:rsidRPr="003C69F2">
              <w:rPr>
                <w:b/>
                <w:sz w:val="24"/>
                <w:szCs w:val="24"/>
                <w:lang w:eastAsia="ja-JP"/>
              </w:rPr>
              <w:t>EXFOR Quality Control</w:t>
            </w:r>
          </w:p>
          <w:p w14:paraId="2BA2D6AA" w14:textId="77777777" w:rsidR="00D763AA" w:rsidRPr="003C69F2" w:rsidRDefault="00D763AA" w:rsidP="00315A89">
            <w:pPr>
              <w:widowControl w:val="0"/>
              <w:suppressAutoHyphens/>
              <w:rPr>
                <w:sz w:val="24"/>
                <w:szCs w:val="24"/>
                <w:lang w:eastAsia="ja-JP"/>
              </w:rPr>
            </w:pPr>
            <w:r w:rsidRPr="003C69F2">
              <w:rPr>
                <w:sz w:val="24"/>
                <w:szCs w:val="24"/>
                <w:lang w:eastAsia="ja-JP"/>
              </w:rPr>
              <w:t>(Underlined items are registered in the EXFOR Feedback List.)</w:t>
            </w:r>
          </w:p>
          <w:p w14:paraId="211207DC" w14:textId="77777777" w:rsidR="00D763AA" w:rsidRPr="003C69F2" w:rsidRDefault="00D763AA" w:rsidP="00315A89">
            <w:pPr>
              <w:widowControl w:val="0"/>
              <w:suppressAutoHyphens/>
              <w:rPr>
                <w:sz w:val="24"/>
                <w:szCs w:val="24"/>
                <w:lang w:eastAsia="ja-JP"/>
              </w:rPr>
            </w:pPr>
          </w:p>
        </w:tc>
      </w:tr>
      <w:tr w:rsidR="00D763AA" w:rsidRPr="003C69F2" w14:paraId="24D67C1C" w14:textId="77777777" w:rsidTr="00315A89">
        <w:trPr>
          <w:cantSplit/>
        </w:trPr>
        <w:tc>
          <w:tcPr>
            <w:tcW w:w="707" w:type="dxa"/>
          </w:tcPr>
          <w:p w14:paraId="42678D37"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A29</w:t>
            </w:r>
          </w:p>
        </w:tc>
        <w:tc>
          <w:tcPr>
            <w:tcW w:w="1630" w:type="dxa"/>
          </w:tcPr>
          <w:p w14:paraId="19A1613B" w14:textId="77777777" w:rsidR="00D763AA" w:rsidRPr="003C69F2" w:rsidRDefault="00D763AA" w:rsidP="00315A89">
            <w:pPr>
              <w:suppressAutoHyphens/>
              <w:jc w:val="both"/>
              <w:rPr>
                <w:sz w:val="24"/>
                <w:szCs w:val="24"/>
                <w:lang w:eastAsia="ja-JP"/>
              </w:rPr>
            </w:pPr>
            <w:r w:rsidRPr="003C69F2">
              <w:rPr>
                <w:sz w:val="24"/>
                <w:szCs w:val="24"/>
                <w:lang w:eastAsia="ja-JP"/>
              </w:rPr>
              <w:t>Nomura</w:t>
            </w:r>
            <w:r w:rsidRPr="003C69F2">
              <w:rPr>
                <w:sz w:val="24"/>
                <w:szCs w:val="24"/>
                <w:lang w:eastAsia="ja-JP"/>
              </w:rPr>
              <w:br/>
            </w:r>
            <w:proofErr w:type="spellStart"/>
            <w:r w:rsidRPr="003C69F2">
              <w:rPr>
                <w:sz w:val="24"/>
                <w:szCs w:val="24"/>
                <w:lang w:eastAsia="ja-JP"/>
              </w:rPr>
              <w:t>Pritychenko</w:t>
            </w:r>
            <w:proofErr w:type="spellEnd"/>
            <w:r w:rsidRPr="003C69F2">
              <w:rPr>
                <w:sz w:val="24"/>
                <w:szCs w:val="24"/>
                <w:lang w:eastAsia="ja-JP"/>
              </w:rPr>
              <w:br/>
              <w:t>Sprenger</w:t>
            </w:r>
            <w:r w:rsidRPr="003C69F2">
              <w:rPr>
                <w:sz w:val="24"/>
                <w:szCs w:val="24"/>
                <w:lang w:eastAsia="ja-JP"/>
              </w:rPr>
              <w:br/>
              <w:t>Taova</w:t>
            </w:r>
          </w:p>
          <w:p w14:paraId="5F1BDDA3" w14:textId="77777777" w:rsidR="00D763AA" w:rsidRPr="003C69F2" w:rsidRDefault="00D763AA" w:rsidP="00315A89">
            <w:pPr>
              <w:suppressAutoHyphens/>
              <w:jc w:val="both"/>
              <w:rPr>
                <w:sz w:val="24"/>
                <w:szCs w:val="24"/>
                <w:lang w:eastAsia="ja-JP"/>
              </w:rPr>
            </w:pPr>
          </w:p>
        </w:tc>
        <w:tc>
          <w:tcPr>
            <w:tcW w:w="6735" w:type="dxa"/>
          </w:tcPr>
          <w:p w14:paraId="4B12A1D0" w14:textId="77777777" w:rsidR="00D763AA" w:rsidRPr="003C69F2" w:rsidRDefault="00D763AA" w:rsidP="00315A89">
            <w:pPr>
              <w:suppressAutoHyphens/>
              <w:jc w:val="both"/>
              <w:rPr>
                <w:sz w:val="24"/>
                <w:szCs w:val="24"/>
                <w:lang w:eastAsia="ja-JP"/>
              </w:rPr>
            </w:pPr>
            <w:r w:rsidRPr="003C69F2">
              <w:rPr>
                <w:sz w:val="24"/>
                <w:szCs w:val="24"/>
                <w:lang w:eastAsia="ja-JP"/>
              </w:rPr>
              <w:t>Resolve the duplications listed in WP2024-19.</w:t>
            </w:r>
          </w:p>
        </w:tc>
      </w:tr>
      <w:tr w:rsidR="00D763AA" w:rsidRPr="003C69F2" w14:paraId="072A5E39" w14:textId="77777777" w:rsidTr="00315A89">
        <w:trPr>
          <w:cantSplit/>
        </w:trPr>
        <w:tc>
          <w:tcPr>
            <w:tcW w:w="707" w:type="dxa"/>
          </w:tcPr>
          <w:p w14:paraId="536405F4"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lastRenderedPageBreak/>
              <w:t>A30</w:t>
            </w:r>
          </w:p>
        </w:tc>
        <w:tc>
          <w:tcPr>
            <w:tcW w:w="1630" w:type="dxa"/>
          </w:tcPr>
          <w:p w14:paraId="3F453BEE"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5E18EE94"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Revise the datasets of neutron elastic scattering including inelastic scattering contribution as proposed in 4C-3/0420(Rev2).</w:t>
            </w:r>
          </w:p>
          <w:p w14:paraId="7D858ACA" w14:textId="77777777" w:rsidR="00D763AA" w:rsidRPr="003C69F2" w:rsidRDefault="00D763AA" w:rsidP="00315A89">
            <w:pPr>
              <w:suppressAutoHyphens/>
              <w:jc w:val="both"/>
              <w:rPr>
                <w:sz w:val="24"/>
                <w:szCs w:val="24"/>
                <w:lang w:eastAsia="ja-JP"/>
              </w:rPr>
            </w:pPr>
          </w:p>
        </w:tc>
      </w:tr>
      <w:tr w:rsidR="00D763AA" w:rsidRPr="003C69F2" w14:paraId="3183DA16" w14:textId="77777777" w:rsidTr="00315A89">
        <w:trPr>
          <w:cantSplit/>
        </w:trPr>
        <w:tc>
          <w:tcPr>
            <w:tcW w:w="707" w:type="dxa"/>
          </w:tcPr>
          <w:p w14:paraId="7F6D677A"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A31</w:t>
            </w:r>
          </w:p>
        </w:tc>
        <w:tc>
          <w:tcPr>
            <w:tcW w:w="1630" w:type="dxa"/>
          </w:tcPr>
          <w:p w14:paraId="2327AB0F"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43DA1C1E"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Replace REACTION SF3=A with EL in C0753.002 (CP-D/0960 = WP2019-31).</w:t>
            </w:r>
          </w:p>
          <w:p w14:paraId="2175712F" w14:textId="77777777" w:rsidR="00D763AA" w:rsidRPr="003C69F2" w:rsidRDefault="00D763AA" w:rsidP="00315A89">
            <w:pPr>
              <w:suppressAutoHyphens/>
              <w:jc w:val="both"/>
              <w:rPr>
                <w:sz w:val="24"/>
                <w:szCs w:val="24"/>
                <w:lang w:eastAsia="ja-JP"/>
              </w:rPr>
            </w:pPr>
          </w:p>
        </w:tc>
      </w:tr>
      <w:tr w:rsidR="00D763AA" w:rsidRPr="003C69F2" w14:paraId="022FA665" w14:textId="77777777" w:rsidTr="00315A89">
        <w:trPr>
          <w:cantSplit/>
        </w:trPr>
        <w:tc>
          <w:tcPr>
            <w:tcW w:w="707" w:type="dxa"/>
          </w:tcPr>
          <w:p w14:paraId="2A5258CF"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A32</w:t>
            </w:r>
          </w:p>
        </w:tc>
        <w:tc>
          <w:tcPr>
            <w:tcW w:w="1630" w:type="dxa"/>
          </w:tcPr>
          <w:p w14:paraId="3425B65F"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25D224B1"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Revise entries involving several variable atomic and/or mass numbers listed in CP-D/0984 in WP2021-31.</w:t>
            </w:r>
          </w:p>
          <w:p w14:paraId="09D66D66" w14:textId="77777777" w:rsidR="00D763AA" w:rsidRPr="003C69F2" w:rsidRDefault="00D763AA" w:rsidP="00315A89">
            <w:pPr>
              <w:suppressAutoHyphens/>
              <w:jc w:val="both"/>
              <w:rPr>
                <w:sz w:val="24"/>
                <w:szCs w:val="24"/>
                <w:lang w:eastAsia="ja-JP"/>
              </w:rPr>
            </w:pPr>
          </w:p>
        </w:tc>
      </w:tr>
      <w:tr w:rsidR="00D763AA" w:rsidRPr="003C69F2" w14:paraId="4E41782F" w14:textId="77777777" w:rsidTr="00315A89">
        <w:trPr>
          <w:cantSplit/>
        </w:trPr>
        <w:tc>
          <w:tcPr>
            <w:tcW w:w="707" w:type="dxa"/>
          </w:tcPr>
          <w:p w14:paraId="790F16FA"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A33</w:t>
            </w:r>
          </w:p>
        </w:tc>
        <w:tc>
          <w:tcPr>
            <w:tcW w:w="1630" w:type="dxa"/>
          </w:tcPr>
          <w:p w14:paraId="52F16E0E"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1317FBF6"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Revise DECAY-DATA and DECAY-MON records including EC (electron capture) listed in CP-D/0989 = WP2021-07.</w:t>
            </w:r>
          </w:p>
          <w:p w14:paraId="1A29BCEC" w14:textId="77777777" w:rsidR="00D763AA" w:rsidRPr="003C69F2" w:rsidRDefault="00D763AA" w:rsidP="00315A89">
            <w:pPr>
              <w:suppressAutoHyphens/>
              <w:jc w:val="both"/>
              <w:rPr>
                <w:sz w:val="24"/>
                <w:szCs w:val="24"/>
                <w:lang w:eastAsia="ja-JP"/>
              </w:rPr>
            </w:pPr>
          </w:p>
        </w:tc>
      </w:tr>
      <w:tr w:rsidR="00D763AA" w:rsidRPr="003C69F2" w14:paraId="30D4FE64" w14:textId="77777777" w:rsidTr="00315A89">
        <w:trPr>
          <w:cantSplit/>
        </w:trPr>
        <w:tc>
          <w:tcPr>
            <w:tcW w:w="707" w:type="dxa"/>
          </w:tcPr>
          <w:p w14:paraId="40AC83BB"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A34</w:t>
            </w:r>
          </w:p>
        </w:tc>
        <w:tc>
          <w:tcPr>
            <w:tcW w:w="1630" w:type="dxa"/>
          </w:tcPr>
          <w:p w14:paraId="354682E9"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6D1906A6"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Replace EL and INL in REACTION SF3 of 12373.008 with SCT (Memo CP-D/0991 = WP2021-26).</w:t>
            </w:r>
          </w:p>
          <w:p w14:paraId="7420FE9F" w14:textId="77777777" w:rsidR="00D763AA" w:rsidRPr="003C69F2" w:rsidRDefault="00D763AA" w:rsidP="00315A89">
            <w:pPr>
              <w:suppressAutoHyphens/>
              <w:jc w:val="both"/>
              <w:rPr>
                <w:sz w:val="24"/>
                <w:szCs w:val="24"/>
                <w:lang w:eastAsia="ja-JP"/>
              </w:rPr>
            </w:pPr>
          </w:p>
        </w:tc>
      </w:tr>
      <w:tr w:rsidR="00D763AA" w:rsidRPr="003C69F2" w14:paraId="3EC5E067" w14:textId="77777777" w:rsidTr="00315A89">
        <w:trPr>
          <w:cantSplit/>
        </w:trPr>
        <w:tc>
          <w:tcPr>
            <w:tcW w:w="707" w:type="dxa"/>
          </w:tcPr>
          <w:p w14:paraId="76301A11"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A35</w:t>
            </w:r>
          </w:p>
        </w:tc>
        <w:tc>
          <w:tcPr>
            <w:tcW w:w="1630" w:type="dxa"/>
          </w:tcPr>
          <w:p w14:paraId="2E64F2EA" w14:textId="77777777" w:rsidR="00D763AA" w:rsidRPr="003C69F2" w:rsidRDefault="00D763AA" w:rsidP="00315A89">
            <w:pPr>
              <w:suppressAutoHyphens/>
              <w:jc w:val="both"/>
              <w:rPr>
                <w:sz w:val="24"/>
                <w:szCs w:val="24"/>
                <w:lang w:eastAsia="ja-JP"/>
              </w:rPr>
            </w:pPr>
            <w:r w:rsidRPr="003C69F2">
              <w:rPr>
                <w:sz w:val="24"/>
                <w:szCs w:val="24"/>
                <w:lang w:eastAsia="ja-JP"/>
              </w:rPr>
              <w:t>Nomura</w:t>
            </w:r>
          </w:p>
        </w:tc>
        <w:tc>
          <w:tcPr>
            <w:tcW w:w="6735" w:type="dxa"/>
          </w:tcPr>
          <w:p w14:paraId="71C7D4D8"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Revise entries involving isomers of Nb-102, Tc-102, Rh-108, Sb-128 and Sb-132 according to Appendix of Memo CP-D/1009 (Rev.) = WP2021-28.</w:t>
            </w:r>
          </w:p>
          <w:p w14:paraId="1A3D5A82" w14:textId="77777777" w:rsidR="00D763AA" w:rsidRPr="003C69F2" w:rsidRDefault="00D763AA" w:rsidP="00315A89">
            <w:pPr>
              <w:suppressAutoHyphens/>
              <w:jc w:val="both"/>
              <w:rPr>
                <w:sz w:val="24"/>
                <w:szCs w:val="24"/>
                <w:lang w:eastAsia="ja-JP"/>
              </w:rPr>
            </w:pPr>
          </w:p>
        </w:tc>
      </w:tr>
      <w:tr w:rsidR="00D763AA" w:rsidRPr="003C69F2" w14:paraId="18502006" w14:textId="77777777" w:rsidTr="00315A89">
        <w:trPr>
          <w:cantSplit/>
        </w:trPr>
        <w:tc>
          <w:tcPr>
            <w:tcW w:w="707" w:type="dxa"/>
          </w:tcPr>
          <w:p w14:paraId="483EAB94"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A36</w:t>
            </w:r>
          </w:p>
        </w:tc>
        <w:tc>
          <w:tcPr>
            <w:tcW w:w="1630" w:type="dxa"/>
          </w:tcPr>
          <w:p w14:paraId="274936A4"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r w:rsidRPr="003C69F2">
              <w:rPr>
                <w:sz w:val="24"/>
                <w:szCs w:val="24"/>
                <w:lang w:eastAsia="ja-JP"/>
              </w:rPr>
              <w:br/>
              <w:t>Nomura</w:t>
            </w:r>
          </w:p>
        </w:tc>
        <w:tc>
          <w:tcPr>
            <w:tcW w:w="6735" w:type="dxa"/>
          </w:tcPr>
          <w:p w14:paraId="3EC1FE4E"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Revise REACTION SF3 and SF7 listed in Appendices 1, 2 and 3 of CP-D/1014 = WP2021-10 (Combination of particle codes and their order in REACTION SF7).</w:t>
            </w:r>
          </w:p>
          <w:p w14:paraId="3345D02D" w14:textId="77777777" w:rsidR="00D763AA" w:rsidRPr="003C69F2" w:rsidRDefault="00D763AA" w:rsidP="00315A89">
            <w:pPr>
              <w:suppressAutoHyphens/>
              <w:jc w:val="both"/>
              <w:rPr>
                <w:sz w:val="24"/>
                <w:szCs w:val="24"/>
                <w:lang w:eastAsia="ja-JP"/>
              </w:rPr>
            </w:pPr>
          </w:p>
        </w:tc>
      </w:tr>
      <w:tr w:rsidR="00D763AA" w:rsidRPr="003C69F2" w14:paraId="6A29ECA3" w14:textId="77777777" w:rsidTr="00315A89">
        <w:trPr>
          <w:cantSplit/>
        </w:trPr>
        <w:tc>
          <w:tcPr>
            <w:tcW w:w="707" w:type="dxa"/>
          </w:tcPr>
          <w:p w14:paraId="54E93934"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A37</w:t>
            </w:r>
          </w:p>
        </w:tc>
        <w:tc>
          <w:tcPr>
            <w:tcW w:w="1630" w:type="dxa"/>
          </w:tcPr>
          <w:p w14:paraId="1244747B"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67355E6F"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Replace X with an appropriate code or code combination REACTION SF3 of entries listed in CP-D/1017 = WP2022-24.</w:t>
            </w:r>
          </w:p>
          <w:p w14:paraId="0574BAAB" w14:textId="77777777" w:rsidR="00D763AA" w:rsidRPr="003C69F2" w:rsidRDefault="00D763AA" w:rsidP="00315A89">
            <w:pPr>
              <w:suppressAutoHyphens/>
              <w:jc w:val="both"/>
              <w:rPr>
                <w:sz w:val="24"/>
                <w:szCs w:val="24"/>
                <w:lang w:eastAsia="ja-JP"/>
              </w:rPr>
            </w:pPr>
          </w:p>
        </w:tc>
      </w:tr>
      <w:tr w:rsidR="00D763AA" w:rsidRPr="003C69F2" w14:paraId="674C70DA" w14:textId="77777777" w:rsidTr="00315A89">
        <w:trPr>
          <w:cantSplit/>
        </w:trPr>
        <w:tc>
          <w:tcPr>
            <w:tcW w:w="707" w:type="dxa"/>
          </w:tcPr>
          <w:p w14:paraId="65682418"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A38</w:t>
            </w:r>
          </w:p>
        </w:tc>
        <w:tc>
          <w:tcPr>
            <w:tcW w:w="1630" w:type="dxa"/>
          </w:tcPr>
          <w:p w14:paraId="673DA8B9"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437EB2A6"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Replace TABLE with SCSRS or update the free text unless the numerical data are published in source articles as listed in CP-D/1041 = WP2022-27.</w:t>
            </w:r>
          </w:p>
          <w:p w14:paraId="6E98644B" w14:textId="77777777" w:rsidR="00D763AA" w:rsidRPr="003C69F2" w:rsidRDefault="00D763AA" w:rsidP="00315A89">
            <w:pPr>
              <w:suppressAutoHyphens/>
              <w:jc w:val="both"/>
              <w:rPr>
                <w:sz w:val="24"/>
                <w:szCs w:val="24"/>
                <w:lang w:eastAsia="ja-JP"/>
              </w:rPr>
            </w:pPr>
          </w:p>
        </w:tc>
      </w:tr>
      <w:tr w:rsidR="00D763AA" w:rsidRPr="003C69F2" w14:paraId="200233F4" w14:textId="77777777" w:rsidTr="00315A89">
        <w:trPr>
          <w:cantSplit/>
        </w:trPr>
        <w:tc>
          <w:tcPr>
            <w:tcW w:w="707" w:type="dxa"/>
          </w:tcPr>
          <w:p w14:paraId="7A9252B4"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A39</w:t>
            </w:r>
          </w:p>
        </w:tc>
        <w:tc>
          <w:tcPr>
            <w:tcW w:w="1630" w:type="dxa"/>
          </w:tcPr>
          <w:p w14:paraId="5A7BB8BA"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r w:rsidRPr="003C69F2">
              <w:rPr>
                <w:sz w:val="24"/>
                <w:szCs w:val="24"/>
                <w:lang w:eastAsia="ja-JP"/>
              </w:rPr>
              <w:br/>
              <w:t>Nomura</w:t>
            </w:r>
          </w:p>
        </w:tc>
        <w:tc>
          <w:tcPr>
            <w:tcW w:w="6735" w:type="dxa"/>
          </w:tcPr>
          <w:p w14:paraId="576AA2CB"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Revise entries relevant to assessment of suspicious E-LVL values as listed in CP-D/1043 = WP2022-26.</w:t>
            </w:r>
          </w:p>
          <w:p w14:paraId="30F41CD0" w14:textId="77777777" w:rsidR="00D763AA" w:rsidRPr="003C69F2" w:rsidRDefault="00D763AA" w:rsidP="00315A89">
            <w:pPr>
              <w:suppressAutoHyphens/>
              <w:jc w:val="both"/>
              <w:rPr>
                <w:sz w:val="24"/>
                <w:szCs w:val="24"/>
                <w:lang w:eastAsia="ja-JP"/>
              </w:rPr>
            </w:pPr>
          </w:p>
        </w:tc>
      </w:tr>
      <w:tr w:rsidR="00D763AA" w:rsidRPr="003C69F2" w14:paraId="7442382D" w14:textId="77777777" w:rsidTr="00315A89">
        <w:trPr>
          <w:cantSplit/>
        </w:trPr>
        <w:tc>
          <w:tcPr>
            <w:tcW w:w="707" w:type="dxa"/>
          </w:tcPr>
          <w:p w14:paraId="0F8FC9B2"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A40</w:t>
            </w:r>
          </w:p>
        </w:tc>
        <w:tc>
          <w:tcPr>
            <w:tcW w:w="1630" w:type="dxa"/>
          </w:tcPr>
          <w:p w14:paraId="1A397208" w14:textId="77777777" w:rsidR="00D763AA" w:rsidRPr="003C69F2" w:rsidRDefault="00D763AA" w:rsidP="00315A89">
            <w:pPr>
              <w:suppressAutoHyphens/>
              <w:jc w:val="both"/>
              <w:rPr>
                <w:sz w:val="24"/>
                <w:szCs w:val="24"/>
                <w:lang w:val="fr-FR" w:eastAsia="ja-JP"/>
              </w:rPr>
            </w:pPr>
            <w:proofErr w:type="spellStart"/>
            <w:r w:rsidRPr="003C69F2">
              <w:rPr>
                <w:sz w:val="24"/>
                <w:szCs w:val="24"/>
                <w:lang w:val="fr-FR" w:eastAsia="ja-JP"/>
              </w:rPr>
              <w:t>Pritychenko</w:t>
            </w:r>
            <w:proofErr w:type="spellEnd"/>
            <w:r w:rsidRPr="003C69F2">
              <w:rPr>
                <w:sz w:val="24"/>
                <w:szCs w:val="24"/>
                <w:lang w:val="fr-FR" w:eastAsia="ja-JP"/>
              </w:rPr>
              <w:br/>
              <w:t>Nomura</w:t>
            </w:r>
            <w:r w:rsidRPr="003C69F2">
              <w:rPr>
                <w:sz w:val="24"/>
                <w:szCs w:val="24"/>
                <w:lang w:val="fr-FR" w:eastAsia="ja-JP"/>
              </w:rPr>
              <w:br/>
            </w:r>
          </w:p>
        </w:tc>
        <w:tc>
          <w:tcPr>
            <w:tcW w:w="6735" w:type="dxa"/>
          </w:tcPr>
          <w:p w14:paraId="28D85182"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Correct the isomeric flags in REACTION and DECAY-DATA listed in CP-D/1052Rev. = WP2023-19.</w:t>
            </w:r>
          </w:p>
          <w:p w14:paraId="0DBBAF56" w14:textId="77777777" w:rsidR="00D763AA" w:rsidRPr="003C69F2" w:rsidRDefault="00D763AA" w:rsidP="00315A89">
            <w:pPr>
              <w:suppressAutoHyphens/>
              <w:jc w:val="both"/>
              <w:rPr>
                <w:sz w:val="24"/>
                <w:szCs w:val="24"/>
                <w:lang w:eastAsia="ja-JP"/>
              </w:rPr>
            </w:pPr>
          </w:p>
        </w:tc>
      </w:tr>
      <w:tr w:rsidR="00D763AA" w:rsidRPr="003C69F2" w14:paraId="660C5064" w14:textId="77777777" w:rsidTr="00315A89">
        <w:trPr>
          <w:cantSplit/>
        </w:trPr>
        <w:tc>
          <w:tcPr>
            <w:tcW w:w="707" w:type="dxa"/>
          </w:tcPr>
          <w:p w14:paraId="2B72108F"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A41</w:t>
            </w:r>
          </w:p>
        </w:tc>
        <w:tc>
          <w:tcPr>
            <w:tcW w:w="1630" w:type="dxa"/>
          </w:tcPr>
          <w:p w14:paraId="51F1FB51"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r w:rsidRPr="003C69F2">
              <w:rPr>
                <w:sz w:val="24"/>
                <w:szCs w:val="24"/>
                <w:lang w:eastAsia="ja-JP"/>
              </w:rPr>
              <w:br/>
              <w:t>Sprenger</w:t>
            </w:r>
          </w:p>
          <w:p w14:paraId="4B432333" w14:textId="77777777" w:rsidR="00D763AA" w:rsidRPr="003C69F2" w:rsidRDefault="00D763AA" w:rsidP="00315A89">
            <w:pPr>
              <w:suppressAutoHyphens/>
              <w:jc w:val="both"/>
              <w:rPr>
                <w:sz w:val="24"/>
                <w:szCs w:val="24"/>
                <w:lang w:eastAsia="ja-JP"/>
              </w:rPr>
            </w:pPr>
          </w:p>
        </w:tc>
        <w:tc>
          <w:tcPr>
            <w:tcW w:w="6735" w:type="dxa"/>
          </w:tcPr>
          <w:p w14:paraId="69AA2E05"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Resolve with priority the repetition of data headings listed in CP-D/1070 </w:t>
            </w:r>
            <w:proofErr w:type="gramStart"/>
            <w:r w:rsidRPr="003C69F2">
              <w:rPr>
                <w:sz w:val="24"/>
                <w:szCs w:val="24"/>
                <w:lang w:eastAsia="ja-JP"/>
              </w:rPr>
              <w:t>=  WP</w:t>
            </w:r>
            <w:proofErr w:type="gramEnd"/>
            <w:r w:rsidRPr="003C69F2">
              <w:rPr>
                <w:sz w:val="24"/>
                <w:szCs w:val="24"/>
                <w:lang w:eastAsia="ja-JP"/>
              </w:rPr>
              <w:t>2023-20.</w:t>
            </w:r>
          </w:p>
          <w:p w14:paraId="40B4757F" w14:textId="77777777" w:rsidR="00D763AA" w:rsidRPr="003C69F2" w:rsidRDefault="00D763AA" w:rsidP="00315A89">
            <w:pPr>
              <w:suppressAutoHyphens/>
              <w:jc w:val="both"/>
              <w:rPr>
                <w:sz w:val="24"/>
                <w:szCs w:val="24"/>
                <w:lang w:eastAsia="ja-JP"/>
              </w:rPr>
            </w:pPr>
          </w:p>
        </w:tc>
      </w:tr>
      <w:tr w:rsidR="00D763AA" w:rsidRPr="003C69F2" w14:paraId="0E1782CD" w14:textId="77777777" w:rsidTr="00315A89">
        <w:trPr>
          <w:cantSplit/>
        </w:trPr>
        <w:tc>
          <w:tcPr>
            <w:tcW w:w="707" w:type="dxa"/>
          </w:tcPr>
          <w:p w14:paraId="01750292" w14:textId="77777777" w:rsidR="00D763AA" w:rsidRPr="003C69F2" w:rsidRDefault="00D763AA" w:rsidP="00315A89">
            <w:pPr>
              <w:suppressAutoHyphens/>
              <w:jc w:val="both"/>
              <w:rPr>
                <w:sz w:val="24"/>
                <w:szCs w:val="24"/>
                <w:u w:val="single"/>
                <w:lang w:eastAsia="ja-JP"/>
              </w:rPr>
            </w:pPr>
            <w:r w:rsidRPr="003C69F2">
              <w:rPr>
                <w:sz w:val="24"/>
                <w:szCs w:val="24"/>
                <w:u w:val="single"/>
                <w:lang w:eastAsia="ja-JP"/>
              </w:rPr>
              <w:t>A42</w:t>
            </w:r>
          </w:p>
        </w:tc>
        <w:tc>
          <w:tcPr>
            <w:tcW w:w="1630" w:type="dxa"/>
          </w:tcPr>
          <w:p w14:paraId="00F04048" w14:textId="77777777" w:rsidR="00D763AA" w:rsidRPr="003C69F2" w:rsidRDefault="00D763AA" w:rsidP="00315A89">
            <w:pPr>
              <w:suppressAutoHyphens/>
              <w:jc w:val="both"/>
              <w:rPr>
                <w:sz w:val="24"/>
                <w:szCs w:val="24"/>
                <w:lang w:val="fr-FR" w:eastAsia="ja-JP"/>
              </w:rPr>
            </w:pPr>
            <w:proofErr w:type="spellStart"/>
            <w:r w:rsidRPr="003C69F2">
              <w:rPr>
                <w:sz w:val="24"/>
                <w:szCs w:val="24"/>
                <w:lang w:eastAsia="ja-JP"/>
              </w:rPr>
              <w:t>Pritychenko</w:t>
            </w:r>
            <w:proofErr w:type="spellEnd"/>
            <w:r w:rsidRPr="003C69F2">
              <w:rPr>
                <w:sz w:val="24"/>
                <w:szCs w:val="24"/>
                <w:lang w:eastAsia="ja-JP"/>
              </w:rPr>
              <w:br/>
            </w:r>
          </w:p>
        </w:tc>
        <w:tc>
          <w:tcPr>
            <w:tcW w:w="6735" w:type="dxa"/>
          </w:tcPr>
          <w:p w14:paraId="1BDEC833"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Replace NO-DIM with the correct unit for the absolute eta values listed in CP-D/1082(Rev.) = WP2023-22.</w:t>
            </w:r>
          </w:p>
          <w:p w14:paraId="4CB31ACA" w14:textId="77777777" w:rsidR="00D763AA" w:rsidRPr="003C69F2" w:rsidRDefault="00D763AA" w:rsidP="00315A89">
            <w:pPr>
              <w:suppressAutoHyphens/>
              <w:jc w:val="both"/>
              <w:rPr>
                <w:sz w:val="24"/>
                <w:szCs w:val="24"/>
                <w:lang w:eastAsia="ja-JP"/>
              </w:rPr>
            </w:pPr>
          </w:p>
        </w:tc>
      </w:tr>
      <w:tr w:rsidR="00D763AA" w:rsidRPr="003C69F2" w14:paraId="77FC5EF7" w14:textId="77777777" w:rsidTr="00315A89">
        <w:trPr>
          <w:cantSplit/>
        </w:trPr>
        <w:tc>
          <w:tcPr>
            <w:tcW w:w="707" w:type="dxa"/>
          </w:tcPr>
          <w:p w14:paraId="3701B250" w14:textId="77777777" w:rsidR="00D763AA" w:rsidRPr="003C69F2" w:rsidRDefault="00D763AA" w:rsidP="00315A89">
            <w:pPr>
              <w:suppressAutoHyphens/>
              <w:jc w:val="both"/>
              <w:rPr>
                <w:sz w:val="24"/>
                <w:szCs w:val="24"/>
                <w:lang w:eastAsia="ja-JP"/>
              </w:rPr>
            </w:pPr>
            <w:r w:rsidRPr="003C69F2">
              <w:rPr>
                <w:sz w:val="24"/>
                <w:szCs w:val="24"/>
                <w:lang w:eastAsia="ja-JP"/>
              </w:rPr>
              <w:t>A43</w:t>
            </w:r>
          </w:p>
        </w:tc>
        <w:tc>
          <w:tcPr>
            <w:tcW w:w="1630" w:type="dxa"/>
          </w:tcPr>
          <w:p w14:paraId="5722779C" w14:textId="77777777" w:rsidR="00D763AA" w:rsidRPr="003C69F2" w:rsidRDefault="00D763AA" w:rsidP="00315A89">
            <w:pPr>
              <w:suppressAutoHyphens/>
              <w:jc w:val="both"/>
              <w:rPr>
                <w:sz w:val="24"/>
                <w:szCs w:val="24"/>
                <w:lang w:eastAsia="ja-JP"/>
              </w:rPr>
            </w:pPr>
            <w:r w:rsidRPr="003C69F2">
              <w:rPr>
                <w:sz w:val="24"/>
                <w:szCs w:val="24"/>
                <w:lang w:eastAsia="ja-JP"/>
              </w:rPr>
              <w:t>Sprenger</w:t>
            </w:r>
            <w:r w:rsidRPr="003C69F2">
              <w:rPr>
                <w:sz w:val="24"/>
                <w:szCs w:val="24"/>
                <w:lang w:eastAsia="ja-JP"/>
              </w:rPr>
              <w:br/>
            </w:r>
            <w:proofErr w:type="spellStart"/>
            <w:r w:rsidRPr="003C69F2">
              <w:rPr>
                <w:sz w:val="24"/>
                <w:szCs w:val="24"/>
                <w:lang w:eastAsia="ja-JP"/>
              </w:rPr>
              <w:t>Pritychenko</w:t>
            </w:r>
            <w:proofErr w:type="spellEnd"/>
          </w:p>
        </w:tc>
        <w:tc>
          <w:tcPr>
            <w:tcW w:w="6735" w:type="dxa"/>
          </w:tcPr>
          <w:p w14:paraId="60537FA0"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Consider addition of numerical data which are not superseded (SPSDD) and suitable for digitization, but still unobtainable (UNOBT) for neutron-induced reaction data published in old literature. </w:t>
            </w:r>
          </w:p>
          <w:p w14:paraId="7E5402CD" w14:textId="77777777" w:rsidR="00D763AA" w:rsidRPr="003C69F2" w:rsidRDefault="00D763AA" w:rsidP="00315A89">
            <w:pPr>
              <w:suppressAutoHyphens/>
              <w:jc w:val="both"/>
              <w:rPr>
                <w:sz w:val="24"/>
                <w:szCs w:val="24"/>
                <w:lang w:eastAsia="ja-JP"/>
              </w:rPr>
            </w:pPr>
          </w:p>
        </w:tc>
      </w:tr>
      <w:tr w:rsidR="00D763AA" w:rsidRPr="003C69F2" w14:paraId="571CBEF9" w14:textId="77777777" w:rsidTr="00315A89">
        <w:trPr>
          <w:cantSplit/>
        </w:trPr>
        <w:tc>
          <w:tcPr>
            <w:tcW w:w="707" w:type="dxa"/>
          </w:tcPr>
          <w:p w14:paraId="27D42A89" w14:textId="77777777" w:rsidR="00D763AA" w:rsidRPr="003C69F2" w:rsidRDefault="00D763AA" w:rsidP="00315A89">
            <w:pPr>
              <w:suppressAutoHyphens/>
              <w:jc w:val="both"/>
              <w:rPr>
                <w:sz w:val="24"/>
                <w:szCs w:val="24"/>
                <w:lang w:eastAsia="ja-JP"/>
              </w:rPr>
            </w:pPr>
            <w:r w:rsidRPr="003C69F2">
              <w:rPr>
                <w:sz w:val="24"/>
                <w:szCs w:val="24"/>
                <w:lang w:eastAsia="ar-SA"/>
              </w:rPr>
              <w:t>A44</w:t>
            </w:r>
          </w:p>
        </w:tc>
        <w:tc>
          <w:tcPr>
            <w:tcW w:w="1630" w:type="dxa"/>
          </w:tcPr>
          <w:p w14:paraId="1170868A" w14:textId="77777777" w:rsidR="00D763AA" w:rsidRPr="003C69F2" w:rsidRDefault="00D763AA" w:rsidP="00315A89">
            <w:pPr>
              <w:suppressAutoHyphens/>
              <w:jc w:val="both"/>
              <w:rPr>
                <w:sz w:val="24"/>
                <w:szCs w:val="24"/>
                <w:lang w:eastAsia="ja-JP"/>
              </w:rPr>
            </w:pPr>
            <w:r w:rsidRPr="003C69F2">
              <w:rPr>
                <w:sz w:val="24"/>
                <w:szCs w:val="24"/>
                <w:lang w:eastAsia="ja-JP"/>
              </w:rPr>
              <w:t>Sprenger</w:t>
            </w:r>
          </w:p>
        </w:tc>
        <w:tc>
          <w:tcPr>
            <w:tcW w:w="6735" w:type="dxa"/>
          </w:tcPr>
          <w:p w14:paraId="24E61B86" w14:textId="77777777" w:rsidR="00D763AA" w:rsidRPr="003C69F2" w:rsidRDefault="00D763AA" w:rsidP="00315A89">
            <w:pPr>
              <w:suppressAutoHyphens/>
              <w:jc w:val="both"/>
              <w:rPr>
                <w:sz w:val="24"/>
                <w:szCs w:val="24"/>
                <w:lang w:eastAsia="ja-JP"/>
              </w:rPr>
            </w:pPr>
            <w:r w:rsidRPr="003C69F2">
              <w:rPr>
                <w:sz w:val="24"/>
                <w:szCs w:val="24"/>
                <w:lang w:eastAsia="ar-SA"/>
              </w:rPr>
              <w:t>(</w:t>
            </w:r>
            <w:r w:rsidRPr="003C69F2">
              <w:rPr>
                <w:sz w:val="24"/>
                <w:szCs w:val="24"/>
                <w:lang w:eastAsia="ja-JP"/>
              </w:rPr>
              <w:t>Continuing</w:t>
            </w:r>
            <w:r w:rsidRPr="003C69F2">
              <w:rPr>
                <w:sz w:val="24"/>
                <w:szCs w:val="24"/>
                <w:lang w:eastAsia="ar-SA"/>
              </w:rPr>
              <w:t xml:space="preserve"> </w:t>
            </w:r>
            <w:r w:rsidRPr="003C69F2">
              <w:rPr>
                <w:sz w:val="24"/>
                <w:szCs w:val="24"/>
                <w:lang w:eastAsia="ja-JP"/>
              </w:rPr>
              <w:t>a</w:t>
            </w:r>
            <w:r w:rsidRPr="003C69F2">
              <w:rPr>
                <w:sz w:val="24"/>
                <w:szCs w:val="24"/>
                <w:lang w:eastAsia="ar-SA"/>
              </w:rPr>
              <w:t xml:space="preserve">ction) </w:t>
            </w:r>
            <w:bookmarkStart w:id="5" w:name="_Hlk166253962"/>
            <w:r w:rsidRPr="003C69F2">
              <w:rPr>
                <w:sz w:val="24"/>
                <w:szCs w:val="24"/>
                <w:lang w:eastAsia="ja-JP"/>
              </w:rPr>
              <w:t>Provide</w:t>
            </w:r>
            <w:r w:rsidRPr="003C69F2">
              <w:rPr>
                <w:sz w:val="24"/>
                <w:szCs w:val="24"/>
                <w:lang w:eastAsia="ar-SA"/>
              </w:rPr>
              <w:t xml:space="preserve"> </w:t>
            </w:r>
            <w:r w:rsidRPr="003C69F2">
              <w:rPr>
                <w:sz w:val="24"/>
                <w:szCs w:val="24"/>
                <w:lang w:eastAsia="ja-JP"/>
              </w:rPr>
              <w:t xml:space="preserve">a report on mistakes in bibliographies and spells </w:t>
            </w:r>
            <w:r w:rsidRPr="003C69F2">
              <w:rPr>
                <w:sz w:val="24"/>
                <w:szCs w:val="24"/>
                <w:lang w:eastAsia="ar-SA"/>
              </w:rPr>
              <w:t>on e</w:t>
            </w:r>
            <w:r w:rsidRPr="003C69F2">
              <w:rPr>
                <w:sz w:val="24"/>
                <w:szCs w:val="24"/>
                <w:lang w:eastAsia="ja-JP"/>
              </w:rPr>
              <w:t>ach</w:t>
            </w:r>
            <w:r w:rsidRPr="003C69F2">
              <w:rPr>
                <w:sz w:val="24"/>
                <w:szCs w:val="24"/>
                <w:lang w:eastAsia="ar-SA"/>
              </w:rPr>
              <w:t xml:space="preserve"> preliminary</w:t>
            </w:r>
            <w:r w:rsidRPr="003C69F2">
              <w:rPr>
                <w:sz w:val="24"/>
                <w:szCs w:val="24"/>
                <w:lang w:eastAsia="ja-JP"/>
              </w:rPr>
              <w:t xml:space="preserve"> tape</w:t>
            </w:r>
            <w:r w:rsidRPr="003C69F2">
              <w:rPr>
                <w:sz w:val="24"/>
                <w:szCs w:val="24"/>
                <w:lang w:eastAsia="ar-SA"/>
              </w:rPr>
              <w:t>.</w:t>
            </w:r>
            <w:bookmarkEnd w:id="5"/>
          </w:p>
          <w:p w14:paraId="2ABAB0C8" w14:textId="77777777" w:rsidR="00D763AA" w:rsidRPr="003C69F2" w:rsidRDefault="00D763AA" w:rsidP="00315A89">
            <w:pPr>
              <w:suppressAutoHyphens/>
              <w:jc w:val="both"/>
              <w:rPr>
                <w:sz w:val="24"/>
                <w:szCs w:val="24"/>
                <w:lang w:eastAsia="ja-JP"/>
              </w:rPr>
            </w:pPr>
          </w:p>
        </w:tc>
      </w:tr>
      <w:tr w:rsidR="00D763AA" w:rsidRPr="003C69F2" w14:paraId="2DF09370" w14:textId="77777777" w:rsidTr="00315A89">
        <w:trPr>
          <w:cantSplit/>
        </w:trPr>
        <w:tc>
          <w:tcPr>
            <w:tcW w:w="707" w:type="dxa"/>
          </w:tcPr>
          <w:p w14:paraId="04D739E4" w14:textId="77777777" w:rsidR="00D763AA" w:rsidRPr="003C69F2" w:rsidRDefault="00D763AA" w:rsidP="00315A89">
            <w:pPr>
              <w:suppressAutoHyphens/>
              <w:jc w:val="both"/>
              <w:rPr>
                <w:sz w:val="24"/>
                <w:szCs w:val="24"/>
                <w:lang w:eastAsia="ja-JP"/>
              </w:rPr>
            </w:pPr>
            <w:r w:rsidRPr="003C69F2">
              <w:rPr>
                <w:sz w:val="24"/>
                <w:szCs w:val="24"/>
                <w:lang w:eastAsia="ja-JP"/>
              </w:rPr>
              <w:lastRenderedPageBreak/>
              <w:t>A45</w:t>
            </w:r>
          </w:p>
        </w:tc>
        <w:tc>
          <w:tcPr>
            <w:tcW w:w="1630" w:type="dxa"/>
          </w:tcPr>
          <w:p w14:paraId="4FD494BA"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Pritychenko</w:t>
            </w:r>
            <w:proofErr w:type="spellEnd"/>
          </w:p>
        </w:tc>
        <w:tc>
          <w:tcPr>
            <w:tcW w:w="6735" w:type="dxa"/>
          </w:tcPr>
          <w:p w14:paraId="295A868D" w14:textId="77777777" w:rsidR="00D763AA" w:rsidRPr="003C69F2" w:rsidRDefault="00D763AA" w:rsidP="00315A89">
            <w:pPr>
              <w:widowControl w:val="0"/>
              <w:autoSpaceDE w:val="0"/>
              <w:autoSpaceDN w:val="0"/>
              <w:adjustRightInd w:val="0"/>
              <w:jc w:val="both"/>
              <w:rPr>
                <w:sz w:val="24"/>
                <w:szCs w:val="24"/>
                <w:lang w:eastAsia="ja-JP"/>
              </w:rPr>
            </w:pPr>
            <w:r w:rsidRPr="003C69F2">
              <w:rPr>
                <w:sz w:val="24"/>
                <w:szCs w:val="24"/>
                <w:lang w:eastAsia="ja-JP"/>
              </w:rPr>
              <w:t xml:space="preserve">(Continuing action) Revise EXFOR entries compiling data sets from ORELA 40 m flight station listed in the Appendix of 4C-3/407 = WP2017-30 by addition of </w:t>
            </w:r>
          </w:p>
          <w:p w14:paraId="10E8A70B" w14:textId="77777777" w:rsidR="00D763AA" w:rsidRPr="003C69F2" w:rsidRDefault="00D763AA" w:rsidP="00D763AA">
            <w:pPr>
              <w:widowControl w:val="0"/>
              <w:numPr>
                <w:ilvl w:val="0"/>
                <w:numId w:val="29"/>
              </w:numPr>
              <w:autoSpaceDE w:val="0"/>
              <w:autoSpaceDN w:val="0"/>
              <w:adjustRightInd w:val="0"/>
              <w:jc w:val="both"/>
              <w:rPr>
                <w:sz w:val="24"/>
                <w:szCs w:val="24"/>
                <w:lang w:eastAsia="ja-JP"/>
              </w:rPr>
            </w:pPr>
            <w:r w:rsidRPr="003C69F2">
              <w:rPr>
                <w:sz w:val="24"/>
                <w:szCs w:val="24"/>
                <w:lang w:eastAsia="ja-JP"/>
              </w:rPr>
              <w:t>the corrigendum under REFERENCE of the common subentry,</w:t>
            </w:r>
          </w:p>
          <w:p w14:paraId="485CFFFA" w14:textId="77777777" w:rsidR="00D763AA" w:rsidRPr="003C69F2" w:rsidRDefault="00D763AA" w:rsidP="00D763AA">
            <w:pPr>
              <w:widowControl w:val="0"/>
              <w:numPr>
                <w:ilvl w:val="0"/>
                <w:numId w:val="29"/>
              </w:numPr>
              <w:autoSpaceDE w:val="0"/>
              <w:autoSpaceDN w:val="0"/>
              <w:adjustRightInd w:val="0"/>
              <w:jc w:val="both"/>
              <w:rPr>
                <w:sz w:val="24"/>
                <w:szCs w:val="24"/>
                <w:lang w:eastAsia="ja-JP"/>
              </w:rPr>
            </w:pPr>
            <w:r w:rsidRPr="003C69F2">
              <w:rPr>
                <w:sz w:val="24"/>
                <w:szCs w:val="24"/>
                <w:lang w:eastAsia="ja-JP"/>
              </w:rPr>
              <w:t>STATUS=OUTDT to each data subentry with the correction factor in free text.</w:t>
            </w:r>
          </w:p>
          <w:p w14:paraId="32D4EF64" w14:textId="77777777" w:rsidR="00D763AA" w:rsidRPr="003C69F2" w:rsidRDefault="00D763AA" w:rsidP="00315A89">
            <w:pPr>
              <w:widowControl w:val="0"/>
              <w:autoSpaceDE w:val="0"/>
              <w:autoSpaceDN w:val="0"/>
              <w:adjustRightInd w:val="0"/>
              <w:jc w:val="both"/>
              <w:rPr>
                <w:sz w:val="24"/>
                <w:szCs w:val="24"/>
                <w:lang w:eastAsia="ja-JP"/>
              </w:rPr>
            </w:pPr>
          </w:p>
        </w:tc>
      </w:tr>
      <w:tr w:rsidR="00D763AA" w:rsidRPr="003C69F2" w14:paraId="057E2750" w14:textId="77777777" w:rsidTr="00315A89">
        <w:trPr>
          <w:cantSplit/>
        </w:trPr>
        <w:tc>
          <w:tcPr>
            <w:tcW w:w="707" w:type="dxa"/>
          </w:tcPr>
          <w:p w14:paraId="01550DCD" w14:textId="77777777" w:rsidR="00D763AA" w:rsidRPr="003C69F2" w:rsidRDefault="00D763AA" w:rsidP="00315A89">
            <w:pPr>
              <w:suppressAutoHyphens/>
              <w:jc w:val="both"/>
              <w:rPr>
                <w:sz w:val="24"/>
                <w:szCs w:val="24"/>
                <w:lang w:eastAsia="ja-JP"/>
              </w:rPr>
            </w:pPr>
            <w:r w:rsidRPr="003C69F2">
              <w:rPr>
                <w:sz w:val="24"/>
                <w:szCs w:val="24"/>
                <w:lang w:eastAsia="ja-JP"/>
              </w:rPr>
              <w:t>A46</w:t>
            </w:r>
          </w:p>
        </w:tc>
        <w:tc>
          <w:tcPr>
            <w:tcW w:w="1630" w:type="dxa"/>
          </w:tcPr>
          <w:p w14:paraId="36FF2A58" w14:textId="77777777" w:rsidR="00D763AA" w:rsidRPr="003C69F2" w:rsidRDefault="00D763AA" w:rsidP="00315A89">
            <w:pPr>
              <w:suppressAutoHyphens/>
              <w:jc w:val="both"/>
              <w:rPr>
                <w:sz w:val="24"/>
                <w:szCs w:val="24"/>
                <w:lang w:eastAsia="ja-JP"/>
              </w:rPr>
            </w:pPr>
            <w:r w:rsidRPr="003C69F2">
              <w:rPr>
                <w:sz w:val="24"/>
                <w:szCs w:val="24"/>
                <w:lang w:eastAsia="ja-JP"/>
              </w:rPr>
              <w:t>Soppera</w:t>
            </w:r>
          </w:p>
        </w:tc>
        <w:tc>
          <w:tcPr>
            <w:tcW w:w="6735" w:type="dxa"/>
          </w:tcPr>
          <w:p w14:paraId="760846A3"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Provide JANIS Import Log created from the EXFOR Master File to Otsuka on a regular basis.</w:t>
            </w:r>
          </w:p>
          <w:p w14:paraId="368ACA42" w14:textId="77777777" w:rsidR="00D763AA" w:rsidRPr="003C69F2" w:rsidRDefault="00D763AA" w:rsidP="00315A89">
            <w:pPr>
              <w:suppressAutoHyphens/>
              <w:jc w:val="both"/>
              <w:rPr>
                <w:sz w:val="24"/>
                <w:szCs w:val="24"/>
                <w:lang w:eastAsia="ja-JP"/>
              </w:rPr>
            </w:pPr>
          </w:p>
        </w:tc>
      </w:tr>
      <w:tr w:rsidR="00D763AA" w:rsidRPr="003C69F2" w14:paraId="0B7D0824" w14:textId="77777777" w:rsidTr="00315A89">
        <w:trPr>
          <w:cantSplit/>
        </w:trPr>
        <w:tc>
          <w:tcPr>
            <w:tcW w:w="707" w:type="dxa"/>
          </w:tcPr>
          <w:p w14:paraId="53B6D9AA" w14:textId="77777777" w:rsidR="00D763AA" w:rsidRPr="003C69F2" w:rsidRDefault="00D763AA" w:rsidP="00315A89">
            <w:pPr>
              <w:suppressAutoHyphens/>
              <w:jc w:val="both"/>
              <w:rPr>
                <w:sz w:val="24"/>
                <w:szCs w:val="24"/>
                <w:lang w:eastAsia="ja-JP"/>
              </w:rPr>
            </w:pPr>
            <w:r w:rsidRPr="003C69F2">
              <w:rPr>
                <w:sz w:val="24"/>
                <w:szCs w:val="24"/>
                <w:lang w:eastAsia="ja-JP"/>
              </w:rPr>
              <w:t>A47</w:t>
            </w:r>
          </w:p>
        </w:tc>
        <w:tc>
          <w:tcPr>
            <w:tcW w:w="1630" w:type="dxa"/>
          </w:tcPr>
          <w:p w14:paraId="28C9320A" w14:textId="77777777" w:rsidR="00D763AA" w:rsidRPr="003C69F2" w:rsidRDefault="00D763AA" w:rsidP="00315A89">
            <w:pPr>
              <w:suppressAutoHyphens/>
              <w:jc w:val="both"/>
              <w:rPr>
                <w:sz w:val="24"/>
                <w:szCs w:val="24"/>
                <w:lang w:eastAsia="ja-JP"/>
              </w:rPr>
            </w:pPr>
            <w:r w:rsidRPr="003C69F2">
              <w:rPr>
                <w:sz w:val="24"/>
                <w:szCs w:val="24"/>
                <w:lang w:eastAsia="ja-JP"/>
              </w:rPr>
              <w:t>Otsuka</w:t>
            </w:r>
          </w:p>
        </w:tc>
        <w:tc>
          <w:tcPr>
            <w:tcW w:w="6735" w:type="dxa"/>
          </w:tcPr>
          <w:p w14:paraId="499176F5"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Assess the JANIS Import Log provided by Soppera as above and register important errors to the EXFOR Feedback System.</w:t>
            </w:r>
          </w:p>
          <w:p w14:paraId="6C8D8039" w14:textId="77777777" w:rsidR="00D763AA" w:rsidRPr="003C69F2" w:rsidRDefault="00D763AA" w:rsidP="00315A89">
            <w:pPr>
              <w:suppressAutoHyphens/>
              <w:jc w:val="both"/>
              <w:rPr>
                <w:sz w:val="24"/>
                <w:szCs w:val="24"/>
                <w:lang w:eastAsia="ja-JP"/>
              </w:rPr>
            </w:pPr>
          </w:p>
        </w:tc>
      </w:tr>
      <w:tr w:rsidR="00D763AA" w:rsidRPr="003C69F2" w14:paraId="7DFD0DC7" w14:textId="77777777" w:rsidTr="00315A89">
        <w:trPr>
          <w:cantSplit/>
        </w:trPr>
        <w:tc>
          <w:tcPr>
            <w:tcW w:w="707" w:type="dxa"/>
          </w:tcPr>
          <w:p w14:paraId="56AE0340" w14:textId="77777777" w:rsidR="00D763AA" w:rsidRPr="003C69F2" w:rsidRDefault="00D763AA" w:rsidP="00315A89">
            <w:pPr>
              <w:suppressAutoHyphens/>
              <w:jc w:val="both"/>
              <w:rPr>
                <w:sz w:val="24"/>
                <w:szCs w:val="24"/>
                <w:lang w:eastAsia="ja-JP"/>
              </w:rPr>
            </w:pPr>
            <w:r w:rsidRPr="003C69F2">
              <w:rPr>
                <w:sz w:val="24"/>
                <w:szCs w:val="24"/>
                <w:lang w:eastAsia="ja-JP"/>
              </w:rPr>
              <w:t>A48</w:t>
            </w:r>
          </w:p>
        </w:tc>
        <w:tc>
          <w:tcPr>
            <w:tcW w:w="1630" w:type="dxa"/>
          </w:tcPr>
          <w:p w14:paraId="6CBF949A" w14:textId="77777777" w:rsidR="00D763AA" w:rsidRPr="003C69F2" w:rsidRDefault="00D763AA" w:rsidP="00315A89">
            <w:pPr>
              <w:suppressAutoHyphens/>
              <w:jc w:val="both"/>
              <w:rPr>
                <w:sz w:val="24"/>
                <w:szCs w:val="24"/>
                <w:lang w:eastAsia="ja-JP"/>
              </w:rPr>
            </w:pPr>
            <w:r w:rsidRPr="003C69F2">
              <w:rPr>
                <w:sz w:val="24"/>
                <w:szCs w:val="24"/>
                <w:lang w:eastAsia="ja-JP"/>
              </w:rPr>
              <w:t>Mikhailiukova</w:t>
            </w:r>
          </w:p>
        </w:tc>
        <w:tc>
          <w:tcPr>
            <w:tcW w:w="6735" w:type="dxa"/>
          </w:tcPr>
          <w:p w14:paraId="0CB4B66F" w14:textId="77777777" w:rsidR="00D763AA" w:rsidRPr="003C69F2" w:rsidRDefault="00D763AA" w:rsidP="00315A89">
            <w:pPr>
              <w:suppressAutoHyphens/>
              <w:jc w:val="both"/>
              <w:rPr>
                <w:sz w:val="24"/>
                <w:szCs w:val="24"/>
                <w:lang w:eastAsia="ja-JP"/>
              </w:rPr>
            </w:pPr>
            <w:proofErr w:type="spellStart"/>
            <w:r w:rsidRPr="003C69F2">
              <w:rPr>
                <w:sz w:val="24"/>
                <w:szCs w:val="24"/>
                <w:lang w:eastAsia="ja-JP"/>
              </w:rPr>
              <w:t>Analyse</w:t>
            </w:r>
            <w:proofErr w:type="spellEnd"/>
            <w:r w:rsidRPr="003C69F2">
              <w:rPr>
                <w:sz w:val="24"/>
                <w:szCs w:val="24"/>
                <w:lang w:eastAsia="ja-JP"/>
              </w:rPr>
              <w:t xml:space="preserve"> the zero values coded under the headings PARITY, ERR-</w:t>
            </w:r>
            <w:proofErr w:type="gramStart"/>
            <w:r w:rsidRPr="003C69F2">
              <w:rPr>
                <w:sz w:val="24"/>
                <w:szCs w:val="24"/>
                <w:lang w:eastAsia="ja-JP"/>
              </w:rPr>
              <w:t>T  and</w:t>
            </w:r>
            <w:proofErr w:type="gramEnd"/>
            <w:r w:rsidRPr="003C69F2">
              <w:rPr>
                <w:sz w:val="24"/>
                <w:szCs w:val="24"/>
                <w:lang w:eastAsia="ja-JP"/>
              </w:rPr>
              <w:t xml:space="preserve"> DATA-ERR in the EXFOR library as proposed in WP2024-22 (e.g., by X4Pro) under support of Zerkin.</w:t>
            </w:r>
          </w:p>
          <w:p w14:paraId="0BC775C0" w14:textId="77777777" w:rsidR="00D763AA" w:rsidRPr="003C69F2" w:rsidRDefault="00D763AA" w:rsidP="00315A89">
            <w:pPr>
              <w:suppressAutoHyphens/>
              <w:jc w:val="both"/>
              <w:rPr>
                <w:sz w:val="24"/>
                <w:szCs w:val="24"/>
                <w:lang w:eastAsia="ja-JP"/>
              </w:rPr>
            </w:pPr>
          </w:p>
        </w:tc>
      </w:tr>
      <w:tr w:rsidR="00D763AA" w:rsidRPr="003C69F2" w14:paraId="423A139A" w14:textId="77777777" w:rsidTr="00315A89">
        <w:trPr>
          <w:cantSplit/>
        </w:trPr>
        <w:tc>
          <w:tcPr>
            <w:tcW w:w="9072" w:type="dxa"/>
            <w:gridSpan w:val="3"/>
          </w:tcPr>
          <w:p w14:paraId="700692FC" w14:textId="77777777" w:rsidR="00D763AA" w:rsidRPr="003C69F2" w:rsidRDefault="00D763AA" w:rsidP="00315A89">
            <w:pPr>
              <w:suppressAutoHyphens/>
              <w:jc w:val="both"/>
              <w:rPr>
                <w:b/>
                <w:bCs/>
                <w:sz w:val="24"/>
                <w:szCs w:val="24"/>
                <w:lang w:eastAsia="ja-JP"/>
              </w:rPr>
            </w:pPr>
            <w:r w:rsidRPr="003C69F2">
              <w:rPr>
                <w:b/>
                <w:bCs/>
                <w:sz w:val="24"/>
                <w:szCs w:val="24"/>
                <w:lang w:eastAsia="ja-JP"/>
              </w:rPr>
              <w:t>EXFOR Coding Rule</w:t>
            </w:r>
          </w:p>
          <w:p w14:paraId="4741CBF3" w14:textId="77777777" w:rsidR="00D763AA" w:rsidRPr="003C69F2" w:rsidRDefault="00D763AA" w:rsidP="00315A89">
            <w:pPr>
              <w:suppressAutoHyphens/>
              <w:jc w:val="both"/>
              <w:rPr>
                <w:b/>
                <w:bCs/>
                <w:sz w:val="24"/>
                <w:szCs w:val="24"/>
                <w:lang w:eastAsia="ja-JP"/>
              </w:rPr>
            </w:pPr>
          </w:p>
        </w:tc>
      </w:tr>
      <w:tr w:rsidR="00D763AA" w:rsidRPr="003C69F2" w14:paraId="3BA05F32" w14:textId="77777777" w:rsidTr="00315A89">
        <w:trPr>
          <w:cantSplit/>
        </w:trPr>
        <w:tc>
          <w:tcPr>
            <w:tcW w:w="707" w:type="dxa"/>
          </w:tcPr>
          <w:p w14:paraId="490ECB1E" w14:textId="77777777" w:rsidR="00D763AA" w:rsidRPr="003C69F2" w:rsidRDefault="00D763AA" w:rsidP="00315A89">
            <w:pPr>
              <w:suppressAutoHyphens/>
              <w:jc w:val="both"/>
              <w:rPr>
                <w:sz w:val="24"/>
                <w:szCs w:val="24"/>
                <w:lang w:eastAsia="ja-JP"/>
              </w:rPr>
            </w:pPr>
            <w:r w:rsidRPr="003C69F2">
              <w:rPr>
                <w:sz w:val="24"/>
                <w:szCs w:val="24"/>
                <w:lang w:eastAsia="ja-JP"/>
              </w:rPr>
              <w:t>A49</w:t>
            </w:r>
          </w:p>
        </w:tc>
        <w:tc>
          <w:tcPr>
            <w:tcW w:w="1630" w:type="dxa"/>
          </w:tcPr>
          <w:p w14:paraId="57932560" w14:textId="77777777" w:rsidR="00D763AA" w:rsidRPr="003C69F2" w:rsidRDefault="00D763AA" w:rsidP="00315A89">
            <w:pPr>
              <w:suppressAutoHyphens/>
              <w:jc w:val="both"/>
              <w:rPr>
                <w:sz w:val="24"/>
                <w:szCs w:val="24"/>
                <w:lang w:eastAsia="ja-JP"/>
              </w:rPr>
            </w:pPr>
            <w:r w:rsidRPr="003C69F2">
              <w:rPr>
                <w:sz w:val="24"/>
                <w:szCs w:val="24"/>
                <w:lang w:eastAsia="ja-JP"/>
              </w:rPr>
              <w:t>Varlamov</w:t>
            </w:r>
            <w:r w:rsidRPr="003C69F2">
              <w:rPr>
                <w:sz w:val="24"/>
                <w:szCs w:val="24"/>
                <w:lang w:eastAsia="ja-JP"/>
              </w:rPr>
              <w:br/>
              <w:t>Otsuka</w:t>
            </w:r>
          </w:p>
        </w:tc>
        <w:tc>
          <w:tcPr>
            <w:tcW w:w="6735" w:type="dxa"/>
          </w:tcPr>
          <w:p w14:paraId="430DA7CB"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Review the usage of (</w:t>
            </w:r>
            <w:proofErr w:type="gramStart"/>
            <w:r w:rsidRPr="003C69F2">
              <w:rPr>
                <w:sz w:val="24"/>
                <w:szCs w:val="24"/>
                <w:lang w:eastAsia="ja-JP"/>
              </w:rPr>
              <w:t>G,TOT</w:t>
            </w:r>
            <w:proofErr w:type="gramEnd"/>
            <w:r w:rsidRPr="003C69F2">
              <w:rPr>
                <w:sz w:val="24"/>
                <w:szCs w:val="24"/>
                <w:lang w:eastAsia="ja-JP"/>
              </w:rPr>
              <w:t>), (G,ABS), (G,SCT) and (G,N) for the cross sections declared as “absorption cross sections” or “total cross sections” by the authors.</w:t>
            </w:r>
          </w:p>
          <w:p w14:paraId="7DEB015E" w14:textId="77777777" w:rsidR="00D763AA" w:rsidRPr="003C69F2" w:rsidRDefault="00D763AA" w:rsidP="00315A89">
            <w:pPr>
              <w:suppressAutoHyphens/>
              <w:jc w:val="both"/>
              <w:rPr>
                <w:sz w:val="24"/>
                <w:szCs w:val="24"/>
                <w:lang w:eastAsia="ja-JP"/>
              </w:rPr>
            </w:pPr>
          </w:p>
        </w:tc>
      </w:tr>
      <w:tr w:rsidR="00D763AA" w:rsidRPr="003C69F2" w14:paraId="0AF85999" w14:textId="77777777" w:rsidTr="00315A89">
        <w:trPr>
          <w:cantSplit/>
        </w:trPr>
        <w:tc>
          <w:tcPr>
            <w:tcW w:w="9072" w:type="dxa"/>
            <w:gridSpan w:val="3"/>
          </w:tcPr>
          <w:p w14:paraId="1270D84F" w14:textId="77777777" w:rsidR="00D763AA" w:rsidRPr="003C69F2" w:rsidRDefault="00D763AA" w:rsidP="00315A89">
            <w:pPr>
              <w:suppressAutoHyphens/>
              <w:jc w:val="both"/>
              <w:rPr>
                <w:b/>
                <w:sz w:val="24"/>
                <w:szCs w:val="24"/>
                <w:lang w:eastAsia="ja-JP"/>
              </w:rPr>
            </w:pPr>
            <w:r w:rsidRPr="003C69F2">
              <w:rPr>
                <w:b/>
                <w:sz w:val="24"/>
                <w:szCs w:val="24"/>
                <w:lang w:eastAsia="ja-JP"/>
              </w:rPr>
              <w:t>Tools for Compilation and Dissemination</w:t>
            </w:r>
          </w:p>
          <w:p w14:paraId="0E270BB2" w14:textId="77777777" w:rsidR="00D763AA" w:rsidRPr="003C69F2" w:rsidRDefault="00D763AA" w:rsidP="00315A89">
            <w:pPr>
              <w:suppressAutoHyphens/>
              <w:jc w:val="both"/>
              <w:rPr>
                <w:sz w:val="24"/>
                <w:szCs w:val="24"/>
                <w:lang w:eastAsia="ja-JP"/>
              </w:rPr>
            </w:pPr>
          </w:p>
        </w:tc>
      </w:tr>
      <w:tr w:rsidR="00D763AA" w:rsidRPr="003C69F2" w14:paraId="3A598C26" w14:textId="77777777" w:rsidTr="00315A89">
        <w:trPr>
          <w:cantSplit/>
        </w:trPr>
        <w:tc>
          <w:tcPr>
            <w:tcW w:w="707" w:type="dxa"/>
          </w:tcPr>
          <w:p w14:paraId="74920351" w14:textId="77777777" w:rsidR="00D763AA" w:rsidRPr="003C69F2" w:rsidRDefault="00D763AA" w:rsidP="00315A89">
            <w:pPr>
              <w:suppressAutoHyphens/>
              <w:rPr>
                <w:sz w:val="24"/>
                <w:szCs w:val="24"/>
                <w:lang w:eastAsia="ja-JP"/>
              </w:rPr>
            </w:pPr>
            <w:r w:rsidRPr="003C69F2">
              <w:rPr>
                <w:sz w:val="24"/>
                <w:szCs w:val="24"/>
                <w:lang w:eastAsia="ja-JP"/>
              </w:rPr>
              <w:t>A50</w:t>
            </w:r>
          </w:p>
        </w:tc>
        <w:tc>
          <w:tcPr>
            <w:tcW w:w="1630" w:type="dxa"/>
          </w:tcPr>
          <w:p w14:paraId="2096383C" w14:textId="77777777" w:rsidR="00D763AA" w:rsidRPr="003C69F2" w:rsidRDefault="00D763AA" w:rsidP="00315A89">
            <w:pPr>
              <w:suppressAutoHyphens/>
              <w:rPr>
                <w:sz w:val="24"/>
                <w:szCs w:val="24"/>
                <w:lang w:eastAsia="ja-JP"/>
              </w:rPr>
            </w:pPr>
            <w:r w:rsidRPr="003C69F2">
              <w:rPr>
                <w:sz w:val="24"/>
                <w:szCs w:val="24"/>
                <w:lang w:eastAsia="ja-JP"/>
              </w:rPr>
              <w:t>Sprenger</w:t>
            </w:r>
          </w:p>
        </w:tc>
        <w:tc>
          <w:tcPr>
            <w:tcW w:w="6735" w:type="dxa"/>
          </w:tcPr>
          <w:p w14:paraId="3DF80860"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Make available on the NEA Data Bank web site the EANDC and NEANDC reports compiled in EXFOR and not available as INDC reports.</w:t>
            </w:r>
          </w:p>
          <w:p w14:paraId="6F6615A7" w14:textId="77777777" w:rsidR="00D763AA" w:rsidRPr="003C69F2" w:rsidRDefault="00D763AA" w:rsidP="00315A89">
            <w:pPr>
              <w:suppressAutoHyphens/>
              <w:jc w:val="both"/>
              <w:rPr>
                <w:sz w:val="24"/>
                <w:szCs w:val="24"/>
                <w:lang w:eastAsia="ja-JP"/>
              </w:rPr>
            </w:pPr>
          </w:p>
        </w:tc>
      </w:tr>
      <w:tr w:rsidR="00D763AA" w:rsidRPr="003C69F2" w14:paraId="550A4697" w14:textId="77777777" w:rsidTr="00315A89">
        <w:trPr>
          <w:cantSplit/>
        </w:trPr>
        <w:tc>
          <w:tcPr>
            <w:tcW w:w="707" w:type="dxa"/>
          </w:tcPr>
          <w:p w14:paraId="1862579D" w14:textId="77777777" w:rsidR="00D763AA" w:rsidRPr="003C69F2" w:rsidRDefault="00D763AA" w:rsidP="00315A89">
            <w:pPr>
              <w:suppressAutoHyphens/>
              <w:rPr>
                <w:sz w:val="24"/>
                <w:szCs w:val="24"/>
                <w:lang w:eastAsia="ja-JP"/>
              </w:rPr>
            </w:pPr>
            <w:r w:rsidRPr="003C69F2">
              <w:rPr>
                <w:sz w:val="24"/>
                <w:szCs w:val="24"/>
                <w:lang w:eastAsia="ar-SA"/>
              </w:rPr>
              <w:t>A51</w:t>
            </w:r>
          </w:p>
        </w:tc>
        <w:tc>
          <w:tcPr>
            <w:tcW w:w="1630" w:type="dxa"/>
          </w:tcPr>
          <w:p w14:paraId="0FC7D24B" w14:textId="77777777" w:rsidR="00D763AA" w:rsidRPr="003C69F2" w:rsidRDefault="00D763AA" w:rsidP="00315A89">
            <w:pPr>
              <w:suppressAutoHyphens/>
              <w:rPr>
                <w:sz w:val="24"/>
                <w:szCs w:val="24"/>
                <w:lang w:eastAsia="ja-JP"/>
              </w:rPr>
            </w:pPr>
            <w:proofErr w:type="spellStart"/>
            <w:r w:rsidRPr="003C69F2">
              <w:rPr>
                <w:sz w:val="24"/>
                <w:szCs w:val="24"/>
                <w:lang w:eastAsia="ja-JP"/>
              </w:rPr>
              <w:t>Pikulina</w:t>
            </w:r>
            <w:proofErr w:type="spellEnd"/>
          </w:p>
        </w:tc>
        <w:tc>
          <w:tcPr>
            <w:tcW w:w="6735" w:type="dxa"/>
          </w:tcPr>
          <w:p w14:paraId="7FDB39D2" w14:textId="77777777" w:rsidR="00D763AA" w:rsidRPr="003C69F2" w:rsidRDefault="00D763AA" w:rsidP="00315A89">
            <w:pPr>
              <w:suppressAutoHyphens/>
              <w:jc w:val="both"/>
              <w:rPr>
                <w:sz w:val="24"/>
                <w:szCs w:val="24"/>
                <w:lang w:eastAsia="ar-SA"/>
              </w:rPr>
            </w:pPr>
            <w:r w:rsidRPr="003C69F2">
              <w:rPr>
                <w:sz w:val="24"/>
                <w:szCs w:val="24"/>
                <w:lang w:eastAsia="ar-SA"/>
              </w:rPr>
              <w:t xml:space="preserve">(Continuing action) Continue development and testing of the EXFOR-Editor and </w:t>
            </w:r>
            <w:proofErr w:type="spellStart"/>
            <w:r w:rsidRPr="003C69F2">
              <w:rPr>
                <w:sz w:val="24"/>
                <w:szCs w:val="24"/>
                <w:lang w:eastAsia="ja-JP"/>
              </w:rPr>
              <w:t>InpGraph</w:t>
            </w:r>
            <w:proofErr w:type="spellEnd"/>
            <w:r w:rsidRPr="003C69F2">
              <w:rPr>
                <w:sz w:val="24"/>
                <w:szCs w:val="24"/>
                <w:lang w:eastAsia="ar-SA"/>
              </w:rPr>
              <w:t xml:space="preserve"> in cooperation with </w:t>
            </w:r>
            <w:r w:rsidRPr="003C69F2">
              <w:rPr>
                <w:sz w:val="24"/>
                <w:szCs w:val="24"/>
                <w:lang w:eastAsia="ja-JP"/>
              </w:rPr>
              <w:t xml:space="preserve">NDS and </w:t>
            </w:r>
            <w:r w:rsidRPr="003C69F2">
              <w:rPr>
                <w:sz w:val="24"/>
                <w:szCs w:val="24"/>
                <w:lang w:eastAsia="ar-SA"/>
              </w:rPr>
              <w:t xml:space="preserve">other data </w:t>
            </w:r>
            <w:proofErr w:type="spellStart"/>
            <w:r w:rsidRPr="003C69F2">
              <w:rPr>
                <w:sz w:val="24"/>
                <w:szCs w:val="24"/>
                <w:lang w:eastAsia="ar-SA"/>
              </w:rPr>
              <w:t>Centres</w:t>
            </w:r>
            <w:proofErr w:type="spellEnd"/>
            <w:r w:rsidRPr="003C69F2">
              <w:rPr>
                <w:sz w:val="24"/>
                <w:szCs w:val="24"/>
                <w:lang w:eastAsia="ar-SA"/>
              </w:rPr>
              <w:t>.</w:t>
            </w:r>
          </w:p>
          <w:p w14:paraId="18461E6F" w14:textId="77777777" w:rsidR="00D763AA" w:rsidRPr="003C69F2" w:rsidRDefault="00D763AA" w:rsidP="00315A89">
            <w:pPr>
              <w:suppressAutoHyphens/>
              <w:jc w:val="both"/>
              <w:rPr>
                <w:sz w:val="24"/>
                <w:szCs w:val="24"/>
                <w:lang w:eastAsia="ja-JP"/>
              </w:rPr>
            </w:pPr>
          </w:p>
        </w:tc>
      </w:tr>
      <w:tr w:rsidR="00D763AA" w:rsidRPr="003C69F2" w14:paraId="079B8052" w14:textId="77777777" w:rsidTr="00315A89">
        <w:trPr>
          <w:cantSplit/>
        </w:trPr>
        <w:tc>
          <w:tcPr>
            <w:tcW w:w="707" w:type="dxa"/>
          </w:tcPr>
          <w:p w14:paraId="0642E687" w14:textId="77777777" w:rsidR="00D763AA" w:rsidRPr="003C69F2" w:rsidRDefault="00D763AA" w:rsidP="00315A89">
            <w:pPr>
              <w:suppressAutoHyphens/>
              <w:rPr>
                <w:sz w:val="24"/>
                <w:szCs w:val="24"/>
                <w:lang w:eastAsia="ja-JP"/>
              </w:rPr>
            </w:pPr>
            <w:r w:rsidRPr="003C69F2">
              <w:rPr>
                <w:sz w:val="24"/>
                <w:szCs w:val="24"/>
                <w:lang w:eastAsia="ja-JP"/>
              </w:rPr>
              <w:t>A52</w:t>
            </w:r>
          </w:p>
        </w:tc>
        <w:tc>
          <w:tcPr>
            <w:tcW w:w="1630" w:type="dxa"/>
          </w:tcPr>
          <w:p w14:paraId="4F926A16" w14:textId="77777777" w:rsidR="00D763AA" w:rsidRPr="003C69F2" w:rsidRDefault="00D763AA" w:rsidP="00315A89">
            <w:pPr>
              <w:suppressAutoHyphens/>
              <w:rPr>
                <w:sz w:val="24"/>
                <w:szCs w:val="24"/>
                <w:lang w:eastAsia="ja-JP"/>
              </w:rPr>
            </w:pPr>
            <w:r w:rsidRPr="003C69F2">
              <w:rPr>
                <w:sz w:val="24"/>
                <w:szCs w:val="24"/>
                <w:lang w:eastAsia="ja-JP"/>
              </w:rPr>
              <w:t>All</w:t>
            </w:r>
          </w:p>
        </w:tc>
        <w:tc>
          <w:tcPr>
            <w:tcW w:w="6735" w:type="dxa"/>
          </w:tcPr>
          <w:p w14:paraId="3EFCABCE"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w:t>
            </w:r>
            <w:r w:rsidRPr="003C69F2">
              <w:rPr>
                <w:sz w:val="24"/>
                <w:szCs w:val="24"/>
                <w:lang w:eastAsia="ar-SA"/>
              </w:rPr>
              <w:t xml:space="preserve">Provide </w:t>
            </w:r>
            <w:proofErr w:type="spellStart"/>
            <w:r w:rsidRPr="003C69F2">
              <w:rPr>
                <w:sz w:val="24"/>
                <w:szCs w:val="24"/>
                <w:lang w:eastAsia="ja-JP"/>
              </w:rPr>
              <w:t>Pikulina</w:t>
            </w:r>
            <w:proofErr w:type="spellEnd"/>
            <w:r w:rsidRPr="003C69F2">
              <w:rPr>
                <w:sz w:val="24"/>
                <w:szCs w:val="24"/>
                <w:lang w:eastAsia="ja-JP"/>
              </w:rPr>
              <w:t xml:space="preserve"> </w:t>
            </w:r>
            <w:r w:rsidRPr="003C69F2">
              <w:rPr>
                <w:sz w:val="24"/>
                <w:szCs w:val="24"/>
                <w:lang w:eastAsia="ar-SA"/>
              </w:rPr>
              <w:t xml:space="preserve">feedback on EXFOR-Editor </w:t>
            </w:r>
            <w:r w:rsidRPr="003C69F2">
              <w:rPr>
                <w:sz w:val="24"/>
                <w:szCs w:val="24"/>
                <w:lang w:eastAsia="ja-JP"/>
              </w:rPr>
              <w:t xml:space="preserve">and </w:t>
            </w:r>
            <w:proofErr w:type="spellStart"/>
            <w:r w:rsidRPr="003C69F2">
              <w:rPr>
                <w:sz w:val="24"/>
                <w:szCs w:val="24"/>
                <w:lang w:eastAsia="ja-JP"/>
              </w:rPr>
              <w:t>InpGraph</w:t>
            </w:r>
            <w:proofErr w:type="spellEnd"/>
            <w:r w:rsidRPr="003C69F2">
              <w:rPr>
                <w:sz w:val="24"/>
                <w:szCs w:val="24"/>
                <w:lang w:eastAsia="ja-JP"/>
              </w:rPr>
              <w:t>.</w:t>
            </w:r>
          </w:p>
          <w:p w14:paraId="7E57C131" w14:textId="77777777" w:rsidR="00D763AA" w:rsidRPr="003C69F2" w:rsidRDefault="00D763AA" w:rsidP="00315A89">
            <w:pPr>
              <w:suppressAutoHyphens/>
              <w:jc w:val="both"/>
              <w:rPr>
                <w:sz w:val="24"/>
                <w:szCs w:val="24"/>
                <w:u w:val="single"/>
                <w:lang w:eastAsia="ja-JP"/>
              </w:rPr>
            </w:pPr>
          </w:p>
        </w:tc>
      </w:tr>
      <w:tr w:rsidR="00D763AA" w:rsidRPr="003C69F2" w14:paraId="7804DC31" w14:textId="77777777" w:rsidTr="00315A89">
        <w:trPr>
          <w:cantSplit/>
        </w:trPr>
        <w:tc>
          <w:tcPr>
            <w:tcW w:w="707" w:type="dxa"/>
          </w:tcPr>
          <w:p w14:paraId="739685A7" w14:textId="77777777" w:rsidR="00D763AA" w:rsidRPr="003C69F2" w:rsidRDefault="00D763AA" w:rsidP="00315A89">
            <w:pPr>
              <w:suppressAutoHyphens/>
              <w:rPr>
                <w:sz w:val="24"/>
                <w:szCs w:val="24"/>
                <w:lang w:eastAsia="ja-JP"/>
              </w:rPr>
            </w:pPr>
            <w:r w:rsidRPr="003C69F2">
              <w:rPr>
                <w:sz w:val="24"/>
                <w:szCs w:val="24"/>
                <w:lang w:eastAsia="ar-SA"/>
              </w:rPr>
              <w:t>A53</w:t>
            </w:r>
          </w:p>
        </w:tc>
        <w:tc>
          <w:tcPr>
            <w:tcW w:w="1630" w:type="dxa"/>
          </w:tcPr>
          <w:p w14:paraId="70925CE3" w14:textId="77777777" w:rsidR="00D763AA" w:rsidRPr="003C69F2" w:rsidRDefault="00D763AA" w:rsidP="00315A89">
            <w:pPr>
              <w:suppressAutoHyphens/>
              <w:rPr>
                <w:sz w:val="24"/>
                <w:szCs w:val="24"/>
                <w:lang w:eastAsia="ja-JP"/>
              </w:rPr>
            </w:pPr>
            <w:r w:rsidRPr="003C69F2">
              <w:rPr>
                <w:sz w:val="24"/>
                <w:szCs w:val="24"/>
                <w:lang w:eastAsia="ja-JP"/>
              </w:rPr>
              <w:t>Suzuki</w:t>
            </w:r>
          </w:p>
        </w:tc>
        <w:tc>
          <w:tcPr>
            <w:tcW w:w="6735" w:type="dxa"/>
          </w:tcPr>
          <w:p w14:paraId="3A026F2B"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Continue development and testing of </w:t>
            </w:r>
            <w:r w:rsidRPr="003C69F2">
              <w:rPr>
                <w:sz w:val="24"/>
                <w:szCs w:val="24"/>
                <w:lang w:eastAsia="ar-SA"/>
              </w:rPr>
              <w:t>GSYS</w:t>
            </w:r>
            <w:r w:rsidRPr="003C69F2">
              <w:rPr>
                <w:sz w:val="24"/>
                <w:szCs w:val="24"/>
                <w:lang w:eastAsia="ja-JP"/>
              </w:rPr>
              <w:t xml:space="preserve"> in cooperation with NDS and other </w:t>
            </w:r>
            <w:proofErr w:type="spellStart"/>
            <w:r w:rsidRPr="003C69F2">
              <w:rPr>
                <w:sz w:val="24"/>
                <w:szCs w:val="24"/>
                <w:lang w:eastAsia="ja-JP"/>
              </w:rPr>
              <w:t>centres</w:t>
            </w:r>
            <w:proofErr w:type="spellEnd"/>
            <w:r w:rsidRPr="003C69F2">
              <w:rPr>
                <w:sz w:val="24"/>
                <w:szCs w:val="24"/>
                <w:lang w:eastAsia="ja-JP"/>
              </w:rPr>
              <w:t>.</w:t>
            </w:r>
          </w:p>
          <w:p w14:paraId="0A6FA475" w14:textId="77777777" w:rsidR="00D763AA" w:rsidRPr="003C69F2" w:rsidRDefault="00D763AA" w:rsidP="00315A89">
            <w:pPr>
              <w:suppressAutoHyphens/>
              <w:jc w:val="both"/>
              <w:rPr>
                <w:sz w:val="24"/>
                <w:szCs w:val="24"/>
                <w:lang w:eastAsia="ja-JP"/>
              </w:rPr>
            </w:pPr>
          </w:p>
        </w:tc>
      </w:tr>
      <w:tr w:rsidR="00D763AA" w:rsidRPr="003C69F2" w14:paraId="24D62839" w14:textId="77777777" w:rsidTr="00315A89">
        <w:trPr>
          <w:cantSplit/>
        </w:trPr>
        <w:tc>
          <w:tcPr>
            <w:tcW w:w="707" w:type="dxa"/>
          </w:tcPr>
          <w:p w14:paraId="6D802CC6" w14:textId="77777777" w:rsidR="00D763AA" w:rsidRPr="003C69F2" w:rsidRDefault="00D763AA" w:rsidP="00315A89">
            <w:pPr>
              <w:suppressAutoHyphens/>
              <w:rPr>
                <w:sz w:val="24"/>
                <w:szCs w:val="24"/>
                <w:lang w:eastAsia="ja-JP"/>
              </w:rPr>
            </w:pPr>
            <w:r w:rsidRPr="003C69F2">
              <w:rPr>
                <w:sz w:val="24"/>
                <w:szCs w:val="24"/>
                <w:lang w:eastAsia="ja-JP"/>
              </w:rPr>
              <w:t>A54</w:t>
            </w:r>
          </w:p>
        </w:tc>
        <w:tc>
          <w:tcPr>
            <w:tcW w:w="1630" w:type="dxa"/>
          </w:tcPr>
          <w:p w14:paraId="69429433" w14:textId="77777777" w:rsidR="00D763AA" w:rsidRPr="003C69F2" w:rsidRDefault="00D763AA" w:rsidP="00315A89">
            <w:pPr>
              <w:suppressAutoHyphens/>
              <w:rPr>
                <w:sz w:val="24"/>
                <w:szCs w:val="24"/>
                <w:lang w:eastAsia="ja-JP"/>
              </w:rPr>
            </w:pPr>
            <w:r w:rsidRPr="003C69F2">
              <w:rPr>
                <w:sz w:val="24"/>
                <w:szCs w:val="24"/>
                <w:lang w:eastAsia="ja-JP"/>
              </w:rPr>
              <w:t>All</w:t>
            </w:r>
          </w:p>
        </w:tc>
        <w:tc>
          <w:tcPr>
            <w:tcW w:w="6735" w:type="dxa"/>
          </w:tcPr>
          <w:p w14:paraId="3A3C5480"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w:t>
            </w:r>
            <w:r w:rsidRPr="003C69F2">
              <w:rPr>
                <w:sz w:val="24"/>
                <w:szCs w:val="24"/>
                <w:lang w:eastAsia="ar-SA"/>
              </w:rPr>
              <w:t xml:space="preserve">Provide </w:t>
            </w:r>
            <w:r w:rsidRPr="003C69F2">
              <w:rPr>
                <w:sz w:val="24"/>
                <w:szCs w:val="24"/>
                <w:lang w:eastAsia="ja-JP"/>
              </w:rPr>
              <w:t xml:space="preserve">Suzuki </w:t>
            </w:r>
            <w:r w:rsidRPr="003C69F2">
              <w:rPr>
                <w:sz w:val="24"/>
                <w:szCs w:val="24"/>
                <w:lang w:eastAsia="ar-SA"/>
              </w:rPr>
              <w:t xml:space="preserve">feedback on </w:t>
            </w:r>
            <w:r w:rsidRPr="003C69F2">
              <w:rPr>
                <w:sz w:val="24"/>
                <w:szCs w:val="24"/>
                <w:lang w:eastAsia="ja-JP"/>
              </w:rPr>
              <w:t>GSYS</w:t>
            </w:r>
            <w:r w:rsidRPr="003C69F2">
              <w:rPr>
                <w:sz w:val="24"/>
                <w:szCs w:val="24"/>
                <w:lang w:eastAsia="ar-SA"/>
              </w:rPr>
              <w:t>.</w:t>
            </w:r>
          </w:p>
          <w:p w14:paraId="37828286" w14:textId="77777777" w:rsidR="00D763AA" w:rsidRPr="003C69F2" w:rsidRDefault="00D763AA" w:rsidP="00315A89">
            <w:pPr>
              <w:suppressAutoHyphens/>
              <w:jc w:val="both"/>
              <w:rPr>
                <w:sz w:val="24"/>
                <w:szCs w:val="24"/>
                <w:lang w:eastAsia="ja-JP"/>
              </w:rPr>
            </w:pPr>
          </w:p>
        </w:tc>
      </w:tr>
      <w:tr w:rsidR="00D763AA" w:rsidRPr="003C69F2" w14:paraId="6B2E1895" w14:textId="77777777" w:rsidTr="00315A89">
        <w:trPr>
          <w:cantSplit/>
        </w:trPr>
        <w:tc>
          <w:tcPr>
            <w:tcW w:w="707" w:type="dxa"/>
          </w:tcPr>
          <w:p w14:paraId="46D1C881" w14:textId="77777777" w:rsidR="00D763AA" w:rsidRPr="003C69F2" w:rsidRDefault="00D763AA" w:rsidP="00315A89">
            <w:pPr>
              <w:suppressAutoHyphens/>
              <w:rPr>
                <w:sz w:val="24"/>
                <w:szCs w:val="24"/>
                <w:lang w:eastAsia="ja-JP"/>
              </w:rPr>
            </w:pPr>
            <w:r w:rsidRPr="003C69F2">
              <w:rPr>
                <w:sz w:val="24"/>
                <w:szCs w:val="24"/>
                <w:lang w:eastAsia="ja-JP"/>
              </w:rPr>
              <w:t>A55</w:t>
            </w:r>
          </w:p>
        </w:tc>
        <w:tc>
          <w:tcPr>
            <w:tcW w:w="1630" w:type="dxa"/>
          </w:tcPr>
          <w:p w14:paraId="7905E6BC" w14:textId="77777777" w:rsidR="00D763AA" w:rsidRPr="003C69F2" w:rsidRDefault="00D763AA" w:rsidP="00315A89">
            <w:pPr>
              <w:suppressAutoHyphens/>
              <w:rPr>
                <w:sz w:val="24"/>
                <w:szCs w:val="24"/>
                <w:lang w:eastAsia="ja-JP"/>
              </w:rPr>
            </w:pPr>
            <w:r w:rsidRPr="003C69F2">
              <w:rPr>
                <w:sz w:val="24"/>
                <w:szCs w:val="24"/>
                <w:lang w:eastAsia="ja-JP"/>
              </w:rPr>
              <w:t>Soppera</w:t>
            </w:r>
          </w:p>
        </w:tc>
        <w:tc>
          <w:tcPr>
            <w:tcW w:w="6735" w:type="dxa"/>
          </w:tcPr>
          <w:p w14:paraId="7271AD62"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Continue development and testing of the </w:t>
            </w:r>
            <w:r w:rsidRPr="003C69F2">
              <w:rPr>
                <w:sz w:val="24"/>
                <w:szCs w:val="24"/>
                <w:lang w:eastAsia="ar-SA"/>
              </w:rPr>
              <w:t>JANIS</w:t>
            </w:r>
            <w:r w:rsidRPr="003C69F2">
              <w:rPr>
                <w:sz w:val="24"/>
                <w:szCs w:val="24"/>
                <w:lang w:eastAsia="ja-JP"/>
              </w:rPr>
              <w:t xml:space="preserve"> </w:t>
            </w:r>
            <w:r w:rsidRPr="003C69F2">
              <w:rPr>
                <w:sz w:val="24"/>
                <w:szCs w:val="24"/>
                <w:lang w:eastAsia="ar-SA"/>
              </w:rPr>
              <w:t xml:space="preserve">TRANS Checker </w:t>
            </w:r>
            <w:r w:rsidRPr="003C69F2">
              <w:rPr>
                <w:sz w:val="24"/>
                <w:szCs w:val="24"/>
                <w:lang w:eastAsia="ja-JP"/>
              </w:rPr>
              <w:t xml:space="preserve">in cooperation with NDS and the other </w:t>
            </w:r>
            <w:proofErr w:type="spellStart"/>
            <w:r w:rsidRPr="003C69F2">
              <w:rPr>
                <w:sz w:val="24"/>
                <w:szCs w:val="24"/>
                <w:lang w:eastAsia="ja-JP"/>
              </w:rPr>
              <w:t>centres</w:t>
            </w:r>
            <w:proofErr w:type="spellEnd"/>
            <w:r w:rsidRPr="003C69F2">
              <w:rPr>
                <w:sz w:val="24"/>
                <w:szCs w:val="24"/>
                <w:lang w:eastAsia="ja-JP"/>
              </w:rPr>
              <w:t>.</w:t>
            </w:r>
          </w:p>
          <w:p w14:paraId="0E1588CF" w14:textId="77777777" w:rsidR="00D763AA" w:rsidRPr="003C69F2" w:rsidRDefault="00D763AA" w:rsidP="00315A89">
            <w:pPr>
              <w:suppressAutoHyphens/>
              <w:jc w:val="both"/>
              <w:rPr>
                <w:sz w:val="24"/>
                <w:szCs w:val="24"/>
                <w:lang w:eastAsia="ja-JP"/>
              </w:rPr>
            </w:pPr>
          </w:p>
        </w:tc>
      </w:tr>
      <w:tr w:rsidR="00D763AA" w:rsidRPr="003C69F2" w14:paraId="1519A7AD" w14:textId="77777777" w:rsidTr="00315A89">
        <w:trPr>
          <w:cantSplit/>
        </w:trPr>
        <w:tc>
          <w:tcPr>
            <w:tcW w:w="707" w:type="dxa"/>
          </w:tcPr>
          <w:p w14:paraId="6271EC7C" w14:textId="77777777" w:rsidR="00D763AA" w:rsidRPr="003C69F2" w:rsidRDefault="00D763AA" w:rsidP="00315A89">
            <w:pPr>
              <w:suppressAutoHyphens/>
              <w:rPr>
                <w:sz w:val="24"/>
                <w:szCs w:val="24"/>
                <w:lang w:eastAsia="ja-JP"/>
              </w:rPr>
            </w:pPr>
            <w:r w:rsidRPr="003C69F2">
              <w:rPr>
                <w:sz w:val="24"/>
                <w:szCs w:val="24"/>
                <w:lang w:eastAsia="ja-JP"/>
              </w:rPr>
              <w:t>A56</w:t>
            </w:r>
          </w:p>
        </w:tc>
        <w:tc>
          <w:tcPr>
            <w:tcW w:w="1630" w:type="dxa"/>
          </w:tcPr>
          <w:p w14:paraId="478A41AA" w14:textId="77777777" w:rsidR="00D763AA" w:rsidRPr="003C69F2" w:rsidRDefault="00D763AA" w:rsidP="00315A89">
            <w:pPr>
              <w:suppressAutoHyphens/>
              <w:rPr>
                <w:sz w:val="24"/>
                <w:szCs w:val="24"/>
                <w:lang w:eastAsia="ja-JP"/>
              </w:rPr>
            </w:pPr>
            <w:r w:rsidRPr="003C69F2">
              <w:rPr>
                <w:sz w:val="24"/>
                <w:szCs w:val="24"/>
                <w:lang w:eastAsia="ja-JP"/>
              </w:rPr>
              <w:t>All</w:t>
            </w:r>
          </w:p>
        </w:tc>
        <w:tc>
          <w:tcPr>
            <w:tcW w:w="6735" w:type="dxa"/>
          </w:tcPr>
          <w:p w14:paraId="1E05F0D3"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Provide Soppera feedback on JANIS TRANS Checker.</w:t>
            </w:r>
          </w:p>
          <w:p w14:paraId="64F48EDD" w14:textId="77777777" w:rsidR="00D763AA" w:rsidRPr="003C69F2" w:rsidRDefault="00D763AA" w:rsidP="00315A89">
            <w:pPr>
              <w:suppressAutoHyphens/>
              <w:jc w:val="both"/>
              <w:rPr>
                <w:sz w:val="24"/>
                <w:szCs w:val="24"/>
                <w:lang w:eastAsia="ja-JP"/>
              </w:rPr>
            </w:pPr>
          </w:p>
        </w:tc>
      </w:tr>
      <w:tr w:rsidR="00D763AA" w:rsidRPr="003C69F2" w14:paraId="545B27BA" w14:textId="77777777" w:rsidTr="00315A89">
        <w:trPr>
          <w:cantSplit/>
        </w:trPr>
        <w:tc>
          <w:tcPr>
            <w:tcW w:w="707" w:type="dxa"/>
          </w:tcPr>
          <w:p w14:paraId="14426733" w14:textId="77777777" w:rsidR="00D763AA" w:rsidRPr="003C69F2" w:rsidRDefault="00D763AA" w:rsidP="00315A89">
            <w:pPr>
              <w:suppressAutoHyphens/>
              <w:rPr>
                <w:sz w:val="24"/>
                <w:szCs w:val="24"/>
                <w:lang w:eastAsia="ja-JP"/>
              </w:rPr>
            </w:pPr>
            <w:r w:rsidRPr="003C69F2">
              <w:rPr>
                <w:sz w:val="24"/>
                <w:szCs w:val="24"/>
                <w:lang w:eastAsia="ja-JP"/>
              </w:rPr>
              <w:t>A57</w:t>
            </w:r>
          </w:p>
        </w:tc>
        <w:tc>
          <w:tcPr>
            <w:tcW w:w="1630" w:type="dxa"/>
          </w:tcPr>
          <w:p w14:paraId="527DD0B7" w14:textId="77777777" w:rsidR="00D763AA" w:rsidRPr="003C69F2" w:rsidRDefault="00D763AA" w:rsidP="00315A89">
            <w:pPr>
              <w:suppressAutoHyphens/>
              <w:rPr>
                <w:sz w:val="24"/>
                <w:szCs w:val="24"/>
                <w:lang w:eastAsia="ja-JP"/>
              </w:rPr>
            </w:pPr>
            <w:r w:rsidRPr="003C69F2">
              <w:rPr>
                <w:sz w:val="24"/>
                <w:szCs w:val="24"/>
                <w:lang w:eastAsia="ja-JP"/>
              </w:rPr>
              <w:t>Otsuka</w:t>
            </w:r>
          </w:p>
        </w:tc>
        <w:tc>
          <w:tcPr>
            <w:tcW w:w="6735" w:type="dxa"/>
          </w:tcPr>
          <w:p w14:paraId="3FBCD75E"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Provide EXFOR News every month and consider updates to the NRDC website.</w:t>
            </w:r>
          </w:p>
          <w:p w14:paraId="4A9F17A6" w14:textId="77777777" w:rsidR="00D763AA" w:rsidRPr="003C69F2" w:rsidRDefault="00D763AA" w:rsidP="00315A89">
            <w:pPr>
              <w:suppressAutoHyphens/>
              <w:jc w:val="both"/>
              <w:rPr>
                <w:sz w:val="24"/>
                <w:szCs w:val="24"/>
                <w:lang w:eastAsia="ja-JP"/>
              </w:rPr>
            </w:pPr>
          </w:p>
        </w:tc>
      </w:tr>
      <w:tr w:rsidR="00D763AA" w:rsidRPr="003C69F2" w14:paraId="406C8522" w14:textId="77777777" w:rsidTr="00315A89">
        <w:trPr>
          <w:cantSplit/>
        </w:trPr>
        <w:tc>
          <w:tcPr>
            <w:tcW w:w="707" w:type="dxa"/>
          </w:tcPr>
          <w:p w14:paraId="480FDE0A" w14:textId="77777777" w:rsidR="00D763AA" w:rsidRPr="003C69F2" w:rsidRDefault="00D763AA" w:rsidP="00315A89">
            <w:pPr>
              <w:suppressAutoHyphens/>
              <w:rPr>
                <w:sz w:val="24"/>
                <w:szCs w:val="24"/>
                <w:lang w:eastAsia="ja-JP"/>
              </w:rPr>
            </w:pPr>
            <w:r w:rsidRPr="003C69F2">
              <w:rPr>
                <w:sz w:val="24"/>
                <w:szCs w:val="24"/>
                <w:lang w:eastAsia="ja-JP"/>
              </w:rPr>
              <w:t>A58</w:t>
            </w:r>
          </w:p>
        </w:tc>
        <w:tc>
          <w:tcPr>
            <w:tcW w:w="1630" w:type="dxa"/>
          </w:tcPr>
          <w:p w14:paraId="23C60CD0" w14:textId="77777777" w:rsidR="00D763AA" w:rsidRPr="003C69F2" w:rsidRDefault="00D763AA" w:rsidP="00315A89">
            <w:pPr>
              <w:suppressAutoHyphens/>
              <w:rPr>
                <w:sz w:val="24"/>
                <w:szCs w:val="24"/>
                <w:lang w:eastAsia="ja-JP"/>
              </w:rPr>
            </w:pPr>
            <w:r w:rsidRPr="003C69F2">
              <w:rPr>
                <w:sz w:val="24"/>
                <w:szCs w:val="24"/>
                <w:lang w:eastAsia="ja-JP"/>
              </w:rPr>
              <w:t>Otsuka</w:t>
            </w:r>
          </w:p>
        </w:tc>
        <w:tc>
          <w:tcPr>
            <w:tcW w:w="6735" w:type="dxa"/>
          </w:tcPr>
          <w:p w14:paraId="7FE63F9B"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Support update of the Japanese editor (HENDEL) as time permits.</w:t>
            </w:r>
          </w:p>
          <w:p w14:paraId="3F23186B" w14:textId="77777777" w:rsidR="00D763AA" w:rsidRPr="003C69F2" w:rsidRDefault="00D763AA" w:rsidP="00315A89">
            <w:pPr>
              <w:suppressAutoHyphens/>
              <w:jc w:val="both"/>
              <w:rPr>
                <w:sz w:val="24"/>
                <w:szCs w:val="24"/>
                <w:lang w:eastAsia="ja-JP"/>
              </w:rPr>
            </w:pPr>
          </w:p>
        </w:tc>
      </w:tr>
      <w:tr w:rsidR="00D763AA" w:rsidRPr="003C69F2" w14:paraId="2E2D9271" w14:textId="77777777" w:rsidTr="00315A89">
        <w:trPr>
          <w:cantSplit/>
        </w:trPr>
        <w:tc>
          <w:tcPr>
            <w:tcW w:w="707" w:type="dxa"/>
          </w:tcPr>
          <w:p w14:paraId="1E3C2F0A" w14:textId="77777777" w:rsidR="00D763AA" w:rsidRPr="003C69F2" w:rsidRDefault="00D763AA" w:rsidP="00315A89">
            <w:pPr>
              <w:suppressAutoHyphens/>
              <w:rPr>
                <w:sz w:val="24"/>
                <w:szCs w:val="24"/>
                <w:lang w:eastAsia="ja-JP"/>
              </w:rPr>
            </w:pPr>
            <w:r w:rsidRPr="003C69F2">
              <w:rPr>
                <w:sz w:val="24"/>
                <w:szCs w:val="24"/>
                <w:lang w:eastAsia="ja-JP"/>
              </w:rPr>
              <w:lastRenderedPageBreak/>
              <w:t>A59</w:t>
            </w:r>
          </w:p>
        </w:tc>
        <w:tc>
          <w:tcPr>
            <w:tcW w:w="1630" w:type="dxa"/>
          </w:tcPr>
          <w:p w14:paraId="05E54344" w14:textId="77777777" w:rsidR="00D763AA" w:rsidRPr="003C69F2" w:rsidRDefault="00D763AA" w:rsidP="00315A89">
            <w:pPr>
              <w:suppressAutoHyphens/>
              <w:rPr>
                <w:sz w:val="24"/>
                <w:szCs w:val="24"/>
                <w:lang w:eastAsia="ja-JP"/>
              </w:rPr>
            </w:pPr>
            <w:r w:rsidRPr="003C69F2">
              <w:rPr>
                <w:sz w:val="24"/>
                <w:szCs w:val="24"/>
                <w:lang w:eastAsia="ja-JP"/>
              </w:rPr>
              <w:t>Zerkin</w:t>
            </w:r>
          </w:p>
        </w:tc>
        <w:tc>
          <w:tcPr>
            <w:tcW w:w="6735" w:type="dxa"/>
          </w:tcPr>
          <w:p w14:paraId="475236C2"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Update ZCHEX based on comments from compilers.</w:t>
            </w:r>
          </w:p>
          <w:p w14:paraId="380B8D04" w14:textId="77777777" w:rsidR="00D763AA" w:rsidRPr="003C69F2" w:rsidRDefault="00D763AA" w:rsidP="00315A89">
            <w:pPr>
              <w:suppressAutoHyphens/>
              <w:jc w:val="both"/>
              <w:rPr>
                <w:sz w:val="24"/>
                <w:szCs w:val="24"/>
                <w:lang w:eastAsia="ja-JP"/>
              </w:rPr>
            </w:pPr>
          </w:p>
        </w:tc>
      </w:tr>
      <w:tr w:rsidR="00D763AA" w:rsidRPr="003C69F2" w14:paraId="3C555FDE" w14:textId="77777777" w:rsidTr="00315A89">
        <w:trPr>
          <w:cantSplit/>
        </w:trPr>
        <w:tc>
          <w:tcPr>
            <w:tcW w:w="707" w:type="dxa"/>
          </w:tcPr>
          <w:p w14:paraId="2557D78A" w14:textId="77777777" w:rsidR="00D763AA" w:rsidRPr="003C69F2" w:rsidRDefault="00D763AA" w:rsidP="00315A89">
            <w:pPr>
              <w:suppressAutoHyphens/>
              <w:rPr>
                <w:sz w:val="24"/>
                <w:szCs w:val="24"/>
                <w:lang w:eastAsia="ja-JP"/>
              </w:rPr>
            </w:pPr>
            <w:r w:rsidRPr="003C69F2">
              <w:rPr>
                <w:sz w:val="24"/>
                <w:szCs w:val="24"/>
                <w:lang w:eastAsia="ja-JP"/>
              </w:rPr>
              <w:t>A60</w:t>
            </w:r>
          </w:p>
        </w:tc>
        <w:tc>
          <w:tcPr>
            <w:tcW w:w="1630" w:type="dxa"/>
          </w:tcPr>
          <w:p w14:paraId="35F47E7C" w14:textId="77777777" w:rsidR="00D763AA" w:rsidRPr="003C69F2" w:rsidRDefault="00D763AA" w:rsidP="00315A89">
            <w:pPr>
              <w:suppressAutoHyphens/>
              <w:rPr>
                <w:sz w:val="24"/>
                <w:szCs w:val="24"/>
                <w:lang w:eastAsia="ja-JP"/>
              </w:rPr>
            </w:pPr>
            <w:r w:rsidRPr="003C69F2">
              <w:rPr>
                <w:sz w:val="24"/>
                <w:szCs w:val="24"/>
                <w:lang w:eastAsia="ja-JP"/>
              </w:rPr>
              <w:t>All</w:t>
            </w:r>
          </w:p>
        </w:tc>
        <w:tc>
          <w:tcPr>
            <w:tcW w:w="6735" w:type="dxa"/>
          </w:tcPr>
          <w:p w14:paraId="7FA51B1B"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Provide feedback to NDS on the existing ZCHEX version (on bugs as well as desired additions.). Bugs must be reported with sample entries which are checked and not checked properly by ZCHEX.</w:t>
            </w:r>
          </w:p>
          <w:p w14:paraId="7C0DE69F" w14:textId="77777777" w:rsidR="00D763AA" w:rsidRPr="003C69F2" w:rsidRDefault="00D763AA" w:rsidP="00315A89">
            <w:pPr>
              <w:suppressAutoHyphens/>
              <w:jc w:val="both"/>
              <w:rPr>
                <w:sz w:val="24"/>
                <w:szCs w:val="24"/>
                <w:lang w:eastAsia="ja-JP"/>
              </w:rPr>
            </w:pPr>
          </w:p>
        </w:tc>
      </w:tr>
      <w:tr w:rsidR="00D763AA" w:rsidRPr="003C69F2" w14:paraId="54AC90A9" w14:textId="77777777" w:rsidTr="00315A89">
        <w:trPr>
          <w:cantSplit/>
        </w:trPr>
        <w:tc>
          <w:tcPr>
            <w:tcW w:w="707" w:type="dxa"/>
          </w:tcPr>
          <w:p w14:paraId="324B9619" w14:textId="77777777" w:rsidR="00D763AA" w:rsidRPr="003C69F2" w:rsidRDefault="00D763AA" w:rsidP="00315A89">
            <w:pPr>
              <w:suppressAutoHyphens/>
              <w:jc w:val="both"/>
              <w:rPr>
                <w:sz w:val="24"/>
                <w:szCs w:val="24"/>
                <w:lang w:eastAsia="ja-JP"/>
              </w:rPr>
            </w:pPr>
            <w:r w:rsidRPr="003C69F2">
              <w:rPr>
                <w:sz w:val="24"/>
                <w:szCs w:val="24"/>
                <w:lang w:eastAsia="ja-JP"/>
              </w:rPr>
              <w:t>A61</w:t>
            </w:r>
          </w:p>
        </w:tc>
        <w:tc>
          <w:tcPr>
            <w:tcW w:w="1630" w:type="dxa"/>
          </w:tcPr>
          <w:p w14:paraId="18CA1DBE" w14:textId="77777777" w:rsidR="00D763AA" w:rsidRPr="003C69F2" w:rsidRDefault="00D763AA" w:rsidP="00315A89">
            <w:pPr>
              <w:suppressAutoHyphens/>
              <w:jc w:val="both"/>
              <w:rPr>
                <w:sz w:val="24"/>
                <w:szCs w:val="24"/>
                <w:lang w:eastAsia="ja-JP"/>
              </w:rPr>
            </w:pPr>
            <w:r w:rsidRPr="003C69F2">
              <w:rPr>
                <w:sz w:val="24"/>
                <w:szCs w:val="24"/>
                <w:lang w:eastAsia="ja-JP"/>
              </w:rPr>
              <w:t>Zerkin</w:t>
            </w:r>
          </w:p>
        </w:tc>
        <w:tc>
          <w:tcPr>
            <w:tcW w:w="6735" w:type="dxa"/>
          </w:tcPr>
          <w:p w14:paraId="1CE3C1A4"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Develop and distribute the program package including a standalone platform independent program to generate X4+ from a standalone EXFOR entry.</w:t>
            </w:r>
          </w:p>
          <w:p w14:paraId="68886C38" w14:textId="77777777" w:rsidR="00D763AA" w:rsidRPr="003C69F2" w:rsidRDefault="00D763AA" w:rsidP="00315A89">
            <w:pPr>
              <w:suppressAutoHyphens/>
              <w:jc w:val="both"/>
              <w:rPr>
                <w:sz w:val="24"/>
                <w:szCs w:val="24"/>
                <w:lang w:eastAsia="ja-JP"/>
              </w:rPr>
            </w:pPr>
          </w:p>
        </w:tc>
      </w:tr>
      <w:tr w:rsidR="00D763AA" w:rsidRPr="003C69F2" w14:paraId="2BD54837" w14:textId="77777777" w:rsidTr="00315A89">
        <w:trPr>
          <w:cantSplit/>
        </w:trPr>
        <w:tc>
          <w:tcPr>
            <w:tcW w:w="707" w:type="dxa"/>
          </w:tcPr>
          <w:p w14:paraId="7B3687F2" w14:textId="77777777" w:rsidR="00D763AA" w:rsidRPr="003C69F2" w:rsidRDefault="00D763AA" w:rsidP="00315A89">
            <w:pPr>
              <w:suppressAutoHyphens/>
              <w:jc w:val="both"/>
              <w:rPr>
                <w:sz w:val="24"/>
                <w:szCs w:val="24"/>
                <w:lang w:eastAsia="ja-JP"/>
              </w:rPr>
            </w:pPr>
            <w:r w:rsidRPr="003C69F2">
              <w:rPr>
                <w:sz w:val="24"/>
                <w:szCs w:val="24"/>
                <w:lang w:eastAsia="ar-SA"/>
              </w:rPr>
              <w:t>A62</w:t>
            </w:r>
          </w:p>
        </w:tc>
        <w:tc>
          <w:tcPr>
            <w:tcW w:w="1630" w:type="dxa"/>
          </w:tcPr>
          <w:p w14:paraId="760A45F9" w14:textId="77777777" w:rsidR="00D763AA" w:rsidRPr="003C69F2" w:rsidRDefault="00D763AA" w:rsidP="00315A89">
            <w:pPr>
              <w:suppressAutoHyphens/>
              <w:jc w:val="both"/>
              <w:rPr>
                <w:sz w:val="24"/>
                <w:szCs w:val="24"/>
                <w:lang w:eastAsia="ar-SA"/>
              </w:rPr>
            </w:pPr>
            <w:r w:rsidRPr="003C69F2">
              <w:rPr>
                <w:sz w:val="24"/>
                <w:szCs w:val="24"/>
                <w:lang w:eastAsia="ar-SA"/>
              </w:rPr>
              <w:t>All</w:t>
            </w:r>
          </w:p>
        </w:tc>
        <w:tc>
          <w:tcPr>
            <w:tcW w:w="6735" w:type="dxa"/>
          </w:tcPr>
          <w:p w14:paraId="032B536D"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w:t>
            </w:r>
            <w:r w:rsidRPr="003C69F2">
              <w:rPr>
                <w:sz w:val="24"/>
                <w:szCs w:val="24"/>
                <w:lang w:eastAsia="ar-SA"/>
              </w:rPr>
              <w:t xml:space="preserve">Consider using the X4+ format for author approval, </w:t>
            </w:r>
            <w:proofErr w:type="gramStart"/>
            <w:r w:rsidRPr="003C69F2">
              <w:rPr>
                <w:sz w:val="24"/>
                <w:szCs w:val="24"/>
                <w:lang w:eastAsia="ar-SA"/>
              </w:rPr>
              <w:t>and also</w:t>
            </w:r>
            <w:proofErr w:type="gramEnd"/>
            <w:r w:rsidRPr="003C69F2">
              <w:rPr>
                <w:sz w:val="24"/>
                <w:szCs w:val="24"/>
                <w:lang w:eastAsia="ar-SA"/>
              </w:rPr>
              <w:t xml:space="preserve"> send feedback to Zerkin.</w:t>
            </w:r>
          </w:p>
          <w:p w14:paraId="302C3AB7" w14:textId="77777777" w:rsidR="00D763AA" w:rsidRPr="003C69F2" w:rsidRDefault="00D763AA" w:rsidP="00315A89">
            <w:pPr>
              <w:suppressAutoHyphens/>
              <w:jc w:val="both"/>
              <w:rPr>
                <w:sz w:val="24"/>
                <w:szCs w:val="24"/>
                <w:lang w:eastAsia="ar-SA"/>
              </w:rPr>
            </w:pPr>
          </w:p>
        </w:tc>
      </w:tr>
      <w:tr w:rsidR="00D763AA" w:rsidRPr="003C69F2" w14:paraId="1D770665" w14:textId="77777777" w:rsidTr="00315A89">
        <w:trPr>
          <w:cantSplit/>
          <w:trHeight w:val="880"/>
        </w:trPr>
        <w:tc>
          <w:tcPr>
            <w:tcW w:w="707" w:type="dxa"/>
          </w:tcPr>
          <w:p w14:paraId="30402645" w14:textId="77777777" w:rsidR="00D763AA" w:rsidRPr="003C69F2" w:rsidRDefault="00D763AA" w:rsidP="00315A89">
            <w:pPr>
              <w:suppressAutoHyphens/>
              <w:jc w:val="both"/>
              <w:rPr>
                <w:sz w:val="24"/>
                <w:szCs w:val="24"/>
                <w:lang w:eastAsia="ja-JP"/>
              </w:rPr>
            </w:pPr>
            <w:r w:rsidRPr="003C69F2">
              <w:rPr>
                <w:sz w:val="24"/>
                <w:szCs w:val="24"/>
                <w:lang w:eastAsia="ar-SA"/>
              </w:rPr>
              <w:t>A63</w:t>
            </w:r>
          </w:p>
        </w:tc>
        <w:tc>
          <w:tcPr>
            <w:tcW w:w="1630" w:type="dxa"/>
          </w:tcPr>
          <w:p w14:paraId="2808F910" w14:textId="77777777" w:rsidR="00D763AA" w:rsidRPr="003C69F2" w:rsidRDefault="00D763AA" w:rsidP="00315A89">
            <w:pPr>
              <w:suppressAutoHyphens/>
              <w:jc w:val="both"/>
              <w:rPr>
                <w:sz w:val="24"/>
                <w:szCs w:val="24"/>
                <w:lang w:eastAsia="ar-SA"/>
              </w:rPr>
            </w:pPr>
            <w:r w:rsidRPr="003C69F2">
              <w:rPr>
                <w:sz w:val="24"/>
                <w:szCs w:val="24"/>
                <w:lang w:eastAsia="ar-SA"/>
              </w:rPr>
              <w:t>Otsuka</w:t>
            </w:r>
          </w:p>
        </w:tc>
        <w:tc>
          <w:tcPr>
            <w:tcW w:w="6735" w:type="dxa"/>
          </w:tcPr>
          <w:p w14:paraId="7B47A60A" w14:textId="77777777" w:rsidR="00D763AA" w:rsidRPr="003C69F2" w:rsidRDefault="00D763AA" w:rsidP="00315A89">
            <w:pPr>
              <w:suppressAutoHyphens/>
              <w:jc w:val="both"/>
              <w:rPr>
                <w:strike/>
                <w:sz w:val="24"/>
                <w:szCs w:val="24"/>
                <w:lang w:eastAsia="ar-SA"/>
              </w:rPr>
            </w:pPr>
            <w:bookmarkStart w:id="6" w:name="OLE_LINK1"/>
            <w:r w:rsidRPr="003C69F2">
              <w:rPr>
                <w:sz w:val="24"/>
                <w:szCs w:val="24"/>
                <w:lang w:eastAsia="ar-SA"/>
              </w:rPr>
              <w:t xml:space="preserve">(Continuing action) </w:t>
            </w:r>
            <w:bookmarkEnd w:id="6"/>
            <w:r w:rsidRPr="003C69F2">
              <w:rPr>
                <w:sz w:val="24"/>
                <w:szCs w:val="24"/>
                <w:lang w:eastAsia="ar-SA"/>
              </w:rPr>
              <w:t>Produce: extended Dictionary 236, and X4Map after every database update.</w:t>
            </w:r>
          </w:p>
          <w:p w14:paraId="06B9B590" w14:textId="77777777" w:rsidR="00D763AA" w:rsidRPr="003C69F2" w:rsidRDefault="00D763AA" w:rsidP="00315A89">
            <w:pPr>
              <w:suppressAutoHyphens/>
              <w:jc w:val="both"/>
              <w:rPr>
                <w:sz w:val="24"/>
                <w:szCs w:val="24"/>
                <w:lang w:eastAsia="ja-JP"/>
              </w:rPr>
            </w:pPr>
          </w:p>
        </w:tc>
      </w:tr>
      <w:tr w:rsidR="00D763AA" w:rsidRPr="003C69F2" w14:paraId="33CD7CE6" w14:textId="77777777" w:rsidTr="00315A89">
        <w:trPr>
          <w:cantSplit/>
        </w:trPr>
        <w:tc>
          <w:tcPr>
            <w:tcW w:w="707" w:type="dxa"/>
          </w:tcPr>
          <w:p w14:paraId="7A3D0331" w14:textId="77777777" w:rsidR="00D763AA" w:rsidRPr="003C69F2" w:rsidRDefault="00D763AA" w:rsidP="00315A89">
            <w:pPr>
              <w:suppressAutoHyphens/>
              <w:jc w:val="both"/>
              <w:rPr>
                <w:sz w:val="24"/>
                <w:szCs w:val="24"/>
                <w:lang w:eastAsia="ja-JP"/>
              </w:rPr>
            </w:pPr>
            <w:r w:rsidRPr="003C69F2">
              <w:rPr>
                <w:sz w:val="24"/>
                <w:szCs w:val="24"/>
                <w:lang w:eastAsia="ar-SA"/>
              </w:rPr>
              <w:t>A64</w:t>
            </w:r>
          </w:p>
        </w:tc>
        <w:tc>
          <w:tcPr>
            <w:tcW w:w="1630" w:type="dxa"/>
          </w:tcPr>
          <w:p w14:paraId="11B058FA" w14:textId="77777777" w:rsidR="00D763AA" w:rsidRPr="003C69F2" w:rsidRDefault="00D763AA" w:rsidP="00315A89">
            <w:pPr>
              <w:suppressAutoHyphens/>
              <w:jc w:val="both"/>
              <w:rPr>
                <w:sz w:val="24"/>
                <w:szCs w:val="24"/>
                <w:lang w:eastAsia="ar-SA"/>
              </w:rPr>
            </w:pPr>
            <w:proofErr w:type="spellStart"/>
            <w:r w:rsidRPr="003C69F2">
              <w:rPr>
                <w:sz w:val="24"/>
                <w:szCs w:val="24"/>
                <w:lang w:eastAsia="ar-SA"/>
              </w:rPr>
              <w:t>Prtychenko</w:t>
            </w:r>
            <w:proofErr w:type="spellEnd"/>
          </w:p>
        </w:tc>
        <w:tc>
          <w:tcPr>
            <w:tcW w:w="6735" w:type="dxa"/>
          </w:tcPr>
          <w:p w14:paraId="35523122" w14:textId="77777777" w:rsidR="00D763AA" w:rsidRPr="003C69F2" w:rsidRDefault="00D763AA" w:rsidP="00315A89">
            <w:pPr>
              <w:suppressAutoHyphens/>
              <w:jc w:val="both"/>
              <w:rPr>
                <w:sz w:val="24"/>
                <w:szCs w:val="24"/>
                <w:lang w:eastAsia="ja-JP"/>
              </w:rPr>
            </w:pPr>
            <w:r w:rsidRPr="003C69F2">
              <w:rPr>
                <w:sz w:val="24"/>
                <w:szCs w:val="24"/>
                <w:lang w:eastAsia="ar-SA"/>
              </w:rPr>
              <w:t xml:space="preserve">(Continuing action) </w:t>
            </w:r>
            <w:r w:rsidRPr="003C69F2">
              <w:rPr>
                <w:sz w:val="24"/>
                <w:szCs w:val="24"/>
                <w:lang w:eastAsia="ja-JP"/>
              </w:rPr>
              <w:t>Continue</w:t>
            </w:r>
            <w:r w:rsidRPr="003C69F2">
              <w:rPr>
                <w:sz w:val="24"/>
                <w:szCs w:val="24"/>
                <w:lang w:eastAsia="ar-SA"/>
              </w:rPr>
              <w:t xml:space="preserve"> </w:t>
            </w:r>
            <w:r w:rsidRPr="003C69F2">
              <w:rPr>
                <w:sz w:val="24"/>
                <w:szCs w:val="24"/>
                <w:lang w:eastAsia="ja-JP"/>
              </w:rPr>
              <w:t xml:space="preserve">development of </w:t>
            </w:r>
            <w:r w:rsidRPr="003C69F2">
              <w:rPr>
                <w:sz w:val="24"/>
                <w:szCs w:val="24"/>
                <w:lang w:eastAsia="ar-SA"/>
              </w:rPr>
              <w:t xml:space="preserve">the additional database encompassing correction factors and relevant comments for suspect/erroneous data (X4-evaluated) presented in WP2010-19; keep NRDC informed about results, </w:t>
            </w:r>
            <w:proofErr w:type="gramStart"/>
            <w:r w:rsidRPr="003C69F2">
              <w:rPr>
                <w:sz w:val="24"/>
                <w:szCs w:val="24"/>
                <w:lang w:eastAsia="ar-SA"/>
              </w:rPr>
              <w:t>impact</w:t>
            </w:r>
            <w:proofErr w:type="gramEnd"/>
            <w:r w:rsidRPr="003C69F2">
              <w:rPr>
                <w:sz w:val="24"/>
                <w:szCs w:val="24"/>
                <w:lang w:eastAsia="ar-SA"/>
              </w:rPr>
              <w:t xml:space="preserve"> and usage statistics of the database.</w:t>
            </w:r>
          </w:p>
          <w:p w14:paraId="2D33B5AD" w14:textId="77777777" w:rsidR="00D763AA" w:rsidRPr="003C69F2" w:rsidRDefault="00D763AA" w:rsidP="00315A89">
            <w:pPr>
              <w:suppressAutoHyphens/>
              <w:jc w:val="both"/>
              <w:rPr>
                <w:sz w:val="24"/>
                <w:szCs w:val="24"/>
                <w:lang w:eastAsia="ja-JP"/>
              </w:rPr>
            </w:pPr>
          </w:p>
        </w:tc>
      </w:tr>
      <w:tr w:rsidR="00D763AA" w:rsidRPr="003C69F2" w14:paraId="60A89A4E" w14:textId="77777777" w:rsidTr="00315A89">
        <w:trPr>
          <w:cantSplit/>
        </w:trPr>
        <w:tc>
          <w:tcPr>
            <w:tcW w:w="707" w:type="dxa"/>
          </w:tcPr>
          <w:p w14:paraId="6D3D4F3B" w14:textId="77777777" w:rsidR="00D763AA" w:rsidRPr="003C69F2" w:rsidRDefault="00D763AA" w:rsidP="00315A89">
            <w:pPr>
              <w:suppressAutoHyphens/>
              <w:jc w:val="both"/>
              <w:rPr>
                <w:sz w:val="24"/>
                <w:szCs w:val="24"/>
                <w:lang w:eastAsia="ja-JP"/>
              </w:rPr>
            </w:pPr>
            <w:r w:rsidRPr="003C69F2">
              <w:rPr>
                <w:sz w:val="24"/>
                <w:szCs w:val="24"/>
                <w:lang w:eastAsia="ja-JP"/>
              </w:rPr>
              <w:t>A65</w:t>
            </w:r>
          </w:p>
        </w:tc>
        <w:tc>
          <w:tcPr>
            <w:tcW w:w="1630" w:type="dxa"/>
          </w:tcPr>
          <w:p w14:paraId="641575CE" w14:textId="77777777" w:rsidR="00D763AA" w:rsidRPr="003C69F2" w:rsidRDefault="00D763AA" w:rsidP="00315A89">
            <w:pPr>
              <w:suppressAutoHyphens/>
              <w:jc w:val="both"/>
              <w:rPr>
                <w:sz w:val="24"/>
                <w:szCs w:val="24"/>
                <w:lang w:eastAsia="ja-JP"/>
              </w:rPr>
            </w:pPr>
            <w:r w:rsidRPr="003C69F2">
              <w:rPr>
                <w:sz w:val="24"/>
                <w:szCs w:val="24"/>
                <w:lang w:eastAsia="ja-JP"/>
              </w:rPr>
              <w:t>Otsuka</w:t>
            </w:r>
          </w:p>
        </w:tc>
        <w:tc>
          <w:tcPr>
            <w:tcW w:w="6735" w:type="dxa"/>
          </w:tcPr>
          <w:p w14:paraId="265544EB" w14:textId="77777777" w:rsidR="00D763AA" w:rsidRPr="003C69F2" w:rsidRDefault="00D763AA" w:rsidP="00315A89">
            <w:pPr>
              <w:suppressAutoHyphens/>
              <w:jc w:val="both"/>
              <w:rPr>
                <w:sz w:val="24"/>
                <w:szCs w:val="24"/>
                <w:lang w:eastAsia="ja-JP"/>
              </w:rPr>
            </w:pPr>
            <w:r w:rsidRPr="003C69F2">
              <w:rPr>
                <w:sz w:val="24"/>
                <w:szCs w:val="24"/>
                <w:lang w:eastAsia="ja-JP"/>
              </w:rPr>
              <w:t>Continue update of the X4Pro database.</w:t>
            </w:r>
          </w:p>
          <w:p w14:paraId="3041A01F" w14:textId="77777777" w:rsidR="00D763AA" w:rsidRPr="003C69F2" w:rsidRDefault="00D763AA" w:rsidP="00315A89">
            <w:pPr>
              <w:suppressAutoHyphens/>
              <w:jc w:val="both"/>
              <w:rPr>
                <w:sz w:val="24"/>
                <w:szCs w:val="24"/>
                <w:lang w:eastAsia="ja-JP"/>
              </w:rPr>
            </w:pPr>
          </w:p>
        </w:tc>
      </w:tr>
      <w:tr w:rsidR="00D763AA" w:rsidRPr="003C69F2" w14:paraId="52699E23" w14:textId="77777777" w:rsidTr="00315A89">
        <w:trPr>
          <w:cantSplit/>
        </w:trPr>
        <w:tc>
          <w:tcPr>
            <w:tcW w:w="707" w:type="dxa"/>
          </w:tcPr>
          <w:p w14:paraId="3F348265" w14:textId="77777777" w:rsidR="00D763AA" w:rsidRPr="003C69F2" w:rsidRDefault="00D763AA" w:rsidP="00315A89">
            <w:pPr>
              <w:suppressAutoHyphens/>
              <w:rPr>
                <w:sz w:val="24"/>
                <w:szCs w:val="24"/>
                <w:lang w:eastAsia="ja-JP"/>
              </w:rPr>
            </w:pPr>
            <w:r w:rsidRPr="003C69F2">
              <w:rPr>
                <w:sz w:val="24"/>
                <w:szCs w:val="24"/>
                <w:lang w:eastAsia="ja-JP"/>
              </w:rPr>
              <w:t>A66</w:t>
            </w:r>
          </w:p>
        </w:tc>
        <w:tc>
          <w:tcPr>
            <w:tcW w:w="1630" w:type="dxa"/>
          </w:tcPr>
          <w:p w14:paraId="5C7B3149" w14:textId="77777777" w:rsidR="00D763AA" w:rsidRPr="003C69F2" w:rsidRDefault="00D763AA" w:rsidP="00315A89">
            <w:pPr>
              <w:suppressAutoHyphens/>
              <w:rPr>
                <w:sz w:val="24"/>
                <w:szCs w:val="24"/>
                <w:lang w:eastAsia="ja-JP"/>
              </w:rPr>
            </w:pPr>
            <w:r w:rsidRPr="003C69F2">
              <w:rPr>
                <w:sz w:val="24"/>
                <w:szCs w:val="24"/>
                <w:lang w:eastAsia="ja-JP"/>
              </w:rPr>
              <w:t>Jin</w:t>
            </w:r>
            <w:r w:rsidRPr="003C69F2">
              <w:rPr>
                <w:sz w:val="24"/>
                <w:szCs w:val="24"/>
                <w:lang w:eastAsia="ja-JP"/>
              </w:rPr>
              <w:br/>
              <w:t>Suzuki</w:t>
            </w:r>
            <w:r w:rsidRPr="003C69F2">
              <w:rPr>
                <w:sz w:val="24"/>
                <w:szCs w:val="24"/>
                <w:lang w:eastAsia="ja-JP"/>
              </w:rPr>
              <w:br/>
            </w:r>
            <w:proofErr w:type="spellStart"/>
            <w:r w:rsidRPr="003C69F2">
              <w:rPr>
                <w:sz w:val="24"/>
                <w:szCs w:val="24"/>
                <w:lang w:eastAsia="ja-JP"/>
              </w:rPr>
              <w:t>Pikulina</w:t>
            </w:r>
            <w:proofErr w:type="spellEnd"/>
            <w:r w:rsidRPr="003C69F2">
              <w:rPr>
                <w:sz w:val="24"/>
                <w:szCs w:val="24"/>
                <w:lang w:eastAsia="ja-JP"/>
              </w:rPr>
              <w:br/>
              <w:t>Zerkin</w:t>
            </w:r>
          </w:p>
          <w:p w14:paraId="7D1E9A21" w14:textId="77777777" w:rsidR="00D763AA" w:rsidRPr="003C69F2" w:rsidRDefault="00D763AA" w:rsidP="00315A89">
            <w:pPr>
              <w:suppressAutoHyphens/>
              <w:rPr>
                <w:sz w:val="24"/>
                <w:szCs w:val="24"/>
                <w:lang w:eastAsia="ja-JP"/>
              </w:rPr>
            </w:pPr>
          </w:p>
        </w:tc>
        <w:tc>
          <w:tcPr>
            <w:tcW w:w="6735" w:type="dxa"/>
          </w:tcPr>
          <w:p w14:paraId="1A0BD150"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Study problems in 2D calibration of original pictures, and process of approval of results of digitizing using plotting facilities.</w:t>
            </w:r>
          </w:p>
        </w:tc>
      </w:tr>
      <w:tr w:rsidR="00D763AA" w:rsidRPr="003C69F2" w14:paraId="317B8BF6" w14:textId="77777777" w:rsidTr="00315A89">
        <w:trPr>
          <w:cantSplit/>
        </w:trPr>
        <w:tc>
          <w:tcPr>
            <w:tcW w:w="707" w:type="dxa"/>
          </w:tcPr>
          <w:p w14:paraId="38E487C5" w14:textId="77777777" w:rsidR="00D763AA" w:rsidRPr="003C69F2" w:rsidRDefault="00D763AA" w:rsidP="00315A89">
            <w:pPr>
              <w:suppressAutoHyphens/>
              <w:rPr>
                <w:sz w:val="24"/>
                <w:szCs w:val="24"/>
                <w:lang w:eastAsia="ja-JP"/>
              </w:rPr>
            </w:pPr>
            <w:r w:rsidRPr="003C69F2">
              <w:rPr>
                <w:sz w:val="24"/>
                <w:szCs w:val="24"/>
                <w:lang w:eastAsia="ja-JP"/>
              </w:rPr>
              <w:t>A67</w:t>
            </w:r>
          </w:p>
        </w:tc>
        <w:tc>
          <w:tcPr>
            <w:tcW w:w="1630" w:type="dxa"/>
          </w:tcPr>
          <w:p w14:paraId="32396F5A" w14:textId="77777777" w:rsidR="00D763AA" w:rsidRPr="003C69F2" w:rsidRDefault="00D763AA" w:rsidP="00315A89">
            <w:pPr>
              <w:suppressAutoHyphens/>
              <w:rPr>
                <w:sz w:val="24"/>
                <w:szCs w:val="24"/>
                <w:lang w:eastAsia="ja-JP"/>
              </w:rPr>
            </w:pPr>
            <w:proofErr w:type="spellStart"/>
            <w:r w:rsidRPr="003C69F2">
              <w:rPr>
                <w:sz w:val="24"/>
                <w:szCs w:val="24"/>
                <w:lang w:eastAsia="ja-JP"/>
              </w:rPr>
              <w:t>Pritychenko</w:t>
            </w:r>
            <w:proofErr w:type="spellEnd"/>
            <w:r w:rsidRPr="003C69F2">
              <w:rPr>
                <w:sz w:val="24"/>
                <w:szCs w:val="24"/>
                <w:lang w:eastAsia="ja-JP"/>
              </w:rPr>
              <w:br/>
              <w:t>Sprenger</w:t>
            </w:r>
          </w:p>
          <w:p w14:paraId="6071A0EA" w14:textId="77777777" w:rsidR="00D763AA" w:rsidRPr="003C69F2" w:rsidRDefault="00D763AA" w:rsidP="00315A89">
            <w:pPr>
              <w:suppressAutoHyphens/>
              <w:rPr>
                <w:sz w:val="24"/>
                <w:szCs w:val="24"/>
                <w:lang w:eastAsia="ja-JP"/>
              </w:rPr>
            </w:pPr>
          </w:p>
        </w:tc>
        <w:tc>
          <w:tcPr>
            <w:tcW w:w="6735" w:type="dxa"/>
          </w:tcPr>
          <w:p w14:paraId="02372D51"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Finalize and submit EXFOR entries including covariance data provided by Zerkin (WP2017-Z3).</w:t>
            </w:r>
          </w:p>
          <w:p w14:paraId="19D23D04" w14:textId="77777777" w:rsidR="00D763AA" w:rsidRPr="003C69F2" w:rsidRDefault="00D763AA" w:rsidP="00315A89">
            <w:pPr>
              <w:suppressAutoHyphens/>
              <w:jc w:val="both"/>
              <w:rPr>
                <w:sz w:val="24"/>
                <w:szCs w:val="24"/>
                <w:lang w:eastAsia="ja-JP"/>
              </w:rPr>
            </w:pPr>
          </w:p>
        </w:tc>
      </w:tr>
      <w:tr w:rsidR="00D763AA" w:rsidRPr="003C69F2" w14:paraId="61E6DAE5" w14:textId="77777777" w:rsidTr="00315A89">
        <w:trPr>
          <w:cantSplit/>
        </w:trPr>
        <w:tc>
          <w:tcPr>
            <w:tcW w:w="707" w:type="dxa"/>
          </w:tcPr>
          <w:p w14:paraId="6BB52E1D" w14:textId="77777777" w:rsidR="00D763AA" w:rsidRPr="003C69F2" w:rsidRDefault="00D763AA" w:rsidP="00315A89">
            <w:pPr>
              <w:suppressAutoHyphens/>
              <w:rPr>
                <w:sz w:val="24"/>
                <w:szCs w:val="24"/>
                <w:lang w:eastAsia="ja-JP"/>
              </w:rPr>
            </w:pPr>
            <w:r w:rsidRPr="003C69F2">
              <w:rPr>
                <w:sz w:val="24"/>
                <w:szCs w:val="24"/>
                <w:lang w:eastAsia="ja-JP"/>
              </w:rPr>
              <w:t>A68</w:t>
            </w:r>
          </w:p>
        </w:tc>
        <w:tc>
          <w:tcPr>
            <w:tcW w:w="1630" w:type="dxa"/>
          </w:tcPr>
          <w:p w14:paraId="20B6EEE5" w14:textId="77777777" w:rsidR="00D763AA" w:rsidRPr="003C69F2" w:rsidRDefault="00D763AA" w:rsidP="00315A89">
            <w:pPr>
              <w:suppressAutoHyphens/>
              <w:rPr>
                <w:sz w:val="24"/>
                <w:szCs w:val="24"/>
                <w:lang w:eastAsia="ja-JP"/>
              </w:rPr>
            </w:pPr>
            <w:proofErr w:type="spellStart"/>
            <w:r w:rsidRPr="003C69F2">
              <w:rPr>
                <w:sz w:val="24"/>
                <w:szCs w:val="24"/>
                <w:lang w:eastAsia="ja-JP"/>
              </w:rPr>
              <w:t>Pritychenko</w:t>
            </w:r>
            <w:proofErr w:type="spellEnd"/>
          </w:p>
        </w:tc>
        <w:tc>
          <w:tcPr>
            <w:tcW w:w="6735" w:type="dxa"/>
          </w:tcPr>
          <w:p w14:paraId="24F79173" w14:textId="77777777" w:rsidR="00D763AA" w:rsidRPr="003C69F2" w:rsidRDefault="00D763AA" w:rsidP="00315A89">
            <w:pPr>
              <w:suppressAutoHyphens/>
              <w:jc w:val="both"/>
              <w:rPr>
                <w:sz w:val="24"/>
                <w:szCs w:val="24"/>
                <w:lang w:eastAsia="ja-JP"/>
              </w:rPr>
            </w:pPr>
            <w:r w:rsidRPr="003C69F2">
              <w:rPr>
                <w:sz w:val="24"/>
                <w:szCs w:val="24"/>
                <w:lang w:eastAsia="ja-JP"/>
              </w:rPr>
              <w:t xml:space="preserve">(Standing action) Provide NSR database to Dimitriou with the name aliases to improve the search of EXFOR entries by the </w:t>
            </w:r>
            <w:proofErr w:type="gramStart"/>
            <w:r w:rsidRPr="003C69F2">
              <w:rPr>
                <w:sz w:val="24"/>
                <w:szCs w:val="24"/>
                <w:lang w:eastAsia="ja-JP"/>
              </w:rPr>
              <w:t>author</w:t>
            </w:r>
            <w:proofErr w:type="gramEnd"/>
            <w:r w:rsidRPr="003C69F2">
              <w:rPr>
                <w:sz w:val="24"/>
                <w:szCs w:val="24"/>
                <w:lang w:eastAsia="ja-JP"/>
              </w:rPr>
              <w:t xml:space="preserve"> name (WP2014-53).</w:t>
            </w:r>
          </w:p>
          <w:p w14:paraId="48939C7A" w14:textId="77777777" w:rsidR="00D763AA" w:rsidRPr="003C69F2" w:rsidRDefault="00D763AA" w:rsidP="00315A89">
            <w:pPr>
              <w:suppressAutoHyphens/>
              <w:jc w:val="both"/>
              <w:rPr>
                <w:sz w:val="24"/>
                <w:szCs w:val="24"/>
                <w:lang w:eastAsia="ja-JP"/>
              </w:rPr>
            </w:pPr>
          </w:p>
        </w:tc>
      </w:tr>
      <w:tr w:rsidR="00D763AA" w:rsidRPr="003C69F2" w14:paraId="3785CE9B" w14:textId="77777777" w:rsidTr="00315A89">
        <w:trPr>
          <w:cantSplit/>
        </w:trPr>
        <w:tc>
          <w:tcPr>
            <w:tcW w:w="707" w:type="dxa"/>
          </w:tcPr>
          <w:p w14:paraId="70687694" w14:textId="77777777" w:rsidR="00D763AA" w:rsidRPr="003C69F2" w:rsidRDefault="00D763AA" w:rsidP="00315A89">
            <w:pPr>
              <w:suppressAutoHyphens/>
              <w:rPr>
                <w:sz w:val="24"/>
                <w:szCs w:val="24"/>
                <w:lang w:eastAsia="ja-JP"/>
              </w:rPr>
            </w:pPr>
            <w:r w:rsidRPr="003C69F2">
              <w:rPr>
                <w:sz w:val="24"/>
                <w:szCs w:val="24"/>
                <w:lang w:eastAsia="ja-JP"/>
              </w:rPr>
              <w:t>A69</w:t>
            </w:r>
          </w:p>
        </w:tc>
        <w:tc>
          <w:tcPr>
            <w:tcW w:w="1630" w:type="dxa"/>
          </w:tcPr>
          <w:p w14:paraId="729A017A" w14:textId="77777777" w:rsidR="00D763AA" w:rsidRPr="003C69F2" w:rsidRDefault="00D763AA" w:rsidP="00315A89">
            <w:pPr>
              <w:suppressAutoHyphens/>
              <w:rPr>
                <w:sz w:val="24"/>
                <w:szCs w:val="24"/>
                <w:lang w:eastAsia="ja-JP"/>
              </w:rPr>
            </w:pPr>
            <w:r w:rsidRPr="003C69F2">
              <w:rPr>
                <w:sz w:val="24"/>
                <w:szCs w:val="24"/>
                <w:lang w:eastAsia="ja-JP"/>
              </w:rPr>
              <w:t>Vrapcenjak</w:t>
            </w:r>
            <w:r w:rsidRPr="003C69F2">
              <w:rPr>
                <w:sz w:val="24"/>
                <w:szCs w:val="24"/>
                <w:lang w:eastAsia="ja-JP"/>
              </w:rPr>
              <w:br/>
            </w:r>
            <w:proofErr w:type="spellStart"/>
            <w:r w:rsidRPr="003C69F2">
              <w:rPr>
                <w:sz w:val="24"/>
                <w:szCs w:val="24"/>
                <w:lang w:eastAsia="ja-JP"/>
              </w:rPr>
              <w:t>Pritychenko</w:t>
            </w:r>
            <w:proofErr w:type="spellEnd"/>
          </w:p>
          <w:p w14:paraId="19378CF3" w14:textId="77777777" w:rsidR="00D763AA" w:rsidRPr="003C69F2" w:rsidRDefault="00D763AA" w:rsidP="00315A89">
            <w:pPr>
              <w:suppressAutoHyphens/>
              <w:rPr>
                <w:sz w:val="24"/>
                <w:szCs w:val="24"/>
                <w:lang w:eastAsia="ja-JP"/>
              </w:rPr>
            </w:pPr>
          </w:p>
        </w:tc>
        <w:tc>
          <w:tcPr>
            <w:tcW w:w="6735" w:type="dxa"/>
          </w:tcPr>
          <w:p w14:paraId="032701D9"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Maintain and extend (as needed) the EXFOR-NSR PDF database.</w:t>
            </w:r>
          </w:p>
          <w:p w14:paraId="0A7EA4D2" w14:textId="77777777" w:rsidR="00D763AA" w:rsidRPr="003C69F2" w:rsidRDefault="00D763AA" w:rsidP="00315A89">
            <w:pPr>
              <w:suppressAutoHyphens/>
              <w:jc w:val="both"/>
              <w:rPr>
                <w:sz w:val="24"/>
                <w:szCs w:val="24"/>
                <w:lang w:eastAsia="ja-JP"/>
              </w:rPr>
            </w:pPr>
          </w:p>
        </w:tc>
      </w:tr>
      <w:tr w:rsidR="00D763AA" w:rsidRPr="003C69F2" w14:paraId="3823BA38" w14:textId="77777777" w:rsidTr="00315A89">
        <w:trPr>
          <w:cantSplit/>
        </w:trPr>
        <w:tc>
          <w:tcPr>
            <w:tcW w:w="707" w:type="dxa"/>
          </w:tcPr>
          <w:p w14:paraId="2353D144" w14:textId="77777777" w:rsidR="00D763AA" w:rsidRPr="003C69F2" w:rsidRDefault="00D763AA" w:rsidP="00315A89">
            <w:pPr>
              <w:suppressAutoHyphens/>
              <w:rPr>
                <w:sz w:val="24"/>
                <w:szCs w:val="24"/>
                <w:lang w:eastAsia="ja-JP"/>
              </w:rPr>
            </w:pPr>
            <w:r w:rsidRPr="003C69F2">
              <w:rPr>
                <w:sz w:val="24"/>
                <w:szCs w:val="24"/>
                <w:lang w:eastAsia="ja-JP"/>
              </w:rPr>
              <w:t>A70</w:t>
            </w:r>
          </w:p>
        </w:tc>
        <w:tc>
          <w:tcPr>
            <w:tcW w:w="1630" w:type="dxa"/>
          </w:tcPr>
          <w:p w14:paraId="618FD466" w14:textId="77777777" w:rsidR="00D763AA" w:rsidRPr="003C69F2" w:rsidRDefault="00D763AA" w:rsidP="00315A89">
            <w:pPr>
              <w:suppressAutoHyphens/>
              <w:rPr>
                <w:sz w:val="24"/>
                <w:szCs w:val="24"/>
                <w:lang w:eastAsia="ja-JP"/>
              </w:rPr>
            </w:pPr>
            <w:r w:rsidRPr="003C69F2">
              <w:rPr>
                <w:sz w:val="24"/>
                <w:szCs w:val="24"/>
                <w:lang w:eastAsia="ja-JP"/>
              </w:rPr>
              <w:t>Vrapcenjak</w:t>
            </w:r>
          </w:p>
        </w:tc>
        <w:tc>
          <w:tcPr>
            <w:tcW w:w="6735" w:type="dxa"/>
          </w:tcPr>
          <w:p w14:paraId="65D43DD2"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Collect articles coded under REFERNECE of newly submitted preliminary tapes but missing in the NDS article collection.</w:t>
            </w:r>
          </w:p>
          <w:p w14:paraId="1A54894B" w14:textId="77777777" w:rsidR="00D763AA" w:rsidRPr="003C69F2" w:rsidRDefault="00D763AA" w:rsidP="00315A89">
            <w:pPr>
              <w:suppressAutoHyphens/>
              <w:jc w:val="both"/>
              <w:rPr>
                <w:sz w:val="24"/>
                <w:szCs w:val="24"/>
                <w:lang w:eastAsia="ja-JP"/>
              </w:rPr>
            </w:pPr>
          </w:p>
        </w:tc>
      </w:tr>
      <w:tr w:rsidR="00D763AA" w:rsidRPr="003C69F2" w14:paraId="0494BBAA" w14:textId="77777777" w:rsidTr="00315A89">
        <w:trPr>
          <w:cantSplit/>
        </w:trPr>
        <w:tc>
          <w:tcPr>
            <w:tcW w:w="707" w:type="dxa"/>
          </w:tcPr>
          <w:p w14:paraId="4DABC41E" w14:textId="77777777" w:rsidR="00D763AA" w:rsidRPr="003C69F2" w:rsidRDefault="00D763AA" w:rsidP="00315A89">
            <w:pPr>
              <w:suppressAutoHyphens/>
              <w:rPr>
                <w:sz w:val="24"/>
                <w:szCs w:val="24"/>
                <w:lang w:eastAsia="ja-JP"/>
              </w:rPr>
            </w:pPr>
            <w:r w:rsidRPr="003C69F2">
              <w:rPr>
                <w:sz w:val="24"/>
                <w:szCs w:val="24"/>
                <w:lang w:eastAsia="ja-JP"/>
              </w:rPr>
              <w:t>A71</w:t>
            </w:r>
          </w:p>
        </w:tc>
        <w:tc>
          <w:tcPr>
            <w:tcW w:w="1630" w:type="dxa"/>
          </w:tcPr>
          <w:p w14:paraId="518FA191" w14:textId="77777777" w:rsidR="00D763AA" w:rsidRPr="003C69F2" w:rsidRDefault="00D763AA" w:rsidP="00315A89">
            <w:pPr>
              <w:suppressAutoHyphens/>
              <w:rPr>
                <w:sz w:val="24"/>
                <w:szCs w:val="24"/>
                <w:lang w:eastAsia="ja-JP"/>
              </w:rPr>
            </w:pPr>
            <w:r w:rsidRPr="003C69F2">
              <w:rPr>
                <w:sz w:val="24"/>
                <w:szCs w:val="24"/>
                <w:lang w:eastAsia="ja-JP"/>
              </w:rPr>
              <w:t>All</w:t>
            </w:r>
          </w:p>
        </w:tc>
        <w:tc>
          <w:tcPr>
            <w:tcW w:w="6735" w:type="dxa"/>
          </w:tcPr>
          <w:p w14:paraId="0E361C62"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Collaborate with Vrapcenjak for collection of articles coded under REFERENCE and private communication relevant to newly submitted preliminary tapes but missing in the NDS article collection.</w:t>
            </w:r>
          </w:p>
          <w:p w14:paraId="4CEB93DF" w14:textId="77777777" w:rsidR="00D763AA" w:rsidRPr="003C69F2" w:rsidRDefault="00D763AA" w:rsidP="00315A89">
            <w:pPr>
              <w:suppressAutoHyphens/>
              <w:jc w:val="both"/>
              <w:rPr>
                <w:sz w:val="24"/>
                <w:szCs w:val="24"/>
                <w:lang w:eastAsia="ja-JP"/>
              </w:rPr>
            </w:pPr>
          </w:p>
        </w:tc>
      </w:tr>
      <w:tr w:rsidR="00D763AA" w:rsidRPr="003C69F2" w14:paraId="1DA84B16" w14:textId="77777777" w:rsidTr="00315A89">
        <w:trPr>
          <w:cantSplit/>
        </w:trPr>
        <w:tc>
          <w:tcPr>
            <w:tcW w:w="707" w:type="dxa"/>
          </w:tcPr>
          <w:p w14:paraId="58F02094" w14:textId="77777777" w:rsidR="00D763AA" w:rsidRPr="003C69F2" w:rsidRDefault="00D763AA" w:rsidP="00315A89">
            <w:pPr>
              <w:suppressAutoHyphens/>
              <w:rPr>
                <w:sz w:val="24"/>
                <w:szCs w:val="24"/>
                <w:lang w:eastAsia="ja-JP"/>
              </w:rPr>
            </w:pPr>
            <w:r w:rsidRPr="003C69F2">
              <w:rPr>
                <w:sz w:val="24"/>
                <w:szCs w:val="24"/>
                <w:lang w:eastAsia="ja-JP"/>
              </w:rPr>
              <w:t>A72</w:t>
            </w:r>
          </w:p>
        </w:tc>
        <w:tc>
          <w:tcPr>
            <w:tcW w:w="1630" w:type="dxa"/>
          </w:tcPr>
          <w:p w14:paraId="0F1EB3F9" w14:textId="77777777" w:rsidR="00D763AA" w:rsidRPr="003C69F2" w:rsidRDefault="00D763AA" w:rsidP="00315A89">
            <w:pPr>
              <w:suppressAutoHyphens/>
              <w:rPr>
                <w:sz w:val="24"/>
                <w:szCs w:val="24"/>
                <w:lang w:eastAsia="ja-JP"/>
              </w:rPr>
            </w:pPr>
            <w:r w:rsidRPr="003C69F2">
              <w:rPr>
                <w:sz w:val="24"/>
                <w:szCs w:val="24"/>
                <w:lang w:eastAsia="ja-JP"/>
              </w:rPr>
              <w:t>All</w:t>
            </w:r>
          </w:p>
        </w:tc>
        <w:tc>
          <w:tcPr>
            <w:tcW w:w="6735" w:type="dxa"/>
          </w:tcPr>
          <w:p w14:paraId="27EB01A5"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w:t>
            </w:r>
            <w:proofErr w:type="spellStart"/>
            <w:r w:rsidRPr="003C69F2">
              <w:rPr>
                <w:sz w:val="24"/>
                <w:szCs w:val="24"/>
                <w:lang w:eastAsia="ja-JP"/>
              </w:rPr>
              <w:t>Analyse</w:t>
            </w:r>
            <w:proofErr w:type="spellEnd"/>
            <w:r w:rsidRPr="003C69F2">
              <w:rPr>
                <w:sz w:val="24"/>
                <w:szCs w:val="24"/>
                <w:lang w:eastAsia="ja-JP"/>
              </w:rPr>
              <w:t xml:space="preserve"> X5 structure/hierarchy and contents, contact Zerkin with questions and proposals.</w:t>
            </w:r>
          </w:p>
          <w:p w14:paraId="7DAAD487" w14:textId="77777777" w:rsidR="00D763AA" w:rsidRPr="003C69F2" w:rsidRDefault="00D763AA" w:rsidP="00315A89">
            <w:pPr>
              <w:suppressAutoHyphens/>
              <w:jc w:val="both"/>
              <w:rPr>
                <w:sz w:val="24"/>
                <w:szCs w:val="24"/>
                <w:lang w:eastAsia="ja-JP"/>
              </w:rPr>
            </w:pPr>
          </w:p>
        </w:tc>
      </w:tr>
      <w:tr w:rsidR="00D763AA" w:rsidRPr="003C69F2" w14:paraId="1220E8EB" w14:textId="77777777" w:rsidTr="00315A89">
        <w:trPr>
          <w:cantSplit/>
        </w:trPr>
        <w:tc>
          <w:tcPr>
            <w:tcW w:w="707" w:type="dxa"/>
          </w:tcPr>
          <w:p w14:paraId="5C555133" w14:textId="77777777" w:rsidR="00D763AA" w:rsidRPr="003C69F2" w:rsidRDefault="00D763AA" w:rsidP="00315A89">
            <w:pPr>
              <w:suppressAutoHyphens/>
              <w:rPr>
                <w:sz w:val="24"/>
                <w:szCs w:val="24"/>
                <w:lang w:eastAsia="ja-JP"/>
              </w:rPr>
            </w:pPr>
            <w:r w:rsidRPr="003C69F2">
              <w:rPr>
                <w:sz w:val="24"/>
                <w:szCs w:val="24"/>
                <w:lang w:eastAsia="ja-JP"/>
              </w:rPr>
              <w:t>A73</w:t>
            </w:r>
          </w:p>
        </w:tc>
        <w:tc>
          <w:tcPr>
            <w:tcW w:w="1630" w:type="dxa"/>
          </w:tcPr>
          <w:p w14:paraId="5018F2EF" w14:textId="77777777" w:rsidR="00D763AA" w:rsidRPr="003C69F2" w:rsidRDefault="00D763AA" w:rsidP="00315A89">
            <w:pPr>
              <w:suppressAutoHyphens/>
              <w:rPr>
                <w:sz w:val="24"/>
                <w:szCs w:val="24"/>
                <w:lang w:eastAsia="ja-JP"/>
              </w:rPr>
            </w:pPr>
            <w:r w:rsidRPr="003C69F2">
              <w:rPr>
                <w:sz w:val="24"/>
                <w:szCs w:val="24"/>
                <w:lang w:eastAsia="ja-JP"/>
              </w:rPr>
              <w:t>Zerkin</w:t>
            </w:r>
          </w:p>
        </w:tc>
        <w:tc>
          <w:tcPr>
            <w:tcW w:w="6735" w:type="dxa"/>
          </w:tcPr>
          <w:p w14:paraId="682C99C2" w14:textId="77777777" w:rsidR="00D763AA" w:rsidRPr="003C69F2" w:rsidRDefault="00D763AA" w:rsidP="00315A89">
            <w:pPr>
              <w:suppressAutoHyphens/>
              <w:jc w:val="both"/>
              <w:rPr>
                <w:sz w:val="24"/>
                <w:szCs w:val="24"/>
                <w:lang w:eastAsia="ja-JP"/>
              </w:rPr>
            </w:pPr>
            <w:r w:rsidRPr="003C69F2">
              <w:rPr>
                <w:sz w:val="24"/>
                <w:szCs w:val="24"/>
                <w:lang w:eastAsia="ja-JP"/>
              </w:rPr>
              <w:t xml:space="preserve">(Continuing action) </w:t>
            </w:r>
            <w:proofErr w:type="gramStart"/>
            <w:r w:rsidRPr="003C69F2">
              <w:rPr>
                <w:sz w:val="24"/>
                <w:szCs w:val="24"/>
                <w:lang w:eastAsia="ja-JP"/>
              </w:rPr>
              <w:t>Take into account</w:t>
            </w:r>
            <w:proofErr w:type="gramEnd"/>
            <w:r w:rsidRPr="003C69F2">
              <w:rPr>
                <w:sz w:val="24"/>
                <w:szCs w:val="24"/>
                <w:lang w:eastAsia="ja-JP"/>
              </w:rPr>
              <w:t xml:space="preserve"> proposals on structure of X4Pro and X5.</w:t>
            </w:r>
          </w:p>
          <w:p w14:paraId="121386A3" w14:textId="77777777" w:rsidR="00D763AA" w:rsidRPr="003C69F2" w:rsidRDefault="00D763AA" w:rsidP="00315A89">
            <w:pPr>
              <w:suppressAutoHyphens/>
              <w:jc w:val="both"/>
              <w:rPr>
                <w:sz w:val="24"/>
                <w:szCs w:val="24"/>
                <w:lang w:eastAsia="ja-JP"/>
              </w:rPr>
            </w:pPr>
          </w:p>
        </w:tc>
      </w:tr>
      <w:tr w:rsidR="00D763AA" w:rsidRPr="003C69F2" w14:paraId="26A2C433" w14:textId="77777777" w:rsidTr="00315A89">
        <w:trPr>
          <w:cantSplit/>
        </w:trPr>
        <w:tc>
          <w:tcPr>
            <w:tcW w:w="707" w:type="dxa"/>
          </w:tcPr>
          <w:p w14:paraId="139440B6" w14:textId="77777777" w:rsidR="00D763AA" w:rsidRPr="003C69F2" w:rsidRDefault="00D763AA" w:rsidP="00315A89">
            <w:pPr>
              <w:suppressAutoHyphens/>
              <w:rPr>
                <w:sz w:val="24"/>
                <w:szCs w:val="24"/>
                <w:lang w:eastAsia="ja-JP"/>
              </w:rPr>
            </w:pPr>
            <w:r w:rsidRPr="003C69F2">
              <w:rPr>
                <w:sz w:val="24"/>
                <w:szCs w:val="24"/>
                <w:lang w:eastAsia="ja-JP"/>
              </w:rPr>
              <w:lastRenderedPageBreak/>
              <w:t>A74</w:t>
            </w:r>
          </w:p>
        </w:tc>
        <w:tc>
          <w:tcPr>
            <w:tcW w:w="1630" w:type="dxa"/>
          </w:tcPr>
          <w:p w14:paraId="39834894" w14:textId="77777777" w:rsidR="00D763AA" w:rsidRPr="003C69F2" w:rsidRDefault="00D763AA" w:rsidP="00315A89">
            <w:pPr>
              <w:suppressAutoHyphens/>
              <w:rPr>
                <w:sz w:val="24"/>
                <w:szCs w:val="24"/>
                <w:lang w:eastAsia="ja-JP"/>
              </w:rPr>
            </w:pPr>
            <w:r w:rsidRPr="003C69F2">
              <w:rPr>
                <w:sz w:val="24"/>
                <w:szCs w:val="24"/>
                <w:lang w:eastAsia="ja-JP"/>
              </w:rPr>
              <w:t>Otsuka</w:t>
            </w:r>
          </w:p>
        </w:tc>
        <w:tc>
          <w:tcPr>
            <w:tcW w:w="6735" w:type="dxa"/>
          </w:tcPr>
          <w:p w14:paraId="7C843406" w14:textId="77777777" w:rsidR="00D763AA" w:rsidRPr="003C69F2" w:rsidRDefault="00D763AA" w:rsidP="00315A89">
            <w:pPr>
              <w:suppressAutoHyphens/>
              <w:jc w:val="both"/>
              <w:rPr>
                <w:sz w:val="24"/>
                <w:szCs w:val="24"/>
                <w:lang w:eastAsia="ja-JP"/>
              </w:rPr>
            </w:pPr>
            <w:r w:rsidRPr="003C69F2">
              <w:rPr>
                <w:sz w:val="24"/>
                <w:szCs w:val="24"/>
                <w:lang w:eastAsia="ja-JP"/>
              </w:rPr>
              <w:t>(Continuing action) Prepare EXFOR Master landing page(s). Landing page should include data license, corresponding EXFOR Dictionaries and links to documentation.</w:t>
            </w:r>
          </w:p>
          <w:p w14:paraId="76CCB759" w14:textId="77777777" w:rsidR="00D763AA" w:rsidRPr="003C69F2" w:rsidRDefault="00D763AA" w:rsidP="00315A89">
            <w:pPr>
              <w:suppressAutoHyphens/>
              <w:jc w:val="both"/>
              <w:rPr>
                <w:sz w:val="24"/>
                <w:szCs w:val="24"/>
                <w:lang w:eastAsia="ja-JP"/>
              </w:rPr>
            </w:pPr>
          </w:p>
        </w:tc>
      </w:tr>
      <w:tr w:rsidR="00D763AA" w:rsidRPr="003C69F2" w14:paraId="179CDEDD" w14:textId="77777777" w:rsidTr="00315A89">
        <w:trPr>
          <w:cantSplit/>
          <w:trHeight w:val="880"/>
        </w:trPr>
        <w:tc>
          <w:tcPr>
            <w:tcW w:w="707" w:type="dxa"/>
          </w:tcPr>
          <w:p w14:paraId="4D4D9D89" w14:textId="77777777" w:rsidR="00D763AA" w:rsidRPr="003C69F2" w:rsidRDefault="00D763AA" w:rsidP="00315A89">
            <w:pPr>
              <w:suppressAutoHyphens/>
              <w:jc w:val="both"/>
              <w:rPr>
                <w:sz w:val="24"/>
                <w:szCs w:val="24"/>
                <w:lang w:eastAsia="ar-SA"/>
              </w:rPr>
            </w:pPr>
            <w:r w:rsidRPr="003C69F2">
              <w:rPr>
                <w:sz w:val="24"/>
                <w:szCs w:val="24"/>
                <w:lang w:eastAsia="ja-JP"/>
              </w:rPr>
              <w:t>A75</w:t>
            </w:r>
          </w:p>
        </w:tc>
        <w:tc>
          <w:tcPr>
            <w:tcW w:w="1630" w:type="dxa"/>
          </w:tcPr>
          <w:p w14:paraId="35A175C6" w14:textId="77777777" w:rsidR="00D763AA" w:rsidRPr="003C69F2" w:rsidRDefault="00D763AA" w:rsidP="00315A89">
            <w:pPr>
              <w:suppressAutoHyphens/>
              <w:rPr>
                <w:sz w:val="24"/>
                <w:szCs w:val="24"/>
                <w:lang w:eastAsia="ja-JP"/>
              </w:rPr>
            </w:pPr>
            <w:r w:rsidRPr="003C69F2">
              <w:rPr>
                <w:sz w:val="24"/>
                <w:szCs w:val="24"/>
                <w:lang w:eastAsia="ja-JP"/>
              </w:rPr>
              <w:t>Otsuka</w:t>
            </w:r>
            <w:r w:rsidRPr="003C69F2">
              <w:rPr>
                <w:sz w:val="24"/>
                <w:szCs w:val="24"/>
                <w:lang w:eastAsia="ja-JP"/>
              </w:rPr>
              <w:br/>
              <w:t>Vrapcenjak</w:t>
            </w:r>
          </w:p>
          <w:p w14:paraId="0E300114" w14:textId="77777777" w:rsidR="00D763AA" w:rsidRPr="003C69F2" w:rsidRDefault="00D763AA" w:rsidP="00315A89">
            <w:pPr>
              <w:suppressAutoHyphens/>
              <w:jc w:val="both"/>
              <w:rPr>
                <w:sz w:val="24"/>
                <w:szCs w:val="24"/>
                <w:lang w:eastAsia="ar-SA"/>
              </w:rPr>
            </w:pPr>
          </w:p>
        </w:tc>
        <w:tc>
          <w:tcPr>
            <w:tcW w:w="6735" w:type="dxa"/>
          </w:tcPr>
          <w:p w14:paraId="62A60F11" w14:textId="77777777" w:rsidR="00D763AA" w:rsidRPr="003C69F2" w:rsidRDefault="00D763AA" w:rsidP="00315A89">
            <w:pPr>
              <w:rPr>
                <w:sz w:val="24"/>
                <w:szCs w:val="24"/>
              </w:rPr>
            </w:pPr>
            <w:r w:rsidRPr="003C69F2">
              <w:rPr>
                <w:sz w:val="24"/>
                <w:szCs w:val="24"/>
                <w:lang w:eastAsia="ja-JP"/>
              </w:rPr>
              <w:t>Assign DOI to the landing page of the EXFOR Master File of the NRDC website for each version.</w:t>
            </w:r>
          </w:p>
        </w:tc>
      </w:tr>
      <w:tr w:rsidR="00D763AA" w:rsidRPr="003C69F2" w14:paraId="0A36959F" w14:textId="77777777" w:rsidTr="00315A89">
        <w:trPr>
          <w:cantSplit/>
          <w:trHeight w:val="880"/>
        </w:trPr>
        <w:tc>
          <w:tcPr>
            <w:tcW w:w="707" w:type="dxa"/>
          </w:tcPr>
          <w:p w14:paraId="781E7609" w14:textId="77777777" w:rsidR="00D763AA" w:rsidRPr="003C69F2" w:rsidRDefault="00D763AA" w:rsidP="00315A89">
            <w:pPr>
              <w:suppressAutoHyphens/>
              <w:jc w:val="both"/>
              <w:rPr>
                <w:sz w:val="24"/>
                <w:szCs w:val="24"/>
                <w:lang w:eastAsia="ar-SA"/>
              </w:rPr>
            </w:pPr>
            <w:r w:rsidRPr="003C69F2">
              <w:rPr>
                <w:sz w:val="24"/>
                <w:szCs w:val="24"/>
                <w:lang w:eastAsia="ar-SA"/>
              </w:rPr>
              <w:t>A76</w:t>
            </w:r>
          </w:p>
        </w:tc>
        <w:tc>
          <w:tcPr>
            <w:tcW w:w="1630" w:type="dxa"/>
          </w:tcPr>
          <w:p w14:paraId="43A3287C" w14:textId="77777777" w:rsidR="00D763AA" w:rsidRPr="003C69F2" w:rsidRDefault="00D763AA" w:rsidP="00315A89">
            <w:pPr>
              <w:suppressAutoHyphens/>
              <w:jc w:val="both"/>
              <w:rPr>
                <w:sz w:val="24"/>
                <w:szCs w:val="24"/>
                <w:lang w:eastAsia="ar-SA"/>
              </w:rPr>
            </w:pPr>
            <w:r w:rsidRPr="003C69F2">
              <w:rPr>
                <w:sz w:val="24"/>
                <w:szCs w:val="24"/>
                <w:lang w:eastAsia="ar-SA"/>
              </w:rPr>
              <w:t>Otsuka</w:t>
            </w:r>
          </w:p>
        </w:tc>
        <w:tc>
          <w:tcPr>
            <w:tcW w:w="6735" w:type="dxa"/>
          </w:tcPr>
          <w:p w14:paraId="65550891" w14:textId="77777777" w:rsidR="00D763AA" w:rsidRPr="003C69F2" w:rsidRDefault="00D763AA" w:rsidP="00315A89">
            <w:pPr>
              <w:rPr>
                <w:sz w:val="24"/>
                <w:szCs w:val="24"/>
              </w:rPr>
            </w:pPr>
            <w:r w:rsidRPr="003C69F2">
              <w:rPr>
                <w:sz w:val="24"/>
                <w:szCs w:val="24"/>
              </w:rPr>
              <w:t xml:space="preserve">Setup a website for distribution of </w:t>
            </w:r>
            <w:r w:rsidRPr="003C69F2">
              <w:rPr>
                <w:sz w:val="24"/>
                <w:szCs w:val="24"/>
                <w:lang w:eastAsia="ja-JP"/>
              </w:rPr>
              <w:t>a complete set EXFOR entry files synchronized with the NDS EXFOR web retrieval system.</w:t>
            </w:r>
          </w:p>
        </w:tc>
      </w:tr>
      <w:tr w:rsidR="00D763AA" w:rsidRPr="003C69F2" w14:paraId="41E2E714" w14:textId="77777777" w:rsidTr="00315A89">
        <w:trPr>
          <w:cantSplit/>
          <w:trHeight w:val="880"/>
        </w:trPr>
        <w:tc>
          <w:tcPr>
            <w:tcW w:w="707" w:type="dxa"/>
          </w:tcPr>
          <w:p w14:paraId="6B169A4C" w14:textId="77777777" w:rsidR="00D763AA" w:rsidRPr="003C69F2" w:rsidRDefault="00D763AA" w:rsidP="00315A89">
            <w:pPr>
              <w:suppressAutoHyphens/>
              <w:jc w:val="both"/>
              <w:rPr>
                <w:sz w:val="24"/>
                <w:szCs w:val="24"/>
                <w:lang w:eastAsia="ar-SA"/>
              </w:rPr>
            </w:pPr>
            <w:r w:rsidRPr="003C69F2">
              <w:rPr>
                <w:sz w:val="24"/>
                <w:szCs w:val="24"/>
                <w:lang w:eastAsia="ar-SA"/>
              </w:rPr>
              <w:t>A77</w:t>
            </w:r>
          </w:p>
        </w:tc>
        <w:tc>
          <w:tcPr>
            <w:tcW w:w="1630" w:type="dxa"/>
          </w:tcPr>
          <w:p w14:paraId="5D2A55E3" w14:textId="77777777" w:rsidR="00D763AA" w:rsidRPr="003C69F2" w:rsidRDefault="00D763AA" w:rsidP="00315A89">
            <w:pPr>
              <w:suppressAutoHyphens/>
              <w:jc w:val="both"/>
              <w:rPr>
                <w:sz w:val="24"/>
                <w:szCs w:val="24"/>
                <w:lang w:eastAsia="ar-SA"/>
              </w:rPr>
            </w:pPr>
            <w:r w:rsidRPr="003C69F2">
              <w:rPr>
                <w:sz w:val="24"/>
                <w:szCs w:val="24"/>
                <w:lang w:eastAsia="ar-SA"/>
              </w:rPr>
              <w:t>All</w:t>
            </w:r>
          </w:p>
        </w:tc>
        <w:tc>
          <w:tcPr>
            <w:tcW w:w="6735" w:type="dxa"/>
          </w:tcPr>
          <w:p w14:paraId="3C2DBE1B" w14:textId="77777777" w:rsidR="00D763AA" w:rsidRPr="003C69F2" w:rsidRDefault="00D763AA" w:rsidP="00315A89">
            <w:pPr>
              <w:rPr>
                <w:sz w:val="24"/>
                <w:szCs w:val="24"/>
              </w:rPr>
            </w:pPr>
            <w:r w:rsidRPr="003C69F2">
              <w:rPr>
                <w:sz w:val="24"/>
                <w:szCs w:val="24"/>
              </w:rPr>
              <w:t xml:space="preserve">Consider ways of distribution of </w:t>
            </w:r>
            <w:proofErr w:type="gramStart"/>
            <w:r w:rsidRPr="003C69F2">
              <w:rPr>
                <w:sz w:val="24"/>
                <w:szCs w:val="24"/>
              </w:rPr>
              <w:t>up-to-date</w:t>
            </w:r>
            <w:proofErr w:type="gramEnd"/>
            <w:r w:rsidRPr="003C69F2">
              <w:rPr>
                <w:sz w:val="24"/>
                <w:szCs w:val="24"/>
              </w:rPr>
              <w:t xml:space="preserve"> EXFOR entry files through Git-based systems for discussion.</w:t>
            </w:r>
          </w:p>
        </w:tc>
      </w:tr>
      <w:tr w:rsidR="00D763AA" w:rsidRPr="003C69F2" w14:paraId="11F41465" w14:textId="77777777" w:rsidTr="00315A89">
        <w:trPr>
          <w:cantSplit/>
          <w:trHeight w:val="880"/>
        </w:trPr>
        <w:tc>
          <w:tcPr>
            <w:tcW w:w="707" w:type="dxa"/>
          </w:tcPr>
          <w:p w14:paraId="38C7B8DE" w14:textId="77777777" w:rsidR="00D763AA" w:rsidRPr="003C69F2" w:rsidRDefault="00D763AA" w:rsidP="00315A89">
            <w:pPr>
              <w:suppressAutoHyphens/>
              <w:jc w:val="both"/>
              <w:rPr>
                <w:sz w:val="24"/>
                <w:szCs w:val="24"/>
                <w:lang w:eastAsia="ar-SA"/>
              </w:rPr>
            </w:pPr>
            <w:r w:rsidRPr="003C69F2">
              <w:rPr>
                <w:sz w:val="24"/>
                <w:szCs w:val="24"/>
                <w:lang w:eastAsia="ar-SA"/>
              </w:rPr>
              <w:t>A78</w:t>
            </w:r>
          </w:p>
        </w:tc>
        <w:tc>
          <w:tcPr>
            <w:tcW w:w="1630" w:type="dxa"/>
          </w:tcPr>
          <w:p w14:paraId="610BE4E1" w14:textId="77777777" w:rsidR="00D763AA" w:rsidRPr="003C69F2" w:rsidRDefault="00D763AA" w:rsidP="00315A89">
            <w:pPr>
              <w:suppressAutoHyphens/>
              <w:jc w:val="both"/>
              <w:rPr>
                <w:sz w:val="24"/>
                <w:szCs w:val="24"/>
                <w:lang w:eastAsia="ar-SA"/>
              </w:rPr>
            </w:pPr>
            <w:proofErr w:type="spellStart"/>
            <w:r w:rsidRPr="003C69F2">
              <w:rPr>
                <w:sz w:val="24"/>
                <w:szCs w:val="24"/>
                <w:lang w:eastAsia="ar-SA"/>
              </w:rPr>
              <w:t>Pritychenko</w:t>
            </w:r>
            <w:proofErr w:type="spellEnd"/>
          </w:p>
        </w:tc>
        <w:tc>
          <w:tcPr>
            <w:tcW w:w="6735" w:type="dxa"/>
          </w:tcPr>
          <w:p w14:paraId="2058697A" w14:textId="77777777" w:rsidR="00D763AA" w:rsidRPr="003C69F2" w:rsidRDefault="00D763AA" w:rsidP="00315A89">
            <w:pPr>
              <w:rPr>
                <w:sz w:val="24"/>
                <w:szCs w:val="24"/>
                <w:lang w:eastAsia="ja-JP"/>
              </w:rPr>
            </w:pPr>
            <w:r w:rsidRPr="003C69F2">
              <w:rPr>
                <w:sz w:val="24"/>
                <w:szCs w:val="24"/>
                <w:lang w:eastAsia="ja-JP"/>
              </w:rPr>
              <w:t>Attend the American Physical Society Division of Nuclear Physics Meeting in October 2024, Boston to gather feedback on the utilization of EXFOR, preferred data formats and dissemination platforms.</w:t>
            </w:r>
          </w:p>
          <w:p w14:paraId="7AD329B6" w14:textId="77777777" w:rsidR="00D763AA" w:rsidRPr="003C69F2" w:rsidRDefault="00D763AA" w:rsidP="00315A89">
            <w:pPr>
              <w:rPr>
                <w:sz w:val="24"/>
                <w:szCs w:val="24"/>
              </w:rPr>
            </w:pPr>
          </w:p>
        </w:tc>
      </w:tr>
    </w:tbl>
    <w:p w14:paraId="5BBF221C" w14:textId="77777777" w:rsidR="00D763AA" w:rsidRDefault="00D763AA" w:rsidP="00D763AA"/>
    <w:p w14:paraId="10AAE693" w14:textId="77777777" w:rsidR="005247A1" w:rsidRPr="00C62EE4" w:rsidRDefault="005247A1" w:rsidP="00B46185">
      <w:pPr>
        <w:jc w:val="both"/>
        <w:rPr>
          <w:rFonts w:eastAsia="MS Mincho"/>
          <w:snapToGrid w:val="0"/>
          <w:sz w:val="24"/>
          <w:lang w:eastAsia="ja-JP"/>
        </w:rPr>
      </w:pPr>
    </w:p>
    <w:p w14:paraId="3AAC9DDC" w14:textId="77777777" w:rsidR="00467CFB" w:rsidRDefault="00467CFB" w:rsidP="00B46185">
      <w:pPr>
        <w:jc w:val="both"/>
        <w:rPr>
          <w:rFonts w:eastAsia="MS Mincho"/>
          <w:snapToGrid w:val="0"/>
          <w:sz w:val="24"/>
          <w:lang w:val="en-GB" w:eastAsia="ja-JP"/>
        </w:rPr>
      </w:pPr>
    </w:p>
    <w:p w14:paraId="158CA24D" w14:textId="77777777" w:rsidR="00F82ED1" w:rsidRPr="00370D26" w:rsidRDefault="00F82ED1" w:rsidP="00F82ED1">
      <w:pPr>
        <w:jc w:val="both"/>
        <w:rPr>
          <w:b/>
          <w:sz w:val="24"/>
          <w:szCs w:val="24"/>
          <w:lang w:val="en-GB" w:eastAsia="ja-JP"/>
        </w:rPr>
      </w:pPr>
      <w:r w:rsidRPr="00370D26">
        <w:rPr>
          <w:b/>
          <w:sz w:val="24"/>
          <w:szCs w:val="24"/>
          <w:lang w:val="en-GB" w:eastAsia="ja-JP"/>
        </w:rPr>
        <w:t>Distribution:</w:t>
      </w:r>
    </w:p>
    <w:p w14:paraId="4F3B29CE" w14:textId="77777777" w:rsidR="00F82ED1" w:rsidRPr="00370D26" w:rsidRDefault="00F82ED1" w:rsidP="00F82ED1">
      <w:pPr>
        <w:rPr>
          <w:bCs/>
          <w:sz w:val="24"/>
          <w:szCs w:val="24"/>
          <w:lang w:val="en-GB" w:eastAsia="ja-JP"/>
        </w:rPr>
        <w:sectPr w:rsidR="00F82ED1" w:rsidRPr="00370D26" w:rsidSect="00144AFE">
          <w:type w:val="continuous"/>
          <w:pgSz w:w="11906" w:h="16838"/>
          <w:pgMar w:top="567" w:right="1440" w:bottom="567" w:left="1440" w:header="709" w:footer="709" w:gutter="0"/>
          <w:pgNumType w:start="1"/>
          <w:cols w:space="720"/>
        </w:sectPr>
      </w:pPr>
    </w:p>
    <w:p w14:paraId="04A970CE" w14:textId="557B7075" w:rsidR="00F82ED1" w:rsidRPr="00370D26" w:rsidRDefault="000E7BDA" w:rsidP="000E7BDA">
      <w:pPr>
        <w:jc w:val="both"/>
        <w:rPr>
          <w:bCs/>
          <w:sz w:val="24"/>
          <w:szCs w:val="24"/>
          <w:lang w:val="en-GB" w:eastAsia="ja-JP"/>
        </w:rPr>
      </w:pPr>
      <w:r>
        <w:rPr>
          <w:bCs/>
          <w:sz w:val="24"/>
          <w:szCs w:val="24"/>
          <w:lang w:val="en-GB" w:eastAsia="ja-JP"/>
        </w:rPr>
        <w:t>nrdc.memo-distribution@iaea.org</w:t>
      </w:r>
    </w:p>
    <w:p w14:paraId="74090D83" w14:textId="77777777" w:rsidR="00C42093" w:rsidRDefault="00C42093" w:rsidP="003761DC">
      <w:pPr>
        <w:jc w:val="both"/>
        <w:rPr>
          <w:bCs/>
          <w:sz w:val="24"/>
          <w:szCs w:val="24"/>
          <w:lang w:val="en-GB" w:eastAsia="ja-JP"/>
        </w:rPr>
      </w:pPr>
    </w:p>
    <w:sectPr w:rsidR="00C42093" w:rsidSect="00144AFE">
      <w:type w:val="continuous"/>
      <w:pgSz w:w="11906" w:h="16838" w:code="9"/>
      <w:pgMar w:top="567" w:right="1440" w:bottom="567" w:left="144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4EB0" w14:textId="77777777" w:rsidR="00155DAA" w:rsidRDefault="00155DAA">
      <w:r>
        <w:separator/>
      </w:r>
    </w:p>
  </w:endnote>
  <w:endnote w:type="continuationSeparator" w:id="0">
    <w:p w14:paraId="18F52B24" w14:textId="77777777" w:rsidR="00155DAA" w:rsidRDefault="0015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BC87" w14:textId="77777777" w:rsidR="00155DAA" w:rsidRDefault="00155DAA">
      <w:r>
        <w:separator/>
      </w:r>
    </w:p>
  </w:footnote>
  <w:footnote w:type="continuationSeparator" w:id="0">
    <w:p w14:paraId="5278CDD9" w14:textId="77777777" w:rsidR="00155DAA" w:rsidRDefault="0015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55F"/>
    <w:multiLevelType w:val="hybridMultilevel"/>
    <w:tmpl w:val="6114C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8445F"/>
    <w:multiLevelType w:val="hybridMultilevel"/>
    <w:tmpl w:val="41C465FC"/>
    <w:lvl w:ilvl="0" w:tplc="0898E86C">
      <w:start w:val="1"/>
      <w:numFmt w:val="decimal"/>
      <w:lvlText w:val="%1."/>
      <w:lvlJc w:val="left"/>
      <w:pPr>
        <w:ind w:left="420" w:hanging="420"/>
      </w:pPr>
      <w:rPr>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F0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193C0D"/>
    <w:multiLevelType w:val="hybridMultilevel"/>
    <w:tmpl w:val="D87A7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cs="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cs="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cs="Times New Roman" w:hint="default"/>
      </w:rPr>
    </w:lvl>
    <w:lvl w:ilvl="4">
      <w:start w:val="1"/>
      <w:numFmt w:val="lowerLetter"/>
      <w:lvlText w:val="(%5)"/>
      <w:lvlJc w:val="left"/>
      <w:pPr>
        <w:tabs>
          <w:tab w:val="num" w:pos="1171"/>
        </w:tabs>
        <w:ind w:left="1171" w:hanging="360"/>
      </w:pPr>
      <w:rPr>
        <w:rFonts w:cs="Times New Roman" w:hint="default"/>
      </w:rPr>
    </w:lvl>
    <w:lvl w:ilvl="5">
      <w:start w:val="1"/>
      <w:numFmt w:val="lowerRoman"/>
      <w:lvlText w:val="(%6)"/>
      <w:lvlJc w:val="left"/>
      <w:pPr>
        <w:tabs>
          <w:tab w:val="num" w:pos="1531"/>
        </w:tabs>
        <w:ind w:left="1531" w:hanging="360"/>
      </w:pPr>
      <w:rPr>
        <w:rFonts w:cs="Times New Roman" w:hint="default"/>
      </w:rPr>
    </w:lvl>
    <w:lvl w:ilvl="6">
      <w:start w:val="1"/>
      <w:numFmt w:val="decimal"/>
      <w:lvlText w:val="%7."/>
      <w:lvlJc w:val="left"/>
      <w:pPr>
        <w:tabs>
          <w:tab w:val="num" w:pos="1891"/>
        </w:tabs>
        <w:ind w:left="1891" w:hanging="360"/>
      </w:pPr>
      <w:rPr>
        <w:rFonts w:cs="Times New Roman" w:hint="default"/>
      </w:rPr>
    </w:lvl>
    <w:lvl w:ilvl="7">
      <w:start w:val="1"/>
      <w:numFmt w:val="lowerLetter"/>
      <w:lvlText w:val="%8."/>
      <w:lvlJc w:val="left"/>
      <w:pPr>
        <w:tabs>
          <w:tab w:val="num" w:pos="2251"/>
        </w:tabs>
        <w:ind w:left="2251" w:hanging="360"/>
      </w:pPr>
      <w:rPr>
        <w:rFonts w:cs="Times New Roman" w:hint="default"/>
      </w:rPr>
    </w:lvl>
    <w:lvl w:ilvl="8">
      <w:start w:val="1"/>
      <w:numFmt w:val="lowerRoman"/>
      <w:lvlText w:val="%9."/>
      <w:lvlJc w:val="left"/>
      <w:pPr>
        <w:tabs>
          <w:tab w:val="num" w:pos="2611"/>
        </w:tabs>
        <w:ind w:left="2611" w:hanging="360"/>
      </w:pPr>
      <w:rPr>
        <w:rFonts w:cs="Times New Roman" w:hint="default"/>
      </w:rPr>
    </w:lvl>
  </w:abstractNum>
  <w:abstractNum w:abstractNumId="5" w15:restartNumberingAfterBreak="0">
    <w:nsid w:val="13B96583"/>
    <w:multiLevelType w:val="hybridMultilevel"/>
    <w:tmpl w:val="7760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9336C"/>
    <w:multiLevelType w:val="hybridMultilevel"/>
    <w:tmpl w:val="85E627A2"/>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246A66"/>
    <w:multiLevelType w:val="hybridMultilevel"/>
    <w:tmpl w:val="45C4C0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A7779"/>
    <w:multiLevelType w:val="hybridMultilevel"/>
    <w:tmpl w:val="41CA4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A14F15"/>
    <w:multiLevelType w:val="hybridMultilevel"/>
    <w:tmpl w:val="4406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56AF4"/>
    <w:multiLevelType w:val="hybridMultilevel"/>
    <w:tmpl w:val="B0089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F4B1E"/>
    <w:multiLevelType w:val="hybridMultilevel"/>
    <w:tmpl w:val="E760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96E6D"/>
    <w:multiLevelType w:val="hybridMultilevel"/>
    <w:tmpl w:val="4B26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B4E12"/>
    <w:multiLevelType w:val="hybridMultilevel"/>
    <w:tmpl w:val="57C81A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start w:val="1"/>
      <w:numFmt w:val="bullet"/>
      <w:lvlText w:val="o"/>
      <w:lvlJc w:val="left"/>
      <w:pPr>
        <w:tabs>
          <w:tab w:val="num" w:pos="1899"/>
        </w:tabs>
        <w:ind w:left="1899" w:hanging="360"/>
      </w:pPr>
      <w:rPr>
        <w:rFonts w:ascii="Courier New" w:hAnsi="Courier New" w:hint="default"/>
      </w:rPr>
    </w:lvl>
    <w:lvl w:ilvl="2" w:tplc="04090005">
      <w:start w:val="1"/>
      <w:numFmt w:val="bullet"/>
      <w:lvlText w:val=""/>
      <w:lvlJc w:val="left"/>
      <w:pPr>
        <w:tabs>
          <w:tab w:val="num" w:pos="2619"/>
        </w:tabs>
        <w:ind w:left="2619" w:hanging="360"/>
      </w:pPr>
      <w:rPr>
        <w:rFonts w:ascii="Wingdings" w:hAnsi="Wingdings" w:hint="default"/>
      </w:rPr>
    </w:lvl>
    <w:lvl w:ilvl="3" w:tplc="04090001">
      <w:start w:val="1"/>
      <w:numFmt w:val="bullet"/>
      <w:lvlText w:val=""/>
      <w:lvlJc w:val="left"/>
      <w:pPr>
        <w:tabs>
          <w:tab w:val="num" w:pos="3339"/>
        </w:tabs>
        <w:ind w:left="3339" w:hanging="360"/>
      </w:pPr>
      <w:rPr>
        <w:rFonts w:ascii="Symbol" w:hAnsi="Symbol" w:hint="default"/>
      </w:rPr>
    </w:lvl>
    <w:lvl w:ilvl="4" w:tplc="04090003">
      <w:start w:val="1"/>
      <w:numFmt w:val="bullet"/>
      <w:lvlText w:val="o"/>
      <w:lvlJc w:val="left"/>
      <w:pPr>
        <w:tabs>
          <w:tab w:val="num" w:pos="4059"/>
        </w:tabs>
        <w:ind w:left="4059" w:hanging="360"/>
      </w:pPr>
      <w:rPr>
        <w:rFonts w:ascii="Courier New" w:hAnsi="Courier New" w:hint="default"/>
      </w:rPr>
    </w:lvl>
    <w:lvl w:ilvl="5" w:tplc="04090005">
      <w:start w:val="1"/>
      <w:numFmt w:val="bullet"/>
      <w:lvlText w:val=""/>
      <w:lvlJc w:val="left"/>
      <w:pPr>
        <w:tabs>
          <w:tab w:val="num" w:pos="4779"/>
        </w:tabs>
        <w:ind w:left="4779" w:hanging="360"/>
      </w:pPr>
      <w:rPr>
        <w:rFonts w:ascii="Wingdings" w:hAnsi="Wingdings" w:hint="default"/>
      </w:rPr>
    </w:lvl>
    <w:lvl w:ilvl="6" w:tplc="04090001">
      <w:start w:val="1"/>
      <w:numFmt w:val="bullet"/>
      <w:lvlText w:val=""/>
      <w:lvlJc w:val="left"/>
      <w:pPr>
        <w:tabs>
          <w:tab w:val="num" w:pos="5499"/>
        </w:tabs>
        <w:ind w:left="5499" w:hanging="360"/>
      </w:pPr>
      <w:rPr>
        <w:rFonts w:ascii="Symbol" w:hAnsi="Symbol" w:hint="default"/>
      </w:rPr>
    </w:lvl>
    <w:lvl w:ilvl="7" w:tplc="04090003">
      <w:start w:val="1"/>
      <w:numFmt w:val="bullet"/>
      <w:lvlText w:val="o"/>
      <w:lvlJc w:val="left"/>
      <w:pPr>
        <w:tabs>
          <w:tab w:val="num" w:pos="6219"/>
        </w:tabs>
        <w:ind w:left="6219" w:hanging="360"/>
      </w:pPr>
      <w:rPr>
        <w:rFonts w:ascii="Courier New" w:hAnsi="Courier New" w:hint="default"/>
      </w:rPr>
    </w:lvl>
    <w:lvl w:ilvl="8" w:tplc="04090005">
      <w:start w:val="1"/>
      <w:numFmt w:val="bullet"/>
      <w:lvlText w:val=""/>
      <w:lvlJc w:val="left"/>
      <w:pPr>
        <w:tabs>
          <w:tab w:val="num" w:pos="6939"/>
        </w:tabs>
        <w:ind w:left="6939" w:hanging="360"/>
      </w:pPr>
      <w:rPr>
        <w:rFonts w:ascii="Wingdings" w:hAnsi="Wingdings" w:hint="default"/>
      </w:rPr>
    </w:lvl>
  </w:abstractNum>
  <w:abstractNum w:abstractNumId="16" w15:restartNumberingAfterBreak="0">
    <w:nsid w:val="3B3D6187"/>
    <w:multiLevelType w:val="hybridMultilevel"/>
    <w:tmpl w:val="A06E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C3340"/>
    <w:multiLevelType w:val="hybridMultilevel"/>
    <w:tmpl w:val="A87E91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EC6AA0"/>
    <w:multiLevelType w:val="hybridMultilevel"/>
    <w:tmpl w:val="AB6CF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D62EE2"/>
    <w:multiLevelType w:val="hybridMultilevel"/>
    <w:tmpl w:val="08CA9972"/>
    <w:lvl w:ilvl="0" w:tplc="0FD6E350">
      <w:start w:val="1"/>
      <w:numFmt w:val="decimal"/>
      <w:pStyle w:val="BodyTextMultiline"/>
      <w:lvlText w:val="%1)"/>
      <w:lvlJc w:val="left"/>
      <w:pPr>
        <w:tabs>
          <w:tab w:val="num" w:pos="360"/>
        </w:tabs>
        <w:ind w:left="360" w:hanging="36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17250B"/>
    <w:multiLevelType w:val="multilevel"/>
    <w:tmpl w:val="CC8CC4DE"/>
    <w:name w:val="MultilevelTemplate"/>
    <w:lvl w:ilvl="0">
      <w:start w:val="1"/>
      <w:numFmt w:val="decimal"/>
      <w:lvlRestart w:val="0"/>
      <w:pStyle w:val="BodyTextIndent"/>
      <w:lvlText w:val="%1."/>
      <w:lvlJc w:val="left"/>
      <w:pPr>
        <w:tabs>
          <w:tab w:val="num" w:pos="459"/>
        </w:tabs>
      </w:pPr>
      <w:rPr>
        <w:rFonts w:cs="Times New Roman"/>
      </w:rPr>
    </w:lvl>
    <w:lvl w:ilvl="1">
      <w:start w:val="1"/>
      <w:numFmt w:val="decimal"/>
      <w:lvlText w:val="%1.%2."/>
      <w:lvlJc w:val="left"/>
      <w:pPr>
        <w:tabs>
          <w:tab w:val="num" w:pos="918"/>
        </w:tabs>
        <w:ind w:left="459"/>
      </w:pPr>
      <w:rPr>
        <w:rFonts w:cs="Times New Roman"/>
      </w:rPr>
    </w:lvl>
    <w:lvl w:ilvl="2">
      <w:start w:val="1"/>
      <w:numFmt w:val="decimal"/>
      <w:lvlText w:val="%1.%2.%3."/>
      <w:lvlJc w:val="left"/>
      <w:pPr>
        <w:tabs>
          <w:tab w:val="num" w:pos="1378"/>
        </w:tabs>
        <w:ind w:left="918"/>
      </w:pPr>
      <w:rPr>
        <w:rFonts w:cs="Times New Roman"/>
      </w:rPr>
    </w:lvl>
    <w:lvl w:ilvl="3">
      <w:start w:val="1"/>
      <w:numFmt w:val="decimal"/>
      <w:lvlText w:val="%1.%2.%3.%4."/>
      <w:lvlJc w:val="left"/>
      <w:pPr>
        <w:tabs>
          <w:tab w:val="num" w:pos="1837"/>
        </w:tabs>
        <w:ind w:left="1378"/>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21" w15:restartNumberingAfterBreak="0">
    <w:nsid w:val="524202D9"/>
    <w:multiLevelType w:val="hybridMultilevel"/>
    <w:tmpl w:val="D8805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9628C5"/>
    <w:multiLevelType w:val="hybridMultilevel"/>
    <w:tmpl w:val="6A781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hint="default"/>
        <w:b w:val="0"/>
        <w:i w:val="0"/>
        <w:caps w:val="0"/>
        <w:strike w:val="0"/>
        <w:dstrike w:val="0"/>
        <w:vanish w:val="0"/>
        <w:color w:val="000000"/>
        <w:sz w:val="24"/>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752FCF"/>
    <w:multiLevelType w:val="hybridMultilevel"/>
    <w:tmpl w:val="872E78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pPr>
      <w:rPr>
        <w:rFonts w:cs="Times New Roman"/>
      </w:rPr>
    </w:lvl>
    <w:lvl w:ilvl="1">
      <w:start w:val="1"/>
      <w:numFmt w:val="decimal"/>
      <w:pStyle w:val="Heading2"/>
      <w:suff w:val="space"/>
      <w:lvlText w:val="%1.%2."/>
      <w:lvlJc w:val="left"/>
      <w:pPr>
        <w:tabs>
          <w:tab w:val="num" w:pos="459"/>
        </w:tabs>
      </w:pPr>
      <w:rPr>
        <w:rFonts w:cs="Times New Roman"/>
        <w:color w:val="auto"/>
      </w:rPr>
    </w:lvl>
    <w:lvl w:ilvl="2">
      <w:start w:val="1"/>
      <w:numFmt w:val="decimal"/>
      <w:pStyle w:val="Heading3"/>
      <w:suff w:val="space"/>
      <w:lvlText w:val="%1.%2.%3."/>
      <w:lvlJc w:val="left"/>
      <w:pPr>
        <w:tabs>
          <w:tab w:val="num" w:pos="459"/>
        </w:tabs>
      </w:pPr>
      <w:rPr>
        <w:rFonts w:cs="Times New Roman"/>
      </w:rPr>
    </w:lvl>
    <w:lvl w:ilvl="3">
      <w:start w:val="1"/>
      <w:numFmt w:val="none"/>
      <w:lvlText w:val=""/>
      <w:lvlJc w:val="left"/>
      <w:pPr>
        <w:tabs>
          <w:tab w:val="num" w:pos="2058"/>
        </w:tabs>
        <w:ind w:left="1701"/>
      </w:pPr>
      <w:rPr>
        <w:rFonts w:cs="Times New Roman"/>
      </w:rPr>
    </w:lvl>
    <w:lvl w:ilvl="4">
      <w:start w:val="1"/>
      <w:numFmt w:val="decimal"/>
      <w:lvlText w:val="%1.%2.%3.%4.%5"/>
      <w:lvlJc w:val="left"/>
      <w:pPr>
        <w:tabs>
          <w:tab w:val="num" w:pos="3345"/>
        </w:tabs>
        <w:ind w:left="2268"/>
      </w:pPr>
      <w:rPr>
        <w:rFonts w:cs="Times New Roman"/>
      </w:rPr>
    </w:lvl>
    <w:lvl w:ilvl="5">
      <w:start w:val="1"/>
      <w:numFmt w:val="decimal"/>
      <w:lvlText w:val="%1.%2.%3.%4.%5.%6"/>
      <w:lvlJc w:val="left"/>
      <w:pPr>
        <w:tabs>
          <w:tab w:val="num" w:pos="3912"/>
        </w:tabs>
        <w:ind w:left="2835"/>
      </w:pPr>
      <w:rPr>
        <w:rFonts w:cs="Times New Roman"/>
      </w:rPr>
    </w:lvl>
    <w:lvl w:ilvl="6">
      <w:start w:val="1"/>
      <w:numFmt w:val="decimal"/>
      <w:lvlText w:val="%1.%2.%3.%4.%5.%6.%7"/>
      <w:lvlJc w:val="left"/>
      <w:pPr>
        <w:tabs>
          <w:tab w:val="num" w:pos="2432"/>
        </w:tabs>
        <w:ind w:left="2432" w:hanging="1298"/>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6"/>
        </w:tabs>
        <w:ind w:left="2716" w:hanging="1582"/>
      </w:pPr>
      <w:rPr>
        <w:rFonts w:cs="Times New Roman"/>
      </w:rPr>
    </w:lvl>
  </w:abstractNum>
  <w:abstractNum w:abstractNumId="26" w15:restartNumberingAfterBreak="0">
    <w:nsid w:val="742A2EE3"/>
    <w:multiLevelType w:val="hybridMultilevel"/>
    <w:tmpl w:val="DF30D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cs="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84C4229"/>
    <w:multiLevelType w:val="hybridMultilevel"/>
    <w:tmpl w:val="CBFA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85C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8B4646"/>
    <w:multiLevelType w:val="hybridMultilevel"/>
    <w:tmpl w:val="3F2C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256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70610081">
    <w:abstractNumId w:val="19"/>
  </w:num>
  <w:num w:numId="2" w16cid:durableId="1668361274">
    <w:abstractNumId w:val="20"/>
  </w:num>
  <w:num w:numId="3" w16cid:durableId="1601835362">
    <w:abstractNumId w:val="10"/>
  </w:num>
  <w:num w:numId="4" w16cid:durableId="235483949">
    <w:abstractNumId w:val="25"/>
  </w:num>
  <w:num w:numId="5" w16cid:durableId="1155150137">
    <w:abstractNumId w:val="15"/>
  </w:num>
  <w:num w:numId="6" w16cid:durableId="991636586">
    <w:abstractNumId w:val="23"/>
  </w:num>
  <w:num w:numId="7" w16cid:durableId="1294948472">
    <w:abstractNumId w:val="27"/>
  </w:num>
  <w:num w:numId="8" w16cid:durableId="1871454859">
    <w:abstractNumId w:val="4"/>
  </w:num>
  <w:num w:numId="9" w16cid:durableId="80641823">
    <w:abstractNumId w:val="21"/>
  </w:num>
  <w:num w:numId="10" w16cid:durableId="1448305974">
    <w:abstractNumId w:val="14"/>
  </w:num>
  <w:num w:numId="11" w16cid:durableId="864975925">
    <w:abstractNumId w:val="1"/>
  </w:num>
  <w:num w:numId="12" w16cid:durableId="1686131732">
    <w:abstractNumId w:val="28"/>
  </w:num>
  <w:num w:numId="13" w16cid:durableId="421606779">
    <w:abstractNumId w:val="11"/>
  </w:num>
  <w:num w:numId="14" w16cid:durableId="304629624">
    <w:abstractNumId w:val="18"/>
  </w:num>
  <w:num w:numId="15" w16cid:durableId="656542429">
    <w:abstractNumId w:val="30"/>
  </w:num>
  <w:num w:numId="16" w16cid:durableId="1436051322">
    <w:abstractNumId w:val="26"/>
  </w:num>
  <w:num w:numId="17" w16cid:durableId="1214000110">
    <w:abstractNumId w:val="22"/>
  </w:num>
  <w:num w:numId="18" w16cid:durableId="1208566528">
    <w:abstractNumId w:val="3"/>
  </w:num>
  <w:num w:numId="19" w16cid:durableId="442263339">
    <w:abstractNumId w:val="8"/>
  </w:num>
  <w:num w:numId="20" w16cid:durableId="2145806827">
    <w:abstractNumId w:val="9"/>
  </w:num>
  <w:num w:numId="21" w16cid:durableId="2023822170">
    <w:abstractNumId w:val="2"/>
  </w:num>
  <w:num w:numId="22" w16cid:durableId="238441593">
    <w:abstractNumId w:val="31"/>
  </w:num>
  <w:num w:numId="23" w16cid:durableId="2130734501">
    <w:abstractNumId w:val="29"/>
  </w:num>
  <w:num w:numId="24" w16cid:durableId="880021534">
    <w:abstractNumId w:val="5"/>
  </w:num>
  <w:num w:numId="25" w16cid:durableId="932323781">
    <w:abstractNumId w:val="13"/>
  </w:num>
  <w:num w:numId="26" w16cid:durableId="180556738">
    <w:abstractNumId w:val="12"/>
  </w:num>
  <w:num w:numId="27" w16cid:durableId="1243027191">
    <w:abstractNumId w:val="16"/>
  </w:num>
  <w:num w:numId="28" w16cid:durableId="2076774994">
    <w:abstractNumId w:val="0"/>
  </w:num>
  <w:num w:numId="29" w16cid:durableId="190536421">
    <w:abstractNumId w:val="17"/>
  </w:num>
  <w:num w:numId="30" w16cid:durableId="1042168666">
    <w:abstractNumId w:val="6"/>
  </w:num>
  <w:num w:numId="31" w16cid:durableId="842431323">
    <w:abstractNumId w:val="7"/>
  </w:num>
  <w:num w:numId="32" w16cid:durableId="78172941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3A"/>
    <w:rsid w:val="00000D64"/>
    <w:rsid w:val="00002018"/>
    <w:rsid w:val="0000324A"/>
    <w:rsid w:val="000034CA"/>
    <w:rsid w:val="0000377C"/>
    <w:rsid w:val="000044FA"/>
    <w:rsid w:val="00004844"/>
    <w:rsid w:val="00005D89"/>
    <w:rsid w:val="00006BC4"/>
    <w:rsid w:val="00006DAE"/>
    <w:rsid w:val="00007769"/>
    <w:rsid w:val="0001103B"/>
    <w:rsid w:val="000111F9"/>
    <w:rsid w:val="00011A6B"/>
    <w:rsid w:val="000124F4"/>
    <w:rsid w:val="000127E7"/>
    <w:rsid w:val="00012BBF"/>
    <w:rsid w:val="00013208"/>
    <w:rsid w:val="00013979"/>
    <w:rsid w:val="00014011"/>
    <w:rsid w:val="00014DE6"/>
    <w:rsid w:val="00015814"/>
    <w:rsid w:val="00016E68"/>
    <w:rsid w:val="00017032"/>
    <w:rsid w:val="00021E0C"/>
    <w:rsid w:val="0002217C"/>
    <w:rsid w:val="0002251F"/>
    <w:rsid w:val="00024095"/>
    <w:rsid w:val="0002413E"/>
    <w:rsid w:val="000243B3"/>
    <w:rsid w:val="000246BB"/>
    <w:rsid w:val="00024AD7"/>
    <w:rsid w:val="00025EE4"/>
    <w:rsid w:val="00026A3A"/>
    <w:rsid w:val="0002723B"/>
    <w:rsid w:val="00027361"/>
    <w:rsid w:val="000300DA"/>
    <w:rsid w:val="0003014D"/>
    <w:rsid w:val="000301AD"/>
    <w:rsid w:val="000309C8"/>
    <w:rsid w:val="00031969"/>
    <w:rsid w:val="00031B9B"/>
    <w:rsid w:val="00032CC2"/>
    <w:rsid w:val="00032D90"/>
    <w:rsid w:val="00033136"/>
    <w:rsid w:val="00033CA8"/>
    <w:rsid w:val="00033D69"/>
    <w:rsid w:val="00033D8F"/>
    <w:rsid w:val="000342AA"/>
    <w:rsid w:val="000342E5"/>
    <w:rsid w:val="00034525"/>
    <w:rsid w:val="00036A60"/>
    <w:rsid w:val="000379DC"/>
    <w:rsid w:val="0004114A"/>
    <w:rsid w:val="0004168D"/>
    <w:rsid w:val="000416C4"/>
    <w:rsid w:val="00041F36"/>
    <w:rsid w:val="00041FF8"/>
    <w:rsid w:val="000424F3"/>
    <w:rsid w:val="00042FB6"/>
    <w:rsid w:val="0004397E"/>
    <w:rsid w:val="00043F94"/>
    <w:rsid w:val="000447B9"/>
    <w:rsid w:val="00044B18"/>
    <w:rsid w:val="000467CA"/>
    <w:rsid w:val="00047D48"/>
    <w:rsid w:val="00047D4D"/>
    <w:rsid w:val="000501AF"/>
    <w:rsid w:val="0005074C"/>
    <w:rsid w:val="000508C9"/>
    <w:rsid w:val="000517FE"/>
    <w:rsid w:val="00053031"/>
    <w:rsid w:val="00054281"/>
    <w:rsid w:val="0005483B"/>
    <w:rsid w:val="00055382"/>
    <w:rsid w:val="00055AFE"/>
    <w:rsid w:val="00055F9F"/>
    <w:rsid w:val="00057D0D"/>
    <w:rsid w:val="00057D80"/>
    <w:rsid w:val="00060471"/>
    <w:rsid w:val="00061311"/>
    <w:rsid w:val="000619CA"/>
    <w:rsid w:val="00062172"/>
    <w:rsid w:val="00064334"/>
    <w:rsid w:val="00065936"/>
    <w:rsid w:val="00065A74"/>
    <w:rsid w:val="00066178"/>
    <w:rsid w:val="00067A21"/>
    <w:rsid w:val="000703B1"/>
    <w:rsid w:val="000704A6"/>
    <w:rsid w:val="0007052B"/>
    <w:rsid w:val="00070ED3"/>
    <w:rsid w:val="00071474"/>
    <w:rsid w:val="000720E4"/>
    <w:rsid w:val="000728B8"/>
    <w:rsid w:val="00073987"/>
    <w:rsid w:val="0007419D"/>
    <w:rsid w:val="0007479E"/>
    <w:rsid w:val="0007547A"/>
    <w:rsid w:val="00077313"/>
    <w:rsid w:val="000777EA"/>
    <w:rsid w:val="00077DB6"/>
    <w:rsid w:val="000801E9"/>
    <w:rsid w:val="00080FA0"/>
    <w:rsid w:val="00081EBD"/>
    <w:rsid w:val="000823C9"/>
    <w:rsid w:val="000827DC"/>
    <w:rsid w:val="00083F99"/>
    <w:rsid w:val="000842E1"/>
    <w:rsid w:val="000844A2"/>
    <w:rsid w:val="00086C9A"/>
    <w:rsid w:val="00086E19"/>
    <w:rsid w:val="00086FCE"/>
    <w:rsid w:val="00087191"/>
    <w:rsid w:val="00087891"/>
    <w:rsid w:val="00090241"/>
    <w:rsid w:val="000916E8"/>
    <w:rsid w:val="00091BAA"/>
    <w:rsid w:val="00092492"/>
    <w:rsid w:val="000938E0"/>
    <w:rsid w:val="00094BDD"/>
    <w:rsid w:val="00095AA3"/>
    <w:rsid w:val="000A1233"/>
    <w:rsid w:val="000A16F5"/>
    <w:rsid w:val="000A1A62"/>
    <w:rsid w:val="000A1B44"/>
    <w:rsid w:val="000A2EDC"/>
    <w:rsid w:val="000A33A3"/>
    <w:rsid w:val="000A379B"/>
    <w:rsid w:val="000A5025"/>
    <w:rsid w:val="000A5A9C"/>
    <w:rsid w:val="000A69B9"/>
    <w:rsid w:val="000B1581"/>
    <w:rsid w:val="000B1EAF"/>
    <w:rsid w:val="000B3EA6"/>
    <w:rsid w:val="000B4F5D"/>
    <w:rsid w:val="000B5544"/>
    <w:rsid w:val="000B61F5"/>
    <w:rsid w:val="000B652C"/>
    <w:rsid w:val="000B7894"/>
    <w:rsid w:val="000C0047"/>
    <w:rsid w:val="000C20F6"/>
    <w:rsid w:val="000C2AAB"/>
    <w:rsid w:val="000C35F9"/>
    <w:rsid w:val="000C3A21"/>
    <w:rsid w:val="000C41E2"/>
    <w:rsid w:val="000C4EF6"/>
    <w:rsid w:val="000C509B"/>
    <w:rsid w:val="000C5E77"/>
    <w:rsid w:val="000C5F97"/>
    <w:rsid w:val="000C6294"/>
    <w:rsid w:val="000C753E"/>
    <w:rsid w:val="000C7B21"/>
    <w:rsid w:val="000C7C3E"/>
    <w:rsid w:val="000D049B"/>
    <w:rsid w:val="000D0AB9"/>
    <w:rsid w:val="000D2A00"/>
    <w:rsid w:val="000D350F"/>
    <w:rsid w:val="000D3835"/>
    <w:rsid w:val="000D3C3D"/>
    <w:rsid w:val="000D3E8C"/>
    <w:rsid w:val="000D42B9"/>
    <w:rsid w:val="000D4522"/>
    <w:rsid w:val="000D5AF5"/>
    <w:rsid w:val="000D5FBA"/>
    <w:rsid w:val="000D6DBC"/>
    <w:rsid w:val="000D77FB"/>
    <w:rsid w:val="000D7B8F"/>
    <w:rsid w:val="000E12F1"/>
    <w:rsid w:val="000E1DC1"/>
    <w:rsid w:val="000E1E8C"/>
    <w:rsid w:val="000E20EE"/>
    <w:rsid w:val="000E5675"/>
    <w:rsid w:val="000E5A85"/>
    <w:rsid w:val="000E637B"/>
    <w:rsid w:val="000E7BDA"/>
    <w:rsid w:val="000F02F6"/>
    <w:rsid w:val="000F08E3"/>
    <w:rsid w:val="000F0AE5"/>
    <w:rsid w:val="000F0DE6"/>
    <w:rsid w:val="000F13BC"/>
    <w:rsid w:val="000F3367"/>
    <w:rsid w:val="000F34AC"/>
    <w:rsid w:val="000F3A05"/>
    <w:rsid w:val="000F3AD4"/>
    <w:rsid w:val="000F3DD0"/>
    <w:rsid w:val="000F4532"/>
    <w:rsid w:val="000F46D6"/>
    <w:rsid w:val="000F55A5"/>
    <w:rsid w:val="000F5A08"/>
    <w:rsid w:val="000F6A18"/>
    <w:rsid w:val="000F6B11"/>
    <w:rsid w:val="000F6B2B"/>
    <w:rsid w:val="00100644"/>
    <w:rsid w:val="00100700"/>
    <w:rsid w:val="00100C0E"/>
    <w:rsid w:val="0010148B"/>
    <w:rsid w:val="001029B4"/>
    <w:rsid w:val="00103A50"/>
    <w:rsid w:val="00104054"/>
    <w:rsid w:val="00104FD0"/>
    <w:rsid w:val="00106812"/>
    <w:rsid w:val="00107628"/>
    <w:rsid w:val="001118B1"/>
    <w:rsid w:val="00111C3A"/>
    <w:rsid w:val="00113CCA"/>
    <w:rsid w:val="00114B98"/>
    <w:rsid w:val="0011504C"/>
    <w:rsid w:val="001161A8"/>
    <w:rsid w:val="00117BDC"/>
    <w:rsid w:val="00117FFA"/>
    <w:rsid w:val="00120512"/>
    <w:rsid w:val="001205D5"/>
    <w:rsid w:val="001205F1"/>
    <w:rsid w:val="00120FF0"/>
    <w:rsid w:val="00121302"/>
    <w:rsid w:val="0012165E"/>
    <w:rsid w:val="001224BE"/>
    <w:rsid w:val="001230ED"/>
    <w:rsid w:val="00123140"/>
    <w:rsid w:val="001231A6"/>
    <w:rsid w:val="00123C68"/>
    <w:rsid w:val="00123CEE"/>
    <w:rsid w:val="001245CA"/>
    <w:rsid w:val="001253F3"/>
    <w:rsid w:val="0012666C"/>
    <w:rsid w:val="0013097B"/>
    <w:rsid w:val="00130D15"/>
    <w:rsid w:val="00131740"/>
    <w:rsid w:val="001321B5"/>
    <w:rsid w:val="00132327"/>
    <w:rsid w:val="001329D7"/>
    <w:rsid w:val="00132C10"/>
    <w:rsid w:val="0013351E"/>
    <w:rsid w:val="00133B1F"/>
    <w:rsid w:val="00134B2D"/>
    <w:rsid w:val="00135BA0"/>
    <w:rsid w:val="001361AA"/>
    <w:rsid w:val="00136562"/>
    <w:rsid w:val="00137155"/>
    <w:rsid w:val="00137ADA"/>
    <w:rsid w:val="00137F68"/>
    <w:rsid w:val="00140168"/>
    <w:rsid w:val="001404D5"/>
    <w:rsid w:val="00140F2A"/>
    <w:rsid w:val="0014299C"/>
    <w:rsid w:val="00144AFE"/>
    <w:rsid w:val="00145E03"/>
    <w:rsid w:val="00147DD3"/>
    <w:rsid w:val="001503B5"/>
    <w:rsid w:val="00154D11"/>
    <w:rsid w:val="00155DAA"/>
    <w:rsid w:val="001569AC"/>
    <w:rsid w:val="00156C96"/>
    <w:rsid w:val="001571C3"/>
    <w:rsid w:val="001579F3"/>
    <w:rsid w:val="00157DB8"/>
    <w:rsid w:val="001606D3"/>
    <w:rsid w:val="00161433"/>
    <w:rsid w:val="0016201F"/>
    <w:rsid w:val="00162391"/>
    <w:rsid w:val="00162EB1"/>
    <w:rsid w:val="001648F8"/>
    <w:rsid w:val="00165FDF"/>
    <w:rsid w:val="00166095"/>
    <w:rsid w:val="00167214"/>
    <w:rsid w:val="001679DB"/>
    <w:rsid w:val="0017013E"/>
    <w:rsid w:val="00170C0B"/>
    <w:rsid w:val="0017176A"/>
    <w:rsid w:val="00171A50"/>
    <w:rsid w:val="00172AE7"/>
    <w:rsid w:val="0017383E"/>
    <w:rsid w:val="00173953"/>
    <w:rsid w:val="001762E6"/>
    <w:rsid w:val="0018085C"/>
    <w:rsid w:val="00180FB3"/>
    <w:rsid w:val="00182A50"/>
    <w:rsid w:val="00184058"/>
    <w:rsid w:val="001841FE"/>
    <w:rsid w:val="00186632"/>
    <w:rsid w:val="00186FA6"/>
    <w:rsid w:val="001871E6"/>
    <w:rsid w:val="00190289"/>
    <w:rsid w:val="00190C1D"/>
    <w:rsid w:val="00191555"/>
    <w:rsid w:val="0019161A"/>
    <w:rsid w:val="001917D4"/>
    <w:rsid w:val="00192BB4"/>
    <w:rsid w:val="00192E86"/>
    <w:rsid w:val="00192EF6"/>
    <w:rsid w:val="0019355D"/>
    <w:rsid w:val="00193CC2"/>
    <w:rsid w:val="001940B9"/>
    <w:rsid w:val="001943D6"/>
    <w:rsid w:val="00196598"/>
    <w:rsid w:val="00197389"/>
    <w:rsid w:val="001975E8"/>
    <w:rsid w:val="001A13C7"/>
    <w:rsid w:val="001A2607"/>
    <w:rsid w:val="001A2653"/>
    <w:rsid w:val="001A39F6"/>
    <w:rsid w:val="001A3EA9"/>
    <w:rsid w:val="001A43D7"/>
    <w:rsid w:val="001A4C53"/>
    <w:rsid w:val="001A4E24"/>
    <w:rsid w:val="001A5E0A"/>
    <w:rsid w:val="001A6C40"/>
    <w:rsid w:val="001B0255"/>
    <w:rsid w:val="001B13DC"/>
    <w:rsid w:val="001B169D"/>
    <w:rsid w:val="001B2919"/>
    <w:rsid w:val="001B416A"/>
    <w:rsid w:val="001B41A9"/>
    <w:rsid w:val="001B4751"/>
    <w:rsid w:val="001B4A69"/>
    <w:rsid w:val="001B5430"/>
    <w:rsid w:val="001B6CB9"/>
    <w:rsid w:val="001B741D"/>
    <w:rsid w:val="001B771B"/>
    <w:rsid w:val="001B7916"/>
    <w:rsid w:val="001B7FE5"/>
    <w:rsid w:val="001C01A4"/>
    <w:rsid w:val="001C048A"/>
    <w:rsid w:val="001C0815"/>
    <w:rsid w:val="001C1334"/>
    <w:rsid w:val="001C3AA2"/>
    <w:rsid w:val="001C503E"/>
    <w:rsid w:val="001C54AB"/>
    <w:rsid w:val="001C592B"/>
    <w:rsid w:val="001C6AB6"/>
    <w:rsid w:val="001C78F1"/>
    <w:rsid w:val="001C79F5"/>
    <w:rsid w:val="001C7DE9"/>
    <w:rsid w:val="001D0CE1"/>
    <w:rsid w:val="001D0D2B"/>
    <w:rsid w:val="001D1809"/>
    <w:rsid w:val="001D2226"/>
    <w:rsid w:val="001D2727"/>
    <w:rsid w:val="001D28E9"/>
    <w:rsid w:val="001D29D9"/>
    <w:rsid w:val="001D2E4D"/>
    <w:rsid w:val="001D44BA"/>
    <w:rsid w:val="001D7EA1"/>
    <w:rsid w:val="001E1D03"/>
    <w:rsid w:val="001E39A9"/>
    <w:rsid w:val="001E3D0C"/>
    <w:rsid w:val="001E3EEF"/>
    <w:rsid w:val="001E4012"/>
    <w:rsid w:val="001E4F0D"/>
    <w:rsid w:val="001E58A4"/>
    <w:rsid w:val="001E5D80"/>
    <w:rsid w:val="001E7ADE"/>
    <w:rsid w:val="001F31AE"/>
    <w:rsid w:val="001F37EF"/>
    <w:rsid w:val="001F3DDF"/>
    <w:rsid w:val="001F3E54"/>
    <w:rsid w:val="001F418F"/>
    <w:rsid w:val="001F48C6"/>
    <w:rsid w:val="001F49C7"/>
    <w:rsid w:val="001F5159"/>
    <w:rsid w:val="001F526D"/>
    <w:rsid w:val="001F5331"/>
    <w:rsid w:val="001F5441"/>
    <w:rsid w:val="001F71FB"/>
    <w:rsid w:val="001F7704"/>
    <w:rsid w:val="001F7A1D"/>
    <w:rsid w:val="001F7A41"/>
    <w:rsid w:val="00200355"/>
    <w:rsid w:val="00200510"/>
    <w:rsid w:val="0020119C"/>
    <w:rsid w:val="0020282E"/>
    <w:rsid w:val="002034D8"/>
    <w:rsid w:val="00203F61"/>
    <w:rsid w:val="00204F9D"/>
    <w:rsid w:val="002051D6"/>
    <w:rsid w:val="00205FBE"/>
    <w:rsid w:val="00207498"/>
    <w:rsid w:val="00207982"/>
    <w:rsid w:val="00210A99"/>
    <w:rsid w:val="00210C91"/>
    <w:rsid w:val="00212447"/>
    <w:rsid w:val="00213B78"/>
    <w:rsid w:val="00213DD2"/>
    <w:rsid w:val="00214278"/>
    <w:rsid w:val="00214A24"/>
    <w:rsid w:val="00214CA3"/>
    <w:rsid w:val="0021625F"/>
    <w:rsid w:val="00216416"/>
    <w:rsid w:val="00216C10"/>
    <w:rsid w:val="0021770A"/>
    <w:rsid w:val="002205FA"/>
    <w:rsid w:val="002221DC"/>
    <w:rsid w:val="002226CC"/>
    <w:rsid w:val="00222A18"/>
    <w:rsid w:val="00222F4B"/>
    <w:rsid w:val="002230EF"/>
    <w:rsid w:val="002232E9"/>
    <w:rsid w:val="00224289"/>
    <w:rsid w:val="0022440A"/>
    <w:rsid w:val="00224C35"/>
    <w:rsid w:val="0022513E"/>
    <w:rsid w:val="002251AB"/>
    <w:rsid w:val="0022601E"/>
    <w:rsid w:val="002265F5"/>
    <w:rsid w:val="00226FE2"/>
    <w:rsid w:val="002271E4"/>
    <w:rsid w:val="0023040F"/>
    <w:rsid w:val="002311A9"/>
    <w:rsid w:val="0023131C"/>
    <w:rsid w:val="00232C7C"/>
    <w:rsid w:val="00232F51"/>
    <w:rsid w:val="00233227"/>
    <w:rsid w:val="0023376B"/>
    <w:rsid w:val="0023416F"/>
    <w:rsid w:val="002369E9"/>
    <w:rsid w:val="00236BF1"/>
    <w:rsid w:val="00236D9E"/>
    <w:rsid w:val="00237DC9"/>
    <w:rsid w:val="00240CA2"/>
    <w:rsid w:val="002421DB"/>
    <w:rsid w:val="00242474"/>
    <w:rsid w:val="00242DB4"/>
    <w:rsid w:val="00243260"/>
    <w:rsid w:val="00244AEC"/>
    <w:rsid w:val="00244C6C"/>
    <w:rsid w:val="00250057"/>
    <w:rsid w:val="00250FCA"/>
    <w:rsid w:val="0025397D"/>
    <w:rsid w:val="00253D67"/>
    <w:rsid w:val="0025421E"/>
    <w:rsid w:val="00254912"/>
    <w:rsid w:val="00255379"/>
    <w:rsid w:val="0025538A"/>
    <w:rsid w:val="00255A94"/>
    <w:rsid w:val="00260110"/>
    <w:rsid w:val="002601C7"/>
    <w:rsid w:val="0026176E"/>
    <w:rsid w:val="002628BF"/>
    <w:rsid w:val="00264890"/>
    <w:rsid w:val="00264A0C"/>
    <w:rsid w:val="0026528D"/>
    <w:rsid w:val="00265646"/>
    <w:rsid w:val="00265ABA"/>
    <w:rsid w:val="002661F0"/>
    <w:rsid w:val="002668EE"/>
    <w:rsid w:val="00266986"/>
    <w:rsid w:val="00266CF5"/>
    <w:rsid w:val="00267749"/>
    <w:rsid w:val="002679A3"/>
    <w:rsid w:val="002721B8"/>
    <w:rsid w:val="002721E4"/>
    <w:rsid w:val="0027305A"/>
    <w:rsid w:val="0027369D"/>
    <w:rsid w:val="00273D4D"/>
    <w:rsid w:val="0027566F"/>
    <w:rsid w:val="002760D6"/>
    <w:rsid w:val="002768ED"/>
    <w:rsid w:val="00277066"/>
    <w:rsid w:val="00277283"/>
    <w:rsid w:val="002772AD"/>
    <w:rsid w:val="00277425"/>
    <w:rsid w:val="002805E5"/>
    <w:rsid w:val="00281CB7"/>
    <w:rsid w:val="00282484"/>
    <w:rsid w:val="00282C93"/>
    <w:rsid w:val="00283570"/>
    <w:rsid w:val="00283791"/>
    <w:rsid w:val="002846CA"/>
    <w:rsid w:val="00284918"/>
    <w:rsid w:val="00284A42"/>
    <w:rsid w:val="00284CA2"/>
    <w:rsid w:val="00284DA7"/>
    <w:rsid w:val="002865D8"/>
    <w:rsid w:val="00286AE9"/>
    <w:rsid w:val="00286D44"/>
    <w:rsid w:val="00287117"/>
    <w:rsid w:val="00287C3C"/>
    <w:rsid w:val="00290648"/>
    <w:rsid w:val="002906DE"/>
    <w:rsid w:val="0029090B"/>
    <w:rsid w:val="00290E2A"/>
    <w:rsid w:val="00291664"/>
    <w:rsid w:val="00292146"/>
    <w:rsid w:val="002922B3"/>
    <w:rsid w:val="00292926"/>
    <w:rsid w:val="00293080"/>
    <w:rsid w:val="0029388D"/>
    <w:rsid w:val="00294169"/>
    <w:rsid w:val="0029511E"/>
    <w:rsid w:val="00295854"/>
    <w:rsid w:val="002958A1"/>
    <w:rsid w:val="0029598C"/>
    <w:rsid w:val="00295A92"/>
    <w:rsid w:val="002960BD"/>
    <w:rsid w:val="002965FB"/>
    <w:rsid w:val="00296658"/>
    <w:rsid w:val="00297AA5"/>
    <w:rsid w:val="00297C85"/>
    <w:rsid w:val="002A052F"/>
    <w:rsid w:val="002A0FD2"/>
    <w:rsid w:val="002A11D5"/>
    <w:rsid w:val="002A2400"/>
    <w:rsid w:val="002A406C"/>
    <w:rsid w:val="002A4B5F"/>
    <w:rsid w:val="002A5C98"/>
    <w:rsid w:val="002A6856"/>
    <w:rsid w:val="002A6C41"/>
    <w:rsid w:val="002A72F0"/>
    <w:rsid w:val="002A7E57"/>
    <w:rsid w:val="002B085C"/>
    <w:rsid w:val="002B0A42"/>
    <w:rsid w:val="002B0CD9"/>
    <w:rsid w:val="002B122C"/>
    <w:rsid w:val="002B1BE3"/>
    <w:rsid w:val="002B282E"/>
    <w:rsid w:val="002B3A97"/>
    <w:rsid w:val="002B5C98"/>
    <w:rsid w:val="002B5F51"/>
    <w:rsid w:val="002B64E9"/>
    <w:rsid w:val="002B6BD1"/>
    <w:rsid w:val="002B772A"/>
    <w:rsid w:val="002B7DE1"/>
    <w:rsid w:val="002C08E3"/>
    <w:rsid w:val="002C0996"/>
    <w:rsid w:val="002C0A41"/>
    <w:rsid w:val="002C1278"/>
    <w:rsid w:val="002C1338"/>
    <w:rsid w:val="002C260A"/>
    <w:rsid w:val="002C42BA"/>
    <w:rsid w:val="002C55D4"/>
    <w:rsid w:val="002C5925"/>
    <w:rsid w:val="002C598A"/>
    <w:rsid w:val="002C62B6"/>
    <w:rsid w:val="002C72D8"/>
    <w:rsid w:val="002D027D"/>
    <w:rsid w:val="002D290C"/>
    <w:rsid w:val="002D4016"/>
    <w:rsid w:val="002D4296"/>
    <w:rsid w:val="002D4496"/>
    <w:rsid w:val="002D4CC0"/>
    <w:rsid w:val="002D54EB"/>
    <w:rsid w:val="002D6AAA"/>
    <w:rsid w:val="002D6EE1"/>
    <w:rsid w:val="002E002B"/>
    <w:rsid w:val="002E2B69"/>
    <w:rsid w:val="002E3ADB"/>
    <w:rsid w:val="002E49D7"/>
    <w:rsid w:val="002E4ADD"/>
    <w:rsid w:val="002E55F5"/>
    <w:rsid w:val="002E69C9"/>
    <w:rsid w:val="002E7DCB"/>
    <w:rsid w:val="002E7EC6"/>
    <w:rsid w:val="002E7F4C"/>
    <w:rsid w:val="002F1A89"/>
    <w:rsid w:val="002F1A96"/>
    <w:rsid w:val="002F2ADD"/>
    <w:rsid w:val="002F5437"/>
    <w:rsid w:val="002F567D"/>
    <w:rsid w:val="002F5838"/>
    <w:rsid w:val="002F643E"/>
    <w:rsid w:val="002F6845"/>
    <w:rsid w:val="002F7137"/>
    <w:rsid w:val="0030073A"/>
    <w:rsid w:val="00301C72"/>
    <w:rsid w:val="003030B4"/>
    <w:rsid w:val="00303ECE"/>
    <w:rsid w:val="00303EE6"/>
    <w:rsid w:val="003041D7"/>
    <w:rsid w:val="0030469F"/>
    <w:rsid w:val="003046A9"/>
    <w:rsid w:val="00305209"/>
    <w:rsid w:val="00305D6B"/>
    <w:rsid w:val="00307CAE"/>
    <w:rsid w:val="00310670"/>
    <w:rsid w:val="003112B6"/>
    <w:rsid w:val="00311D9C"/>
    <w:rsid w:val="00315F5C"/>
    <w:rsid w:val="00316527"/>
    <w:rsid w:val="00317F71"/>
    <w:rsid w:val="00320637"/>
    <w:rsid w:val="00320778"/>
    <w:rsid w:val="0032098E"/>
    <w:rsid w:val="00322FA7"/>
    <w:rsid w:val="00324667"/>
    <w:rsid w:val="003273EA"/>
    <w:rsid w:val="003277D9"/>
    <w:rsid w:val="00327928"/>
    <w:rsid w:val="003305A7"/>
    <w:rsid w:val="00330702"/>
    <w:rsid w:val="00330FAF"/>
    <w:rsid w:val="0033119A"/>
    <w:rsid w:val="00331AEA"/>
    <w:rsid w:val="00333214"/>
    <w:rsid w:val="00333E36"/>
    <w:rsid w:val="00334682"/>
    <w:rsid w:val="00335A99"/>
    <w:rsid w:val="003362CE"/>
    <w:rsid w:val="0033663C"/>
    <w:rsid w:val="00336664"/>
    <w:rsid w:val="00337903"/>
    <w:rsid w:val="00337C55"/>
    <w:rsid w:val="003402E4"/>
    <w:rsid w:val="00342A12"/>
    <w:rsid w:val="00342EAE"/>
    <w:rsid w:val="00344E78"/>
    <w:rsid w:val="0034521B"/>
    <w:rsid w:val="00345359"/>
    <w:rsid w:val="00345A68"/>
    <w:rsid w:val="0034655C"/>
    <w:rsid w:val="00347306"/>
    <w:rsid w:val="00350AAD"/>
    <w:rsid w:val="00352642"/>
    <w:rsid w:val="0035375E"/>
    <w:rsid w:val="0035481B"/>
    <w:rsid w:val="00354A1F"/>
    <w:rsid w:val="00354B1C"/>
    <w:rsid w:val="00354BFC"/>
    <w:rsid w:val="00354DC9"/>
    <w:rsid w:val="00354F52"/>
    <w:rsid w:val="00355460"/>
    <w:rsid w:val="003554FC"/>
    <w:rsid w:val="0035550F"/>
    <w:rsid w:val="0035576F"/>
    <w:rsid w:val="00355C2E"/>
    <w:rsid w:val="00356147"/>
    <w:rsid w:val="003612A4"/>
    <w:rsid w:val="003613A9"/>
    <w:rsid w:val="00361461"/>
    <w:rsid w:val="0036294D"/>
    <w:rsid w:val="0036437B"/>
    <w:rsid w:val="00365101"/>
    <w:rsid w:val="003665E8"/>
    <w:rsid w:val="00366793"/>
    <w:rsid w:val="00371729"/>
    <w:rsid w:val="00371CB1"/>
    <w:rsid w:val="00371F98"/>
    <w:rsid w:val="00372467"/>
    <w:rsid w:val="00372CE9"/>
    <w:rsid w:val="0037315C"/>
    <w:rsid w:val="00374185"/>
    <w:rsid w:val="003742ED"/>
    <w:rsid w:val="00375896"/>
    <w:rsid w:val="00375A2C"/>
    <w:rsid w:val="003761DC"/>
    <w:rsid w:val="003762B2"/>
    <w:rsid w:val="00376B8F"/>
    <w:rsid w:val="00376DF0"/>
    <w:rsid w:val="00377395"/>
    <w:rsid w:val="00377519"/>
    <w:rsid w:val="00380CC3"/>
    <w:rsid w:val="00381B26"/>
    <w:rsid w:val="00381FB7"/>
    <w:rsid w:val="00382120"/>
    <w:rsid w:val="00382487"/>
    <w:rsid w:val="00383693"/>
    <w:rsid w:val="003841ED"/>
    <w:rsid w:val="00384DBD"/>
    <w:rsid w:val="00385A7C"/>
    <w:rsid w:val="00386A5A"/>
    <w:rsid w:val="00390AC0"/>
    <w:rsid w:val="00390F61"/>
    <w:rsid w:val="00391460"/>
    <w:rsid w:val="0039187A"/>
    <w:rsid w:val="003918CB"/>
    <w:rsid w:val="00392AAC"/>
    <w:rsid w:val="00392D66"/>
    <w:rsid w:val="00393C48"/>
    <w:rsid w:val="003945D8"/>
    <w:rsid w:val="003953E9"/>
    <w:rsid w:val="00395640"/>
    <w:rsid w:val="003957A5"/>
    <w:rsid w:val="00395FFF"/>
    <w:rsid w:val="00396272"/>
    <w:rsid w:val="00397044"/>
    <w:rsid w:val="00397462"/>
    <w:rsid w:val="003A140E"/>
    <w:rsid w:val="003A1584"/>
    <w:rsid w:val="003A16F7"/>
    <w:rsid w:val="003A23F2"/>
    <w:rsid w:val="003A2AC3"/>
    <w:rsid w:val="003A33B3"/>
    <w:rsid w:val="003A48F8"/>
    <w:rsid w:val="003A5677"/>
    <w:rsid w:val="003A567A"/>
    <w:rsid w:val="003A56AA"/>
    <w:rsid w:val="003A63F3"/>
    <w:rsid w:val="003A6F8C"/>
    <w:rsid w:val="003A729E"/>
    <w:rsid w:val="003B0C2A"/>
    <w:rsid w:val="003B0E5D"/>
    <w:rsid w:val="003B10AF"/>
    <w:rsid w:val="003B1CFF"/>
    <w:rsid w:val="003B339E"/>
    <w:rsid w:val="003B44EC"/>
    <w:rsid w:val="003B4A1F"/>
    <w:rsid w:val="003B4F1D"/>
    <w:rsid w:val="003B6B0C"/>
    <w:rsid w:val="003B7133"/>
    <w:rsid w:val="003B7D87"/>
    <w:rsid w:val="003C026F"/>
    <w:rsid w:val="003C1066"/>
    <w:rsid w:val="003C18CC"/>
    <w:rsid w:val="003C2216"/>
    <w:rsid w:val="003C2DA3"/>
    <w:rsid w:val="003C2E4D"/>
    <w:rsid w:val="003C4DDA"/>
    <w:rsid w:val="003C5413"/>
    <w:rsid w:val="003C5477"/>
    <w:rsid w:val="003C66B2"/>
    <w:rsid w:val="003C69F2"/>
    <w:rsid w:val="003C74F5"/>
    <w:rsid w:val="003C7A06"/>
    <w:rsid w:val="003D0509"/>
    <w:rsid w:val="003D08C3"/>
    <w:rsid w:val="003D0E8A"/>
    <w:rsid w:val="003D0FE4"/>
    <w:rsid w:val="003D110D"/>
    <w:rsid w:val="003D1263"/>
    <w:rsid w:val="003D137F"/>
    <w:rsid w:val="003D1C3A"/>
    <w:rsid w:val="003D3049"/>
    <w:rsid w:val="003D35CF"/>
    <w:rsid w:val="003D511F"/>
    <w:rsid w:val="003D5AA6"/>
    <w:rsid w:val="003D6EF3"/>
    <w:rsid w:val="003D79CA"/>
    <w:rsid w:val="003D7F19"/>
    <w:rsid w:val="003E072C"/>
    <w:rsid w:val="003E1231"/>
    <w:rsid w:val="003E1390"/>
    <w:rsid w:val="003E1BD5"/>
    <w:rsid w:val="003E27AC"/>
    <w:rsid w:val="003E2E35"/>
    <w:rsid w:val="003E3040"/>
    <w:rsid w:val="003E3DC4"/>
    <w:rsid w:val="003E4ED7"/>
    <w:rsid w:val="003E5D4B"/>
    <w:rsid w:val="003E60BD"/>
    <w:rsid w:val="003F1BE0"/>
    <w:rsid w:val="003F2C43"/>
    <w:rsid w:val="003F2E75"/>
    <w:rsid w:val="003F36F3"/>
    <w:rsid w:val="003F3E80"/>
    <w:rsid w:val="003F50ED"/>
    <w:rsid w:val="003F59F1"/>
    <w:rsid w:val="003F5CE0"/>
    <w:rsid w:val="003F648E"/>
    <w:rsid w:val="003F7185"/>
    <w:rsid w:val="004008FE"/>
    <w:rsid w:val="00401667"/>
    <w:rsid w:val="004016C8"/>
    <w:rsid w:val="0040283C"/>
    <w:rsid w:val="00402A61"/>
    <w:rsid w:val="00402C4E"/>
    <w:rsid w:val="0040448D"/>
    <w:rsid w:val="004046C6"/>
    <w:rsid w:val="00405159"/>
    <w:rsid w:val="004051D4"/>
    <w:rsid w:val="00407532"/>
    <w:rsid w:val="004077A0"/>
    <w:rsid w:val="004100ED"/>
    <w:rsid w:val="004108D0"/>
    <w:rsid w:val="00410FD9"/>
    <w:rsid w:val="0041127D"/>
    <w:rsid w:val="004129EF"/>
    <w:rsid w:val="00413CEC"/>
    <w:rsid w:val="00414104"/>
    <w:rsid w:val="004157A9"/>
    <w:rsid w:val="004161DB"/>
    <w:rsid w:val="004164F8"/>
    <w:rsid w:val="004168A8"/>
    <w:rsid w:val="00416A31"/>
    <w:rsid w:val="00416E19"/>
    <w:rsid w:val="00417FF7"/>
    <w:rsid w:val="004214B3"/>
    <w:rsid w:val="00421ABD"/>
    <w:rsid w:val="00421FB6"/>
    <w:rsid w:val="00422C1C"/>
    <w:rsid w:val="00422DAC"/>
    <w:rsid w:val="0042370B"/>
    <w:rsid w:val="0042508C"/>
    <w:rsid w:val="00426A79"/>
    <w:rsid w:val="00427420"/>
    <w:rsid w:val="004278C6"/>
    <w:rsid w:val="004279B9"/>
    <w:rsid w:val="00430463"/>
    <w:rsid w:val="004315DD"/>
    <w:rsid w:val="004317C3"/>
    <w:rsid w:val="00431DE3"/>
    <w:rsid w:val="0043242E"/>
    <w:rsid w:val="00432529"/>
    <w:rsid w:val="004328E1"/>
    <w:rsid w:val="00432C27"/>
    <w:rsid w:val="00434538"/>
    <w:rsid w:val="00434EF2"/>
    <w:rsid w:val="00434F88"/>
    <w:rsid w:val="00436258"/>
    <w:rsid w:val="00437C84"/>
    <w:rsid w:val="00440440"/>
    <w:rsid w:val="00441FA5"/>
    <w:rsid w:val="0044307E"/>
    <w:rsid w:val="004459CE"/>
    <w:rsid w:val="00445A85"/>
    <w:rsid w:val="00447B8E"/>
    <w:rsid w:val="00447F32"/>
    <w:rsid w:val="00450346"/>
    <w:rsid w:val="00451C75"/>
    <w:rsid w:val="00453599"/>
    <w:rsid w:val="00453D4C"/>
    <w:rsid w:val="00454E5E"/>
    <w:rsid w:val="00455D14"/>
    <w:rsid w:val="00457D45"/>
    <w:rsid w:val="00460D0B"/>
    <w:rsid w:val="00461570"/>
    <w:rsid w:val="00462498"/>
    <w:rsid w:val="00462FF0"/>
    <w:rsid w:val="004633B6"/>
    <w:rsid w:val="00463418"/>
    <w:rsid w:val="004650B3"/>
    <w:rsid w:val="00465E9B"/>
    <w:rsid w:val="00466529"/>
    <w:rsid w:val="0046706F"/>
    <w:rsid w:val="00467CFB"/>
    <w:rsid w:val="0047303B"/>
    <w:rsid w:val="00475DAB"/>
    <w:rsid w:val="00475F34"/>
    <w:rsid w:val="00477554"/>
    <w:rsid w:val="00477A29"/>
    <w:rsid w:val="00477EE1"/>
    <w:rsid w:val="004800D2"/>
    <w:rsid w:val="00483349"/>
    <w:rsid w:val="00485AA0"/>
    <w:rsid w:val="00486A1B"/>
    <w:rsid w:val="004870D6"/>
    <w:rsid w:val="0048783A"/>
    <w:rsid w:val="00487AED"/>
    <w:rsid w:val="00490D9D"/>
    <w:rsid w:val="0049142D"/>
    <w:rsid w:val="0049149D"/>
    <w:rsid w:val="00494022"/>
    <w:rsid w:val="0049412F"/>
    <w:rsid w:val="00494B1E"/>
    <w:rsid w:val="0049511E"/>
    <w:rsid w:val="00496124"/>
    <w:rsid w:val="0049764A"/>
    <w:rsid w:val="00497D26"/>
    <w:rsid w:val="004A022B"/>
    <w:rsid w:val="004A11DD"/>
    <w:rsid w:val="004A17C3"/>
    <w:rsid w:val="004A1FC8"/>
    <w:rsid w:val="004A2EEA"/>
    <w:rsid w:val="004A37D9"/>
    <w:rsid w:val="004A456C"/>
    <w:rsid w:val="004A4B32"/>
    <w:rsid w:val="004A5833"/>
    <w:rsid w:val="004A722F"/>
    <w:rsid w:val="004A7472"/>
    <w:rsid w:val="004A7712"/>
    <w:rsid w:val="004A776D"/>
    <w:rsid w:val="004A7C94"/>
    <w:rsid w:val="004A7E6A"/>
    <w:rsid w:val="004B050F"/>
    <w:rsid w:val="004B0554"/>
    <w:rsid w:val="004B06B2"/>
    <w:rsid w:val="004B0E6B"/>
    <w:rsid w:val="004B16A1"/>
    <w:rsid w:val="004B22BA"/>
    <w:rsid w:val="004B3254"/>
    <w:rsid w:val="004B415C"/>
    <w:rsid w:val="004B5BD3"/>
    <w:rsid w:val="004B6676"/>
    <w:rsid w:val="004C0C32"/>
    <w:rsid w:val="004C132D"/>
    <w:rsid w:val="004C3CBA"/>
    <w:rsid w:val="004C4E96"/>
    <w:rsid w:val="004C4FD5"/>
    <w:rsid w:val="004C598D"/>
    <w:rsid w:val="004C5CF2"/>
    <w:rsid w:val="004C6C06"/>
    <w:rsid w:val="004C7B52"/>
    <w:rsid w:val="004D0E42"/>
    <w:rsid w:val="004D0EA2"/>
    <w:rsid w:val="004D1068"/>
    <w:rsid w:val="004D200F"/>
    <w:rsid w:val="004D2749"/>
    <w:rsid w:val="004D36B2"/>
    <w:rsid w:val="004D413F"/>
    <w:rsid w:val="004E03FB"/>
    <w:rsid w:val="004E287E"/>
    <w:rsid w:val="004E32FF"/>
    <w:rsid w:val="004E337D"/>
    <w:rsid w:val="004E54A5"/>
    <w:rsid w:val="004E58C9"/>
    <w:rsid w:val="004E644B"/>
    <w:rsid w:val="004E64B4"/>
    <w:rsid w:val="004E6D5A"/>
    <w:rsid w:val="004F0ECA"/>
    <w:rsid w:val="004F2A02"/>
    <w:rsid w:val="004F2C05"/>
    <w:rsid w:val="004F3273"/>
    <w:rsid w:val="004F3C7F"/>
    <w:rsid w:val="004F4C37"/>
    <w:rsid w:val="004F53D8"/>
    <w:rsid w:val="004F64F3"/>
    <w:rsid w:val="004F6889"/>
    <w:rsid w:val="004F7DE7"/>
    <w:rsid w:val="005006FC"/>
    <w:rsid w:val="00501D42"/>
    <w:rsid w:val="00501ED6"/>
    <w:rsid w:val="00502D88"/>
    <w:rsid w:val="0050498E"/>
    <w:rsid w:val="00504A25"/>
    <w:rsid w:val="005051BB"/>
    <w:rsid w:val="0050546C"/>
    <w:rsid w:val="0050590E"/>
    <w:rsid w:val="00505A19"/>
    <w:rsid w:val="00505D40"/>
    <w:rsid w:val="00507003"/>
    <w:rsid w:val="005075C8"/>
    <w:rsid w:val="00507DFC"/>
    <w:rsid w:val="00507EEA"/>
    <w:rsid w:val="00510566"/>
    <w:rsid w:val="005108EC"/>
    <w:rsid w:val="00510D73"/>
    <w:rsid w:val="00511B8D"/>
    <w:rsid w:val="005129BA"/>
    <w:rsid w:val="00512A88"/>
    <w:rsid w:val="005132B1"/>
    <w:rsid w:val="00513E7E"/>
    <w:rsid w:val="00514009"/>
    <w:rsid w:val="00514767"/>
    <w:rsid w:val="0051488D"/>
    <w:rsid w:val="0051513A"/>
    <w:rsid w:val="0051541A"/>
    <w:rsid w:val="00516F83"/>
    <w:rsid w:val="00517579"/>
    <w:rsid w:val="005176D3"/>
    <w:rsid w:val="00520B50"/>
    <w:rsid w:val="00520C73"/>
    <w:rsid w:val="0052209B"/>
    <w:rsid w:val="005225E3"/>
    <w:rsid w:val="00522D0A"/>
    <w:rsid w:val="005247A1"/>
    <w:rsid w:val="00524E28"/>
    <w:rsid w:val="00527328"/>
    <w:rsid w:val="00530909"/>
    <w:rsid w:val="0053332B"/>
    <w:rsid w:val="0053349C"/>
    <w:rsid w:val="0053441A"/>
    <w:rsid w:val="005349CD"/>
    <w:rsid w:val="005359D9"/>
    <w:rsid w:val="005370FF"/>
    <w:rsid w:val="005404F6"/>
    <w:rsid w:val="005417D7"/>
    <w:rsid w:val="005429F5"/>
    <w:rsid w:val="00542DE8"/>
    <w:rsid w:val="00542EEB"/>
    <w:rsid w:val="0054306F"/>
    <w:rsid w:val="00543C40"/>
    <w:rsid w:val="00543C56"/>
    <w:rsid w:val="005441B6"/>
    <w:rsid w:val="00545921"/>
    <w:rsid w:val="00545E6F"/>
    <w:rsid w:val="005461C0"/>
    <w:rsid w:val="00546C09"/>
    <w:rsid w:val="00550063"/>
    <w:rsid w:val="00550959"/>
    <w:rsid w:val="00550A0E"/>
    <w:rsid w:val="00550A78"/>
    <w:rsid w:val="0055102E"/>
    <w:rsid w:val="00552B09"/>
    <w:rsid w:val="0055315C"/>
    <w:rsid w:val="0055376E"/>
    <w:rsid w:val="00554D2D"/>
    <w:rsid w:val="00554F37"/>
    <w:rsid w:val="00556791"/>
    <w:rsid w:val="00556AAA"/>
    <w:rsid w:val="005600DB"/>
    <w:rsid w:val="005610FA"/>
    <w:rsid w:val="00561124"/>
    <w:rsid w:val="00561548"/>
    <w:rsid w:val="005615B5"/>
    <w:rsid w:val="005623D6"/>
    <w:rsid w:val="005624D1"/>
    <w:rsid w:val="0056261D"/>
    <w:rsid w:val="00562B27"/>
    <w:rsid w:val="00564988"/>
    <w:rsid w:val="005664CE"/>
    <w:rsid w:val="005665FD"/>
    <w:rsid w:val="0056682B"/>
    <w:rsid w:val="00566AAB"/>
    <w:rsid w:val="00566C7A"/>
    <w:rsid w:val="005700AF"/>
    <w:rsid w:val="0057110F"/>
    <w:rsid w:val="00571BF5"/>
    <w:rsid w:val="0057287E"/>
    <w:rsid w:val="005729BC"/>
    <w:rsid w:val="00573E65"/>
    <w:rsid w:val="00580343"/>
    <w:rsid w:val="00580F7B"/>
    <w:rsid w:val="0058201D"/>
    <w:rsid w:val="00582C41"/>
    <w:rsid w:val="00584610"/>
    <w:rsid w:val="00584C78"/>
    <w:rsid w:val="005868FD"/>
    <w:rsid w:val="00586B6D"/>
    <w:rsid w:val="00586DB3"/>
    <w:rsid w:val="0058715E"/>
    <w:rsid w:val="00590681"/>
    <w:rsid w:val="00590869"/>
    <w:rsid w:val="00592E17"/>
    <w:rsid w:val="00593205"/>
    <w:rsid w:val="0059441A"/>
    <w:rsid w:val="0059491E"/>
    <w:rsid w:val="00594A76"/>
    <w:rsid w:val="005953D8"/>
    <w:rsid w:val="00596340"/>
    <w:rsid w:val="00596921"/>
    <w:rsid w:val="00597053"/>
    <w:rsid w:val="005977A5"/>
    <w:rsid w:val="00597F63"/>
    <w:rsid w:val="005A19C6"/>
    <w:rsid w:val="005A2A01"/>
    <w:rsid w:val="005A2AAD"/>
    <w:rsid w:val="005A33E5"/>
    <w:rsid w:val="005A3C18"/>
    <w:rsid w:val="005A4A96"/>
    <w:rsid w:val="005A4C0D"/>
    <w:rsid w:val="005A5A66"/>
    <w:rsid w:val="005A7AC6"/>
    <w:rsid w:val="005B0637"/>
    <w:rsid w:val="005B0BF1"/>
    <w:rsid w:val="005B0E0F"/>
    <w:rsid w:val="005B15E2"/>
    <w:rsid w:val="005B168A"/>
    <w:rsid w:val="005B1808"/>
    <w:rsid w:val="005B1E35"/>
    <w:rsid w:val="005B1EC0"/>
    <w:rsid w:val="005B24BE"/>
    <w:rsid w:val="005B29B9"/>
    <w:rsid w:val="005B2DBB"/>
    <w:rsid w:val="005B318D"/>
    <w:rsid w:val="005B341E"/>
    <w:rsid w:val="005B3F0E"/>
    <w:rsid w:val="005B4F5A"/>
    <w:rsid w:val="005B6748"/>
    <w:rsid w:val="005B6EFC"/>
    <w:rsid w:val="005B7E44"/>
    <w:rsid w:val="005C0E17"/>
    <w:rsid w:val="005C1F9B"/>
    <w:rsid w:val="005C2FC6"/>
    <w:rsid w:val="005C3FC5"/>
    <w:rsid w:val="005C477B"/>
    <w:rsid w:val="005C5F31"/>
    <w:rsid w:val="005C639B"/>
    <w:rsid w:val="005C64B8"/>
    <w:rsid w:val="005C71AB"/>
    <w:rsid w:val="005C71D9"/>
    <w:rsid w:val="005C7C0F"/>
    <w:rsid w:val="005D0AB4"/>
    <w:rsid w:val="005D2CE5"/>
    <w:rsid w:val="005D2F8E"/>
    <w:rsid w:val="005D3331"/>
    <w:rsid w:val="005D41E4"/>
    <w:rsid w:val="005D4523"/>
    <w:rsid w:val="005D47AF"/>
    <w:rsid w:val="005D62A7"/>
    <w:rsid w:val="005E01D9"/>
    <w:rsid w:val="005E0DF3"/>
    <w:rsid w:val="005E1C35"/>
    <w:rsid w:val="005E1DFE"/>
    <w:rsid w:val="005E26D8"/>
    <w:rsid w:val="005E355B"/>
    <w:rsid w:val="005E507A"/>
    <w:rsid w:val="005E55A9"/>
    <w:rsid w:val="005E60EE"/>
    <w:rsid w:val="005E69E7"/>
    <w:rsid w:val="005E7D6C"/>
    <w:rsid w:val="005E7DE4"/>
    <w:rsid w:val="005F0748"/>
    <w:rsid w:val="005F0752"/>
    <w:rsid w:val="005F0876"/>
    <w:rsid w:val="005F1194"/>
    <w:rsid w:val="005F1A1A"/>
    <w:rsid w:val="005F242D"/>
    <w:rsid w:val="005F3737"/>
    <w:rsid w:val="005F3D78"/>
    <w:rsid w:val="005F3DD3"/>
    <w:rsid w:val="005F42ED"/>
    <w:rsid w:val="005F44C3"/>
    <w:rsid w:val="005F6EF4"/>
    <w:rsid w:val="005F6F52"/>
    <w:rsid w:val="005F70FE"/>
    <w:rsid w:val="00600A8E"/>
    <w:rsid w:val="00600B79"/>
    <w:rsid w:val="00600D8A"/>
    <w:rsid w:val="00601684"/>
    <w:rsid w:val="00601D99"/>
    <w:rsid w:val="006021AB"/>
    <w:rsid w:val="0060405F"/>
    <w:rsid w:val="00605CB0"/>
    <w:rsid w:val="00606382"/>
    <w:rsid w:val="00606689"/>
    <w:rsid w:val="00607A40"/>
    <w:rsid w:val="006107AD"/>
    <w:rsid w:val="00610944"/>
    <w:rsid w:val="00610E49"/>
    <w:rsid w:val="00610F49"/>
    <w:rsid w:val="0061193E"/>
    <w:rsid w:val="00611C61"/>
    <w:rsid w:val="00611E3B"/>
    <w:rsid w:val="00611F72"/>
    <w:rsid w:val="00612D89"/>
    <w:rsid w:val="00613BED"/>
    <w:rsid w:val="00613E67"/>
    <w:rsid w:val="006143E8"/>
    <w:rsid w:val="006143FF"/>
    <w:rsid w:val="0061460D"/>
    <w:rsid w:val="00617723"/>
    <w:rsid w:val="006179C2"/>
    <w:rsid w:val="0062032F"/>
    <w:rsid w:val="00620EC6"/>
    <w:rsid w:val="0062400E"/>
    <w:rsid w:val="0062693B"/>
    <w:rsid w:val="00626BFB"/>
    <w:rsid w:val="00626CD4"/>
    <w:rsid w:val="0062733C"/>
    <w:rsid w:val="00630A60"/>
    <w:rsid w:val="00630E29"/>
    <w:rsid w:val="00631E16"/>
    <w:rsid w:val="00632974"/>
    <w:rsid w:val="00632B14"/>
    <w:rsid w:val="00632FF0"/>
    <w:rsid w:val="00633368"/>
    <w:rsid w:val="00633DB1"/>
    <w:rsid w:val="00635654"/>
    <w:rsid w:val="00635BF9"/>
    <w:rsid w:val="00635C29"/>
    <w:rsid w:val="00635FE1"/>
    <w:rsid w:val="0063610F"/>
    <w:rsid w:val="00636995"/>
    <w:rsid w:val="00636AED"/>
    <w:rsid w:val="00636FB1"/>
    <w:rsid w:val="006375C1"/>
    <w:rsid w:val="0064048E"/>
    <w:rsid w:val="00641D4E"/>
    <w:rsid w:val="00642848"/>
    <w:rsid w:val="006431BC"/>
    <w:rsid w:val="0064334D"/>
    <w:rsid w:val="00643517"/>
    <w:rsid w:val="006437BE"/>
    <w:rsid w:val="00644A63"/>
    <w:rsid w:val="006470B3"/>
    <w:rsid w:val="006500B5"/>
    <w:rsid w:val="00650F1F"/>
    <w:rsid w:val="0065117B"/>
    <w:rsid w:val="0065253C"/>
    <w:rsid w:val="00652DD1"/>
    <w:rsid w:val="006534B0"/>
    <w:rsid w:val="006542FB"/>
    <w:rsid w:val="00654836"/>
    <w:rsid w:val="00656146"/>
    <w:rsid w:val="0065760F"/>
    <w:rsid w:val="006578A5"/>
    <w:rsid w:val="006609F3"/>
    <w:rsid w:val="006621EB"/>
    <w:rsid w:val="0066230F"/>
    <w:rsid w:val="00662B46"/>
    <w:rsid w:val="00663A0D"/>
    <w:rsid w:val="00665177"/>
    <w:rsid w:val="00665425"/>
    <w:rsid w:val="00665C11"/>
    <w:rsid w:val="0066606C"/>
    <w:rsid w:val="00667372"/>
    <w:rsid w:val="00667D17"/>
    <w:rsid w:val="00671CEB"/>
    <w:rsid w:val="00672234"/>
    <w:rsid w:val="00672634"/>
    <w:rsid w:val="006728FB"/>
    <w:rsid w:val="0067296F"/>
    <w:rsid w:val="00672FB1"/>
    <w:rsid w:val="00673225"/>
    <w:rsid w:val="0067379F"/>
    <w:rsid w:val="00673AB3"/>
    <w:rsid w:val="00674F4F"/>
    <w:rsid w:val="00680B2E"/>
    <w:rsid w:val="006813F1"/>
    <w:rsid w:val="006816E9"/>
    <w:rsid w:val="00681E9C"/>
    <w:rsid w:val="006826A2"/>
    <w:rsid w:val="00683B46"/>
    <w:rsid w:val="00684120"/>
    <w:rsid w:val="00684152"/>
    <w:rsid w:val="006847E1"/>
    <w:rsid w:val="00684D78"/>
    <w:rsid w:val="00685254"/>
    <w:rsid w:val="00686018"/>
    <w:rsid w:val="0068641D"/>
    <w:rsid w:val="006868DA"/>
    <w:rsid w:val="006902F1"/>
    <w:rsid w:val="00690396"/>
    <w:rsid w:val="00691570"/>
    <w:rsid w:val="006929E4"/>
    <w:rsid w:val="00692D19"/>
    <w:rsid w:val="0069438F"/>
    <w:rsid w:val="006949ED"/>
    <w:rsid w:val="00696562"/>
    <w:rsid w:val="006A0537"/>
    <w:rsid w:val="006A0D7F"/>
    <w:rsid w:val="006A1691"/>
    <w:rsid w:val="006A16A8"/>
    <w:rsid w:val="006A1B28"/>
    <w:rsid w:val="006A1CC7"/>
    <w:rsid w:val="006A33D4"/>
    <w:rsid w:val="006A398B"/>
    <w:rsid w:val="006A3B19"/>
    <w:rsid w:val="006A3D92"/>
    <w:rsid w:val="006A542E"/>
    <w:rsid w:val="006A5A85"/>
    <w:rsid w:val="006A69CF"/>
    <w:rsid w:val="006A6AF8"/>
    <w:rsid w:val="006A71D0"/>
    <w:rsid w:val="006A7533"/>
    <w:rsid w:val="006B0E6E"/>
    <w:rsid w:val="006B122B"/>
    <w:rsid w:val="006B2D17"/>
    <w:rsid w:val="006B32BF"/>
    <w:rsid w:val="006B35E2"/>
    <w:rsid w:val="006B3AE8"/>
    <w:rsid w:val="006B3DAF"/>
    <w:rsid w:val="006B4FB4"/>
    <w:rsid w:val="006B6212"/>
    <w:rsid w:val="006B78D0"/>
    <w:rsid w:val="006C1A6E"/>
    <w:rsid w:val="006C44E6"/>
    <w:rsid w:val="006C670E"/>
    <w:rsid w:val="006C69F9"/>
    <w:rsid w:val="006C78AF"/>
    <w:rsid w:val="006C7A7F"/>
    <w:rsid w:val="006C7E95"/>
    <w:rsid w:val="006D13C0"/>
    <w:rsid w:val="006D1536"/>
    <w:rsid w:val="006D1D4C"/>
    <w:rsid w:val="006D3361"/>
    <w:rsid w:val="006D36F4"/>
    <w:rsid w:val="006D3F88"/>
    <w:rsid w:val="006D57E1"/>
    <w:rsid w:val="006D5C5F"/>
    <w:rsid w:val="006D6951"/>
    <w:rsid w:val="006D6CF0"/>
    <w:rsid w:val="006D7717"/>
    <w:rsid w:val="006D790A"/>
    <w:rsid w:val="006D79DE"/>
    <w:rsid w:val="006E0BC6"/>
    <w:rsid w:val="006E0D1B"/>
    <w:rsid w:val="006E1160"/>
    <w:rsid w:val="006E18A4"/>
    <w:rsid w:val="006E196A"/>
    <w:rsid w:val="006E1E99"/>
    <w:rsid w:val="006E2250"/>
    <w:rsid w:val="006E2BF2"/>
    <w:rsid w:val="006E2F64"/>
    <w:rsid w:val="006E4CAF"/>
    <w:rsid w:val="006E7646"/>
    <w:rsid w:val="006F02C7"/>
    <w:rsid w:val="006F17BA"/>
    <w:rsid w:val="006F1F7C"/>
    <w:rsid w:val="006F27E3"/>
    <w:rsid w:val="006F3549"/>
    <w:rsid w:val="006F361C"/>
    <w:rsid w:val="006F38B8"/>
    <w:rsid w:val="006F4308"/>
    <w:rsid w:val="006F444B"/>
    <w:rsid w:val="006F5B02"/>
    <w:rsid w:val="006F6F3C"/>
    <w:rsid w:val="006F7FA7"/>
    <w:rsid w:val="006F7FF0"/>
    <w:rsid w:val="00700B7B"/>
    <w:rsid w:val="00700F94"/>
    <w:rsid w:val="00702EF3"/>
    <w:rsid w:val="00702FC5"/>
    <w:rsid w:val="0070339D"/>
    <w:rsid w:val="007057A9"/>
    <w:rsid w:val="00705F58"/>
    <w:rsid w:val="00707722"/>
    <w:rsid w:val="00707779"/>
    <w:rsid w:val="007079FE"/>
    <w:rsid w:val="00707EA0"/>
    <w:rsid w:val="007120C0"/>
    <w:rsid w:val="00713886"/>
    <w:rsid w:val="0071394E"/>
    <w:rsid w:val="007145AE"/>
    <w:rsid w:val="0071463A"/>
    <w:rsid w:val="00714841"/>
    <w:rsid w:val="007166CC"/>
    <w:rsid w:val="00716E53"/>
    <w:rsid w:val="00717A15"/>
    <w:rsid w:val="007209FD"/>
    <w:rsid w:val="00721876"/>
    <w:rsid w:val="00721B95"/>
    <w:rsid w:val="00722719"/>
    <w:rsid w:val="00722D33"/>
    <w:rsid w:val="007238FD"/>
    <w:rsid w:val="00723A44"/>
    <w:rsid w:val="00724DFE"/>
    <w:rsid w:val="00727448"/>
    <w:rsid w:val="0073178B"/>
    <w:rsid w:val="00731F88"/>
    <w:rsid w:val="00733050"/>
    <w:rsid w:val="007339DA"/>
    <w:rsid w:val="0073542D"/>
    <w:rsid w:val="00736163"/>
    <w:rsid w:val="007363D6"/>
    <w:rsid w:val="007368FA"/>
    <w:rsid w:val="00736DBC"/>
    <w:rsid w:val="00737D9A"/>
    <w:rsid w:val="00740036"/>
    <w:rsid w:val="0074182F"/>
    <w:rsid w:val="00741D88"/>
    <w:rsid w:val="0074272A"/>
    <w:rsid w:val="00742D11"/>
    <w:rsid w:val="00742DB8"/>
    <w:rsid w:val="00743B63"/>
    <w:rsid w:val="0074495E"/>
    <w:rsid w:val="00744E9F"/>
    <w:rsid w:val="00746390"/>
    <w:rsid w:val="00747524"/>
    <w:rsid w:val="00747703"/>
    <w:rsid w:val="007479BC"/>
    <w:rsid w:val="007479C8"/>
    <w:rsid w:val="00750302"/>
    <w:rsid w:val="007504C8"/>
    <w:rsid w:val="007516FD"/>
    <w:rsid w:val="0075186F"/>
    <w:rsid w:val="00752CB2"/>
    <w:rsid w:val="007531C7"/>
    <w:rsid w:val="007536D2"/>
    <w:rsid w:val="00754253"/>
    <w:rsid w:val="007552E3"/>
    <w:rsid w:val="00755CE0"/>
    <w:rsid w:val="00757667"/>
    <w:rsid w:val="00757CE0"/>
    <w:rsid w:val="00760057"/>
    <w:rsid w:val="0076007E"/>
    <w:rsid w:val="007603E1"/>
    <w:rsid w:val="00760B4D"/>
    <w:rsid w:val="007621B1"/>
    <w:rsid w:val="0076273E"/>
    <w:rsid w:val="00762C3E"/>
    <w:rsid w:val="00763134"/>
    <w:rsid w:val="00763276"/>
    <w:rsid w:val="00763466"/>
    <w:rsid w:val="00765509"/>
    <w:rsid w:val="0076567F"/>
    <w:rsid w:val="00765CFE"/>
    <w:rsid w:val="007666BE"/>
    <w:rsid w:val="00766733"/>
    <w:rsid w:val="00766D90"/>
    <w:rsid w:val="007713AD"/>
    <w:rsid w:val="00771C0B"/>
    <w:rsid w:val="0077637A"/>
    <w:rsid w:val="007763C9"/>
    <w:rsid w:val="007809F3"/>
    <w:rsid w:val="00780E4B"/>
    <w:rsid w:val="0078171D"/>
    <w:rsid w:val="00782331"/>
    <w:rsid w:val="00785AAC"/>
    <w:rsid w:val="00786AEB"/>
    <w:rsid w:val="0079080A"/>
    <w:rsid w:val="007912F1"/>
    <w:rsid w:val="0079156B"/>
    <w:rsid w:val="00791983"/>
    <w:rsid w:val="007925FD"/>
    <w:rsid w:val="00792965"/>
    <w:rsid w:val="00795576"/>
    <w:rsid w:val="007958F4"/>
    <w:rsid w:val="00795F4D"/>
    <w:rsid w:val="007964E8"/>
    <w:rsid w:val="00797422"/>
    <w:rsid w:val="007979A0"/>
    <w:rsid w:val="00797C78"/>
    <w:rsid w:val="007A01FA"/>
    <w:rsid w:val="007A14E1"/>
    <w:rsid w:val="007A227E"/>
    <w:rsid w:val="007A2788"/>
    <w:rsid w:val="007A3978"/>
    <w:rsid w:val="007A3CA0"/>
    <w:rsid w:val="007A43F6"/>
    <w:rsid w:val="007A5F11"/>
    <w:rsid w:val="007A601A"/>
    <w:rsid w:val="007A66B5"/>
    <w:rsid w:val="007A6C44"/>
    <w:rsid w:val="007A7352"/>
    <w:rsid w:val="007A7B55"/>
    <w:rsid w:val="007B1A51"/>
    <w:rsid w:val="007B20D5"/>
    <w:rsid w:val="007B47BF"/>
    <w:rsid w:val="007B4913"/>
    <w:rsid w:val="007B4BAC"/>
    <w:rsid w:val="007B50F6"/>
    <w:rsid w:val="007B5A0D"/>
    <w:rsid w:val="007B615C"/>
    <w:rsid w:val="007B6845"/>
    <w:rsid w:val="007B73CE"/>
    <w:rsid w:val="007C00E9"/>
    <w:rsid w:val="007C00FE"/>
    <w:rsid w:val="007C0C11"/>
    <w:rsid w:val="007C1314"/>
    <w:rsid w:val="007C19A6"/>
    <w:rsid w:val="007C2190"/>
    <w:rsid w:val="007C2E3B"/>
    <w:rsid w:val="007C4A1D"/>
    <w:rsid w:val="007C6128"/>
    <w:rsid w:val="007C6BF6"/>
    <w:rsid w:val="007C6D7F"/>
    <w:rsid w:val="007C79FB"/>
    <w:rsid w:val="007C7EAC"/>
    <w:rsid w:val="007D1168"/>
    <w:rsid w:val="007D1EC5"/>
    <w:rsid w:val="007D1FD9"/>
    <w:rsid w:val="007D267D"/>
    <w:rsid w:val="007D33F1"/>
    <w:rsid w:val="007D51DA"/>
    <w:rsid w:val="007D614F"/>
    <w:rsid w:val="007D7A1B"/>
    <w:rsid w:val="007E07FB"/>
    <w:rsid w:val="007E1ABB"/>
    <w:rsid w:val="007E235F"/>
    <w:rsid w:val="007E324D"/>
    <w:rsid w:val="007E4301"/>
    <w:rsid w:val="007E4CF4"/>
    <w:rsid w:val="007E4DFC"/>
    <w:rsid w:val="007E54F4"/>
    <w:rsid w:val="007E662C"/>
    <w:rsid w:val="007E6D4B"/>
    <w:rsid w:val="007E7FE1"/>
    <w:rsid w:val="007F07EF"/>
    <w:rsid w:val="007F11EE"/>
    <w:rsid w:val="007F18D8"/>
    <w:rsid w:val="007F19EE"/>
    <w:rsid w:val="007F22F3"/>
    <w:rsid w:val="007F2671"/>
    <w:rsid w:val="007F35D5"/>
    <w:rsid w:val="007F43A1"/>
    <w:rsid w:val="007F5E79"/>
    <w:rsid w:val="007F5F81"/>
    <w:rsid w:val="007F6C3D"/>
    <w:rsid w:val="007F7912"/>
    <w:rsid w:val="007F7F4B"/>
    <w:rsid w:val="00800F7C"/>
    <w:rsid w:val="0080101E"/>
    <w:rsid w:val="00801156"/>
    <w:rsid w:val="00801AEF"/>
    <w:rsid w:val="00801FD2"/>
    <w:rsid w:val="00802509"/>
    <w:rsid w:val="00802BD9"/>
    <w:rsid w:val="008036CF"/>
    <w:rsid w:val="00804B0C"/>
    <w:rsid w:val="00804C66"/>
    <w:rsid w:val="00805992"/>
    <w:rsid w:val="00812CCE"/>
    <w:rsid w:val="00813613"/>
    <w:rsid w:val="00813AB2"/>
    <w:rsid w:val="00814229"/>
    <w:rsid w:val="008147ED"/>
    <w:rsid w:val="00814CBC"/>
    <w:rsid w:val="00816172"/>
    <w:rsid w:val="00816BEF"/>
    <w:rsid w:val="008178D7"/>
    <w:rsid w:val="00817AC2"/>
    <w:rsid w:val="008208DB"/>
    <w:rsid w:val="00820FD4"/>
    <w:rsid w:val="00821405"/>
    <w:rsid w:val="00822181"/>
    <w:rsid w:val="0082313A"/>
    <w:rsid w:val="00824571"/>
    <w:rsid w:val="008245EE"/>
    <w:rsid w:val="00824AA2"/>
    <w:rsid w:val="00825ED5"/>
    <w:rsid w:val="00826261"/>
    <w:rsid w:val="00827254"/>
    <w:rsid w:val="00827646"/>
    <w:rsid w:val="00830BD8"/>
    <w:rsid w:val="008336A6"/>
    <w:rsid w:val="00834976"/>
    <w:rsid w:val="00834E3E"/>
    <w:rsid w:val="00836089"/>
    <w:rsid w:val="00836999"/>
    <w:rsid w:val="00836E90"/>
    <w:rsid w:val="00837CC7"/>
    <w:rsid w:val="0084097B"/>
    <w:rsid w:val="00842B2E"/>
    <w:rsid w:val="00843CFF"/>
    <w:rsid w:val="00845BEB"/>
    <w:rsid w:val="00846685"/>
    <w:rsid w:val="00846E38"/>
    <w:rsid w:val="00847756"/>
    <w:rsid w:val="00847963"/>
    <w:rsid w:val="008479A3"/>
    <w:rsid w:val="00847EA9"/>
    <w:rsid w:val="008513C3"/>
    <w:rsid w:val="00851545"/>
    <w:rsid w:val="00851C55"/>
    <w:rsid w:val="00851D5B"/>
    <w:rsid w:val="008526AB"/>
    <w:rsid w:val="00852F50"/>
    <w:rsid w:val="008534C1"/>
    <w:rsid w:val="00854C5D"/>
    <w:rsid w:val="008551AF"/>
    <w:rsid w:val="0085525F"/>
    <w:rsid w:val="00855609"/>
    <w:rsid w:val="0085560D"/>
    <w:rsid w:val="00855CD9"/>
    <w:rsid w:val="00857245"/>
    <w:rsid w:val="00857372"/>
    <w:rsid w:val="00857DDB"/>
    <w:rsid w:val="0086045B"/>
    <w:rsid w:val="0086076E"/>
    <w:rsid w:val="00860CC3"/>
    <w:rsid w:val="00861424"/>
    <w:rsid w:val="00864511"/>
    <w:rsid w:val="008647CA"/>
    <w:rsid w:val="00864B2F"/>
    <w:rsid w:val="00864DE7"/>
    <w:rsid w:val="00865078"/>
    <w:rsid w:val="008651D5"/>
    <w:rsid w:val="00865ACE"/>
    <w:rsid w:val="00866227"/>
    <w:rsid w:val="00871079"/>
    <w:rsid w:val="0087260C"/>
    <w:rsid w:val="008727A1"/>
    <w:rsid w:val="00872DD7"/>
    <w:rsid w:val="0087357E"/>
    <w:rsid w:val="0087596A"/>
    <w:rsid w:val="00875A4A"/>
    <w:rsid w:val="00880294"/>
    <w:rsid w:val="00881145"/>
    <w:rsid w:val="00881FFD"/>
    <w:rsid w:val="0088259F"/>
    <w:rsid w:val="00882B7B"/>
    <w:rsid w:val="0088309D"/>
    <w:rsid w:val="00883B8D"/>
    <w:rsid w:val="008842A5"/>
    <w:rsid w:val="00884871"/>
    <w:rsid w:val="00885FAB"/>
    <w:rsid w:val="00886F26"/>
    <w:rsid w:val="0088701A"/>
    <w:rsid w:val="008877D1"/>
    <w:rsid w:val="0088790C"/>
    <w:rsid w:val="00887FA5"/>
    <w:rsid w:val="00890639"/>
    <w:rsid w:val="008909E6"/>
    <w:rsid w:val="008931BC"/>
    <w:rsid w:val="00893F34"/>
    <w:rsid w:val="00896358"/>
    <w:rsid w:val="00897B3F"/>
    <w:rsid w:val="008A01E4"/>
    <w:rsid w:val="008A03B6"/>
    <w:rsid w:val="008A062A"/>
    <w:rsid w:val="008A07DD"/>
    <w:rsid w:val="008A1C3B"/>
    <w:rsid w:val="008A25DE"/>
    <w:rsid w:val="008A2B1F"/>
    <w:rsid w:val="008A2EC2"/>
    <w:rsid w:val="008A2FA8"/>
    <w:rsid w:val="008A38F9"/>
    <w:rsid w:val="008A3BCD"/>
    <w:rsid w:val="008A51B0"/>
    <w:rsid w:val="008A7E65"/>
    <w:rsid w:val="008B03A2"/>
    <w:rsid w:val="008B2EAB"/>
    <w:rsid w:val="008B351B"/>
    <w:rsid w:val="008B3FD4"/>
    <w:rsid w:val="008B45F3"/>
    <w:rsid w:val="008B517D"/>
    <w:rsid w:val="008B6A26"/>
    <w:rsid w:val="008B7516"/>
    <w:rsid w:val="008B7EBD"/>
    <w:rsid w:val="008B7FBB"/>
    <w:rsid w:val="008C0274"/>
    <w:rsid w:val="008C113F"/>
    <w:rsid w:val="008C1652"/>
    <w:rsid w:val="008C1B24"/>
    <w:rsid w:val="008C2C8D"/>
    <w:rsid w:val="008C2E49"/>
    <w:rsid w:val="008C33C2"/>
    <w:rsid w:val="008C51CE"/>
    <w:rsid w:val="008C5506"/>
    <w:rsid w:val="008C55DB"/>
    <w:rsid w:val="008C6007"/>
    <w:rsid w:val="008C68C3"/>
    <w:rsid w:val="008C75BC"/>
    <w:rsid w:val="008C7EFC"/>
    <w:rsid w:val="008D0C8E"/>
    <w:rsid w:val="008D0FF2"/>
    <w:rsid w:val="008D15FA"/>
    <w:rsid w:val="008D1EBD"/>
    <w:rsid w:val="008D271F"/>
    <w:rsid w:val="008D2C99"/>
    <w:rsid w:val="008D3CE8"/>
    <w:rsid w:val="008D421A"/>
    <w:rsid w:val="008D4469"/>
    <w:rsid w:val="008D4C9F"/>
    <w:rsid w:val="008D55D9"/>
    <w:rsid w:val="008D6A95"/>
    <w:rsid w:val="008D6AA6"/>
    <w:rsid w:val="008D7C39"/>
    <w:rsid w:val="008E09E4"/>
    <w:rsid w:val="008E1D90"/>
    <w:rsid w:val="008E23BC"/>
    <w:rsid w:val="008E2504"/>
    <w:rsid w:val="008E2A82"/>
    <w:rsid w:val="008E36F4"/>
    <w:rsid w:val="008E3B3D"/>
    <w:rsid w:val="008E3EAA"/>
    <w:rsid w:val="008E434A"/>
    <w:rsid w:val="008E4664"/>
    <w:rsid w:val="008E481A"/>
    <w:rsid w:val="008E4979"/>
    <w:rsid w:val="008E58A6"/>
    <w:rsid w:val="008E5F78"/>
    <w:rsid w:val="008E6107"/>
    <w:rsid w:val="008E6CED"/>
    <w:rsid w:val="008E7A8D"/>
    <w:rsid w:val="008E7C6E"/>
    <w:rsid w:val="008F082E"/>
    <w:rsid w:val="008F0B99"/>
    <w:rsid w:val="008F118D"/>
    <w:rsid w:val="008F2594"/>
    <w:rsid w:val="008F28C6"/>
    <w:rsid w:val="008F3466"/>
    <w:rsid w:val="008F5096"/>
    <w:rsid w:val="008F5097"/>
    <w:rsid w:val="008F6FDA"/>
    <w:rsid w:val="009003A2"/>
    <w:rsid w:val="00901004"/>
    <w:rsid w:val="00903F0C"/>
    <w:rsid w:val="00904228"/>
    <w:rsid w:val="00905009"/>
    <w:rsid w:val="0090570C"/>
    <w:rsid w:val="00907543"/>
    <w:rsid w:val="009103BB"/>
    <w:rsid w:val="009104CC"/>
    <w:rsid w:val="009117BF"/>
    <w:rsid w:val="00912788"/>
    <w:rsid w:val="009127DC"/>
    <w:rsid w:val="00913905"/>
    <w:rsid w:val="00913B57"/>
    <w:rsid w:val="00914AD8"/>
    <w:rsid w:val="0091653E"/>
    <w:rsid w:val="00917CB3"/>
    <w:rsid w:val="00920382"/>
    <w:rsid w:val="009221AF"/>
    <w:rsid w:val="0092285A"/>
    <w:rsid w:val="00923830"/>
    <w:rsid w:val="00923852"/>
    <w:rsid w:val="00924278"/>
    <w:rsid w:val="0092572B"/>
    <w:rsid w:val="00926F2E"/>
    <w:rsid w:val="00930335"/>
    <w:rsid w:val="00930FFA"/>
    <w:rsid w:val="00931648"/>
    <w:rsid w:val="00931747"/>
    <w:rsid w:val="00931FCC"/>
    <w:rsid w:val="00932227"/>
    <w:rsid w:val="00932EF1"/>
    <w:rsid w:val="00933B9E"/>
    <w:rsid w:val="009355BE"/>
    <w:rsid w:val="00936051"/>
    <w:rsid w:val="009369A5"/>
    <w:rsid w:val="00936BAB"/>
    <w:rsid w:val="009401BB"/>
    <w:rsid w:val="00940D21"/>
    <w:rsid w:val="00941F3C"/>
    <w:rsid w:val="009430B4"/>
    <w:rsid w:val="0094322F"/>
    <w:rsid w:val="00943675"/>
    <w:rsid w:val="00943A90"/>
    <w:rsid w:val="009440C8"/>
    <w:rsid w:val="009456FB"/>
    <w:rsid w:val="009463B6"/>
    <w:rsid w:val="00946656"/>
    <w:rsid w:val="00946D6D"/>
    <w:rsid w:val="00947728"/>
    <w:rsid w:val="00952873"/>
    <w:rsid w:val="0095344D"/>
    <w:rsid w:val="00953F46"/>
    <w:rsid w:val="00954B00"/>
    <w:rsid w:val="00954B4E"/>
    <w:rsid w:val="00955436"/>
    <w:rsid w:val="00955483"/>
    <w:rsid w:val="009568FE"/>
    <w:rsid w:val="00960127"/>
    <w:rsid w:val="00960E03"/>
    <w:rsid w:val="00960F94"/>
    <w:rsid w:val="00961407"/>
    <w:rsid w:val="00962222"/>
    <w:rsid w:val="00963177"/>
    <w:rsid w:val="009634A2"/>
    <w:rsid w:val="009637B2"/>
    <w:rsid w:val="00965B83"/>
    <w:rsid w:val="00965C84"/>
    <w:rsid w:val="009662C3"/>
    <w:rsid w:val="00966332"/>
    <w:rsid w:val="00966685"/>
    <w:rsid w:val="00966730"/>
    <w:rsid w:val="00966B64"/>
    <w:rsid w:val="00966E8A"/>
    <w:rsid w:val="00966F63"/>
    <w:rsid w:val="0096791B"/>
    <w:rsid w:val="0097143E"/>
    <w:rsid w:val="00972447"/>
    <w:rsid w:val="00972688"/>
    <w:rsid w:val="0097291A"/>
    <w:rsid w:val="00972C23"/>
    <w:rsid w:val="00972FAF"/>
    <w:rsid w:val="00973DFE"/>
    <w:rsid w:val="00975A44"/>
    <w:rsid w:val="009761E2"/>
    <w:rsid w:val="00976458"/>
    <w:rsid w:val="00976E18"/>
    <w:rsid w:val="00977377"/>
    <w:rsid w:val="00977FE7"/>
    <w:rsid w:val="009800F5"/>
    <w:rsid w:val="009824DC"/>
    <w:rsid w:val="00982A7E"/>
    <w:rsid w:val="00983776"/>
    <w:rsid w:val="0098439F"/>
    <w:rsid w:val="009844C6"/>
    <w:rsid w:val="00984D10"/>
    <w:rsid w:val="00985462"/>
    <w:rsid w:val="00985848"/>
    <w:rsid w:val="00986219"/>
    <w:rsid w:val="00986597"/>
    <w:rsid w:val="00987502"/>
    <w:rsid w:val="009913B2"/>
    <w:rsid w:val="009914F0"/>
    <w:rsid w:val="00993088"/>
    <w:rsid w:val="00994486"/>
    <w:rsid w:val="0099487F"/>
    <w:rsid w:val="00995C16"/>
    <w:rsid w:val="00995D56"/>
    <w:rsid w:val="009960AE"/>
    <w:rsid w:val="009A0715"/>
    <w:rsid w:val="009A0C36"/>
    <w:rsid w:val="009A0EB6"/>
    <w:rsid w:val="009A10A2"/>
    <w:rsid w:val="009A1470"/>
    <w:rsid w:val="009A15C3"/>
    <w:rsid w:val="009A1CE6"/>
    <w:rsid w:val="009A2BD8"/>
    <w:rsid w:val="009A3958"/>
    <w:rsid w:val="009A3B6A"/>
    <w:rsid w:val="009A494F"/>
    <w:rsid w:val="009A5327"/>
    <w:rsid w:val="009A6422"/>
    <w:rsid w:val="009A7E87"/>
    <w:rsid w:val="009B018D"/>
    <w:rsid w:val="009B0324"/>
    <w:rsid w:val="009B066D"/>
    <w:rsid w:val="009B11DF"/>
    <w:rsid w:val="009B16B7"/>
    <w:rsid w:val="009B230F"/>
    <w:rsid w:val="009B2C9D"/>
    <w:rsid w:val="009B2D42"/>
    <w:rsid w:val="009B2EBB"/>
    <w:rsid w:val="009B337B"/>
    <w:rsid w:val="009B33B5"/>
    <w:rsid w:val="009B3525"/>
    <w:rsid w:val="009B4EC1"/>
    <w:rsid w:val="009B572B"/>
    <w:rsid w:val="009B75E9"/>
    <w:rsid w:val="009B7C4E"/>
    <w:rsid w:val="009C069C"/>
    <w:rsid w:val="009C0C34"/>
    <w:rsid w:val="009C116F"/>
    <w:rsid w:val="009C1305"/>
    <w:rsid w:val="009C2070"/>
    <w:rsid w:val="009C28B9"/>
    <w:rsid w:val="009C2BBB"/>
    <w:rsid w:val="009C32F6"/>
    <w:rsid w:val="009C3439"/>
    <w:rsid w:val="009C35DA"/>
    <w:rsid w:val="009C37B5"/>
    <w:rsid w:val="009C405E"/>
    <w:rsid w:val="009C4BCD"/>
    <w:rsid w:val="009C5584"/>
    <w:rsid w:val="009C582C"/>
    <w:rsid w:val="009C590D"/>
    <w:rsid w:val="009C5A3F"/>
    <w:rsid w:val="009C6046"/>
    <w:rsid w:val="009C6194"/>
    <w:rsid w:val="009C7C49"/>
    <w:rsid w:val="009C7ED6"/>
    <w:rsid w:val="009D0083"/>
    <w:rsid w:val="009D01A7"/>
    <w:rsid w:val="009D0822"/>
    <w:rsid w:val="009D0866"/>
    <w:rsid w:val="009D1392"/>
    <w:rsid w:val="009D2A71"/>
    <w:rsid w:val="009D2B34"/>
    <w:rsid w:val="009D377D"/>
    <w:rsid w:val="009D3CFA"/>
    <w:rsid w:val="009D4510"/>
    <w:rsid w:val="009D61C1"/>
    <w:rsid w:val="009D65E2"/>
    <w:rsid w:val="009E0952"/>
    <w:rsid w:val="009E0D4E"/>
    <w:rsid w:val="009E0EB9"/>
    <w:rsid w:val="009E1D9E"/>
    <w:rsid w:val="009E1EB6"/>
    <w:rsid w:val="009E25C3"/>
    <w:rsid w:val="009E30D4"/>
    <w:rsid w:val="009E3983"/>
    <w:rsid w:val="009E3989"/>
    <w:rsid w:val="009E4BE2"/>
    <w:rsid w:val="009E4BF3"/>
    <w:rsid w:val="009E7305"/>
    <w:rsid w:val="009E77A5"/>
    <w:rsid w:val="009F12CD"/>
    <w:rsid w:val="009F2727"/>
    <w:rsid w:val="009F2CD0"/>
    <w:rsid w:val="009F35E2"/>
    <w:rsid w:val="009F42F1"/>
    <w:rsid w:val="009F4FA6"/>
    <w:rsid w:val="009F6545"/>
    <w:rsid w:val="009F7091"/>
    <w:rsid w:val="009F7333"/>
    <w:rsid w:val="009F74D0"/>
    <w:rsid w:val="00A00A9E"/>
    <w:rsid w:val="00A01C6C"/>
    <w:rsid w:val="00A02549"/>
    <w:rsid w:val="00A02A4B"/>
    <w:rsid w:val="00A02EAA"/>
    <w:rsid w:val="00A03245"/>
    <w:rsid w:val="00A0348A"/>
    <w:rsid w:val="00A03A2C"/>
    <w:rsid w:val="00A03AC7"/>
    <w:rsid w:val="00A03B9A"/>
    <w:rsid w:val="00A04117"/>
    <w:rsid w:val="00A042A9"/>
    <w:rsid w:val="00A0444C"/>
    <w:rsid w:val="00A0485E"/>
    <w:rsid w:val="00A04977"/>
    <w:rsid w:val="00A04C43"/>
    <w:rsid w:val="00A07B4F"/>
    <w:rsid w:val="00A10BA6"/>
    <w:rsid w:val="00A11B6F"/>
    <w:rsid w:val="00A14408"/>
    <w:rsid w:val="00A14D21"/>
    <w:rsid w:val="00A20563"/>
    <w:rsid w:val="00A22225"/>
    <w:rsid w:val="00A232F2"/>
    <w:rsid w:val="00A23AAD"/>
    <w:rsid w:val="00A24F67"/>
    <w:rsid w:val="00A26203"/>
    <w:rsid w:val="00A262D7"/>
    <w:rsid w:val="00A26F9C"/>
    <w:rsid w:val="00A3059F"/>
    <w:rsid w:val="00A30E9E"/>
    <w:rsid w:val="00A31496"/>
    <w:rsid w:val="00A32C1A"/>
    <w:rsid w:val="00A3399E"/>
    <w:rsid w:val="00A34B3A"/>
    <w:rsid w:val="00A362F2"/>
    <w:rsid w:val="00A376E8"/>
    <w:rsid w:val="00A4223D"/>
    <w:rsid w:val="00A42582"/>
    <w:rsid w:val="00A433EA"/>
    <w:rsid w:val="00A43CF0"/>
    <w:rsid w:val="00A441A3"/>
    <w:rsid w:val="00A44B8A"/>
    <w:rsid w:val="00A45ACA"/>
    <w:rsid w:val="00A5077B"/>
    <w:rsid w:val="00A5146B"/>
    <w:rsid w:val="00A51A03"/>
    <w:rsid w:val="00A52138"/>
    <w:rsid w:val="00A52511"/>
    <w:rsid w:val="00A52761"/>
    <w:rsid w:val="00A5325C"/>
    <w:rsid w:val="00A538EE"/>
    <w:rsid w:val="00A53E36"/>
    <w:rsid w:val="00A540F5"/>
    <w:rsid w:val="00A555D0"/>
    <w:rsid w:val="00A5572A"/>
    <w:rsid w:val="00A55765"/>
    <w:rsid w:val="00A55DC9"/>
    <w:rsid w:val="00A5615F"/>
    <w:rsid w:val="00A56C01"/>
    <w:rsid w:val="00A60812"/>
    <w:rsid w:val="00A615EC"/>
    <w:rsid w:val="00A622D8"/>
    <w:rsid w:val="00A6309B"/>
    <w:rsid w:val="00A637AA"/>
    <w:rsid w:val="00A645CA"/>
    <w:rsid w:val="00A65B9F"/>
    <w:rsid w:val="00A66FC5"/>
    <w:rsid w:val="00A679CA"/>
    <w:rsid w:val="00A67CE4"/>
    <w:rsid w:val="00A700F5"/>
    <w:rsid w:val="00A71257"/>
    <w:rsid w:val="00A71656"/>
    <w:rsid w:val="00A71709"/>
    <w:rsid w:val="00A71985"/>
    <w:rsid w:val="00A73111"/>
    <w:rsid w:val="00A73C5E"/>
    <w:rsid w:val="00A73D60"/>
    <w:rsid w:val="00A74779"/>
    <w:rsid w:val="00A749A0"/>
    <w:rsid w:val="00A74DC2"/>
    <w:rsid w:val="00A74FC6"/>
    <w:rsid w:val="00A753F1"/>
    <w:rsid w:val="00A75788"/>
    <w:rsid w:val="00A75EC6"/>
    <w:rsid w:val="00A76AF4"/>
    <w:rsid w:val="00A7763C"/>
    <w:rsid w:val="00A80424"/>
    <w:rsid w:val="00A82D11"/>
    <w:rsid w:val="00A85C37"/>
    <w:rsid w:val="00A8634C"/>
    <w:rsid w:val="00A866A3"/>
    <w:rsid w:val="00A8670E"/>
    <w:rsid w:val="00A86AA7"/>
    <w:rsid w:val="00A907DA"/>
    <w:rsid w:val="00A90F2E"/>
    <w:rsid w:val="00A91123"/>
    <w:rsid w:val="00A912BE"/>
    <w:rsid w:val="00A915EB"/>
    <w:rsid w:val="00A91932"/>
    <w:rsid w:val="00A923AB"/>
    <w:rsid w:val="00A92621"/>
    <w:rsid w:val="00A926FA"/>
    <w:rsid w:val="00A9281C"/>
    <w:rsid w:val="00A9296A"/>
    <w:rsid w:val="00A92F38"/>
    <w:rsid w:val="00A9452B"/>
    <w:rsid w:val="00A94AD0"/>
    <w:rsid w:val="00A95BD9"/>
    <w:rsid w:val="00A95E37"/>
    <w:rsid w:val="00A961D6"/>
    <w:rsid w:val="00A97917"/>
    <w:rsid w:val="00A97AEF"/>
    <w:rsid w:val="00A97C5B"/>
    <w:rsid w:val="00AA0DF8"/>
    <w:rsid w:val="00AA0EB5"/>
    <w:rsid w:val="00AA10D2"/>
    <w:rsid w:val="00AA1218"/>
    <w:rsid w:val="00AA1256"/>
    <w:rsid w:val="00AA2D84"/>
    <w:rsid w:val="00AA321B"/>
    <w:rsid w:val="00AA3846"/>
    <w:rsid w:val="00AA3AC9"/>
    <w:rsid w:val="00AA45E9"/>
    <w:rsid w:val="00AA529A"/>
    <w:rsid w:val="00AA5D95"/>
    <w:rsid w:val="00AA7959"/>
    <w:rsid w:val="00AA7B6E"/>
    <w:rsid w:val="00AA7CE0"/>
    <w:rsid w:val="00AA7DC3"/>
    <w:rsid w:val="00AB0A51"/>
    <w:rsid w:val="00AB10E6"/>
    <w:rsid w:val="00AB200F"/>
    <w:rsid w:val="00AB408C"/>
    <w:rsid w:val="00AB40FA"/>
    <w:rsid w:val="00AB4CB6"/>
    <w:rsid w:val="00AB4E87"/>
    <w:rsid w:val="00AB6E82"/>
    <w:rsid w:val="00AB74FE"/>
    <w:rsid w:val="00AC0782"/>
    <w:rsid w:val="00AC1353"/>
    <w:rsid w:val="00AC14C4"/>
    <w:rsid w:val="00AC16C6"/>
    <w:rsid w:val="00AC267E"/>
    <w:rsid w:val="00AC2A88"/>
    <w:rsid w:val="00AC3BD9"/>
    <w:rsid w:val="00AC4D80"/>
    <w:rsid w:val="00AC67F5"/>
    <w:rsid w:val="00AC6E9B"/>
    <w:rsid w:val="00AC7C46"/>
    <w:rsid w:val="00AC7EDF"/>
    <w:rsid w:val="00AD0C8E"/>
    <w:rsid w:val="00AD0E30"/>
    <w:rsid w:val="00AD1624"/>
    <w:rsid w:val="00AD18CB"/>
    <w:rsid w:val="00AD685E"/>
    <w:rsid w:val="00AE0F03"/>
    <w:rsid w:val="00AE1FE4"/>
    <w:rsid w:val="00AE26D6"/>
    <w:rsid w:val="00AE2D78"/>
    <w:rsid w:val="00AE2FFA"/>
    <w:rsid w:val="00AE46E7"/>
    <w:rsid w:val="00AE5AAC"/>
    <w:rsid w:val="00AE5AEE"/>
    <w:rsid w:val="00AE792E"/>
    <w:rsid w:val="00AF2D55"/>
    <w:rsid w:val="00AF2F67"/>
    <w:rsid w:val="00AF3675"/>
    <w:rsid w:val="00AF37EA"/>
    <w:rsid w:val="00AF40F9"/>
    <w:rsid w:val="00AF4419"/>
    <w:rsid w:val="00AF5C62"/>
    <w:rsid w:val="00AF6F6F"/>
    <w:rsid w:val="00AF7FA9"/>
    <w:rsid w:val="00B008C3"/>
    <w:rsid w:val="00B01277"/>
    <w:rsid w:val="00B02149"/>
    <w:rsid w:val="00B02519"/>
    <w:rsid w:val="00B034EF"/>
    <w:rsid w:val="00B03A13"/>
    <w:rsid w:val="00B03AC7"/>
    <w:rsid w:val="00B03F85"/>
    <w:rsid w:val="00B04FA2"/>
    <w:rsid w:val="00B056AE"/>
    <w:rsid w:val="00B05770"/>
    <w:rsid w:val="00B072F9"/>
    <w:rsid w:val="00B075EC"/>
    <w:rsid w:val="00B105C4"/>
    <w:rsid w:val="00B10A72"/>
    <w:rsid w:val="00B11CF6"/>
    <w:rsid w:val="00B12449"/>
    <w:rsid w:val="00B12C8F"/>
    <w:rsid w:val="00B132F8"/>
    <w:rsid w:val="00B133B0"/>
    <w:rsid w:val="00B1348A"/>
    <w:rsid w:val="00B13E64"/>
    <w:rsid w:val="00B147AF"/>
    <w:rsid w:val="00B149D5"/>
    <w:rsid w:val="00B14A6E"/>
    <w:rsid w:val="00B15958"/>
    <w:rsid w:val="00B16B6E"/>
    <w:rsid w:val="00B16CB0"/>
    <w:rsid w:val="00B16D2B"/>
    <w:rsid w:val="00B20300"/>
    <w:rsid w:val="00B20D7E"/>
    <w:rsid w:val="00B20EB8"/>
    <w:rsid w:val="00B21509"/>
    <w:rsid w:val="00B22294"/>
    <w:rsid w:val="00B233BF"/>
    <w:rsid w:val="00B23556"/>
    <w:rsid w:val="00B23F97"/>
    <w:rsid w:val="00B2438B"/>
    <w:rsid w:val="00B25C35"/>
    <w:rsid w:val="00B264FC"/>
    <w:rsid w:val="00B26882"/>
    <w:rsid w:val="00B26C1A"/>
    <w:rsid w:val="00B26DBD"/>
    <w:rsid w:val="00B30B05"/>
    <w:rsid w:val="00B3140F"/>
    <w:rsid w:val="00B31CE4"/>
    <w:rsid w:val="00B321B9"/>
    <w:rsid w:val="00B326D9"/>
    <w:rsid w:val="00B32D31"/>
    <w:rsid w:val="00B32FBD"/>
    <w:rsid w:val="00B34A5D"/>
    <w:rsid w:val="00B35176"/>
    <w:rsid w:val="00B362A6"/>
    <w:rsid w:val="00B362DB"/>
    <w:rsid w:val="00B40F24"/>
    <w:rsid w:val="00B41E28"/>
    <w:rsid w:val="00B41EFB"/>
    <w:rsid w:val="00B42388"/>
    <w:rsid w:val="00B427C2"/>
    <w:rsid w:val="00B42FD9"/>
    <w:rsid w:val="00B431C8"/>
    <w:rsid w:val="00B4322E"/>
    <w:rsid w:val="00B43708"/>
    <w:rsid w:val="00B44F27"/>
    <w:rsid w:val="00B44F94"/>
    <w:rsid w:val="00B45F9A"/>
    <w:rsid w:val="00B46185"/>
    <w:rsid w:val="00B464BD"/>
    <w:rsid w:val="00B47B25"/>
    <w:rsid w:val="00B5025D"/>
    <w:rsid w:val="00B519B7"/>
    <w:rsid w:val="00B51FD4"/>
    <w:rsid w:val="00B539B8"/>
    <w:rsid w:val="00B545B5"/>
    <w:rsid w:val="00B55ED2"/>
    <w:rsid w:val="00B57DE1"/>
    <w:rsid w:val="00B60898"/>
    <w:rsid w:val="00B61559"/>
    <w:rsid w:val="00B61C19"/>
    <w:rsid w:val="00B6221A"/>
    <w:rsid w:val="00B62374"/>
    <w:rsid w:val="00B63452"/>
    <w:rsid w:val="00B64079"/>
    <w:rsid w:val="00B6458E"/>
    <w:rsid w:val="00B652F6"/>
    <w:rsid w:val="00B666B0"/>
    <w:rsid w:val="00B66A0A"/>
    <w:rsid w:val="00B676C8"/>
    <w:rsid w:val="00B676F5"/>
    <w:rsid w:val="00B70A89"/>
    <w:rsid w:val="00B70CAE"/>
    <w:rsid w:val="00B70E7B"/>
    <w:rsid w:val="00B714B0"/>
    <w:rsid w:val="00B71999"/>
    <w:rsid w:val="00B71B28"/>
    <w:rsid w:val="00B71E95"/>
    <w:rsid w:val="00B72557"/>
    <w:rsid w:val="00B72BA4"/>
    <w:rsid w:val="00B72C81"/>
    <w:rsid w:val="00B740E5"/>
    <w:rsid w:val="00B74212"/>
    <w:rsid w:val="00B748FA"/>
    <w:rsid w:val="00B749FB"/>
    <w:rsid w:val="00B75C5F"/>
    <w:rsid w:val="00B76FB6"/>
    <w:rsid w:val="00B80195"/>
    <w:rsid w:val="00B80C7E"/>
    <w:rsid w:val="00B81F42"/>
    <w:rsid w:val="00B827B9"/>
    <w:rsid w:val="00B828ED"/>
    <w:rsid w:val="00B84D43"/>
    <w:rsid w:val="00B85C15"/>
    <w:rsid w:val="00B903B2"/>
    <w:rsid w:val="00B90446"/>
    <w:rsid w:val="00B90B38"/>
    <w:rsid w:val="00B92323"/>
    <w:rsid w:val="00B927E3"/>
    <w:rsid w:val="00B92B54"/>
    <w:rsid w:val="00B93C0D"/>
    <w:rsid w:val="00B94022"/>
    <w:rsid w:val="00B94632"/>
    <w:rsid w:val="00B95539"/>
    <w:rsid w:val="00B965FC"/>
    <w:rsid w:val="00B96940"/>
    <w:rsid w:val="00B96C27"/>
    <w:rsid w:val="00B96D31"/>
    <w:rsid w:val="00BA1097"/>
    <w:rsid w:val="00BA1533"/>
    <w:rsid w:val="00BA2508"/>
    <w:rsid w:val="00BA26B8"/>
    <w:rsid w:val="00BA28ED"/>
    <w:rsid w:val="00BA2DC5"/>
    <w:rsid w:val="00BA3B5A"/>
    <w:rsid w:val="00BA541B"/>
    <w:rsid w:val="00BA5763"/>
    <w:rsid w:val="00BA5F09"/>
    <w:rsid w:val="00BA66CC"/>
    <w:rsid w:val="00BA71ED"/>
    <w:rsid w:val="00BB040F"/>
    <w:rsid w:val="00BB09A5"/>
    <w:rsid w:val="00BB0B99"/>
    <w:rsid w:val="00BB11DC"/>
    <w:rsid w:val="00BB1C99"/>
    <w:rsid w:val="00BB20E8"/>
    <w:rsid w:val="00BB2ECF"/>
    <w:rsid w:val="00BB4069"/>
    <w:rsid w:val="00BB42A8"/>
    <w:rsid w:val="00BB5CE8"/>
    <w:rsid w:val="00BB60BC"/>
    <w:rsid w:val="00BB692D"/>
    <w:rsid w:val="00BB7627"/>
    <w:rsid w:val="00BB78FF"/>
    <w:rsid w:val="00BB7E01"/>
    <w:rsid w:val="00BC10F0"/>
    <w:rsid w:val="00BC1341"/>
    <w:rsid w:val="00BC1958"/>
    <w:rsid w:val="00BC1B2D"/>
    <w:rsid w:val="00BC1CF2"/>
    <w:rsid w:val="00BC2002"/>
    <w:rsid w:val="00BC21B6"/>
    <w:rsid w:val="00BC2860"/>
    <w:rsid w:val="00BC3DA7"/>
    <w:rsid w:val="00BC4457"/>
    <w:rsid w:val="00BC45DD"/>
    <w:rsid w:val="00BC48D5"/>
    <w:rsid w:val="00BC4B28"/>
    <w:rsid w:val="00BC4D91"/>
    <w:rsid w:val="00BC524F"/>
    <w:rsid w:val="00BC7D0A"/>
    <w:rsid w:val="00BC7DBE"/>
    <w:rsid w:val="00BD04BE"/>
    <w:rsid w:val="00BD0C74"/>
    <w:rsid w:val="00BD1527"/>
    <w:rsid w:val="00BD166B"/>
    <w:rsid w:val="00BD20AF"/>
    <w:rsid w:val="00BD227A"/>
    <w:rsid w:val="00BD40D6"/>
    <w:rsid w:val="00BD5342"/>
    <w:rsid w:val="00BD5524"/>
    <w:rsid w:val="00BD6F13"/>
    <w:rsid w:val="00BD7948"/>
    <w:rsid w:val="00BE05EC"/>
    <w:rsid w:val="00BE08A5"/>
    <w:rsid w:val="00BE0F12"/>
    <w:rsid w:val="00BE13BD"/>
    <w:rsid w:val="00BE15C9"/>
    <w:rsid w:val="00BE191A"/>
    <w:rsid w:val="00BE28EB"/>
    <w:rsid w:val="00BE2A70"/>
    <w:rsid w:val="00BE3002"/>
    <w:rsid w:val="00BE532F"/>
    <w:rsid w:val="00BE662F"/>
    <w:rsid w:val="00BE6DF9"/>
    <w:rsid w:val="00BE703C"/>
    <w:rsid w:val="00BF1811"/>
    <w:rsid w:val="00BF2ACB"/>
    <w:rsid w:val="00BF2B8D"/>
    <w:rsid w:val="00BF377A"/>
    <w:rsid w:val="00BF39E4"/>
    <w:rsid w:val="00BF4C85"/>
    <w:rsid w:val="00BF53A6"/>
    <w:rsid w:val="00BF6AA1"/>
    <w:rsid w:val="00BF6B32"/>
    <w:rsid w:val="00C01747"/>
    <w:rsid w:val="00C02CEA"/>
    <w:rsid w:val="00C03977"/>
    <w:rsid w:val="00C03E06"/>
    <w:rsid w:val="00C03E13"/>
    <w:rsid w:val="00C04026"/>
    <w:rsid w:val="00C046F0"/>
    <w:rsid w:val="00C048C3"/>
    <w:rsid w:val="00C070C1"/>
    <w:rsid w:val="00C0794B"/>
    <w:rsid w:val="00C10624"/>
    <w:rsid w:val="00C11873"/>
    <w:rsid w:val="00C118AC"/>
    <w:rsid w:val="00C11B93"/>
    <w:rsid w:val="00C1254F"/>
    <w:rsid w:val="00C13592"/>
    <w:rsid w:val="00C13DDD"/>
    <w:rsid w:val="00C14849"/>
    <w:rsid w:val="00C15C60"/>
    <w:rsid w:val="00C167FC"/>
    <w:rsid w:val="00C16887"/>
    <w:rsid w:val="00C16DF7"/>
    <w:rsid w:val="00C16E80"/>
    <w:rsid w:val="00C1758D"/>
    <w:rsid w:val="00C1799D"/>
    <w:rsid w:val="00C17F17"/>
    <w:rsid w:val="00C20B6C"/>
    <w:rsid w:val="00C20BEA"/>
    <w:rsid w:val="00C20FDF"/>
    <w:rsid w:val="00C21380"/>
    <w:rsid w:val="00C213E3"/>
    <w:rsid w:val="00C21910"/>
    <w:rsid w:val="00C2253D"/>
    <w:rsid w:val="00C225AD"/>
    <w:rsid w:val="00C22B70"/>
    <w:rsid w:val="00C23480"/>
    <w:rsid w:val="00C23AF6"/>
    <w:rsid w:val="00C2433D"/>
    <w:rsid w:val="00C247FC"/>
    <w:rsid w:val="00C25369"/>
    <w:rsid w:val="00C25933"/>
    <w:rsid w:val="00C25990"/>
    <w:rsid w:val="00C25EBF"/>
    <w:rsid w:val="00C3015A"/>
    <w:rsid w:val="00C31F98"/>
    <w:rsid w:val="00C32294"/>
    <w:rsid w:val="00C327F9"/>
    <w:rsid w:val="00C3360E"/>
    <w:rsid w:val="00C34DF0"/>
    <w:rsid w:val="00C35746"/>
    <w:rsid w:val="00C35DDF"/>
    <w:rsid w:val="00C36080"/>
    <w:rsid w:val="00C375C9"/>
    <w:rsid w:val="00C3797E"/>
    <w:rsid w:val="00C4165E"/>
    <w:rsid w:val="00C418F7"/>
    <w:rsid w:val="00C41EDB"/>
    <w:rsid w:val="00C42093"/>
    <w:rsid w:val="00C42CC5"/>
    <w:rsid w:val="00C42FAF"/>
    <w:rsid w:val="00C449F2"/>
    <w:rsid w:val="00C45185"/>
    <w:rsid w:val="00C4557D"/>
    <w:rsid w:val="00C45A2D"/>
    <w:rsid w:val="00C47665"/>
    <w:rsid w:val="00C47729"/>
    <w:rsid w:val="00C47922"/>
    <w:rsid w:val="00C50698"/>
    <w:rsid w:val="00C516F1"/>
    <w:rsid w:val="00C51D7B"/>
    <w:rsid w:val="00C52340"/>
    <w:rsid w:val="00C52F94"/>
    <w:rsid w:val="00C533F7"/>
    <w:rsid w:val="00C53439"/>
    <w:rsid w:val="00C5465F"/>
    <w:rsid w:val="00C548B3"/>
    <w:rsid w:val="00C549CF"/>
    <w:rsid w:val="00C54C31"/>
    <w:rsid w:val="00C55722"/>
    <w:rsid w:val="00C5608C"/>
    <w:rsid w:val="00C562A1"/>
    <w:rsid w:val="00C56590"/>
    <w:rsid w:val="00C56A5B"/>
    <w:rsid w:val="00C57325"/>
    <w:rsid w:val="00C61123"/>
    <w:rsid w:val="00C61D94"/>
    <w:rsid w:val="00C623A0"/>
    <w:rsid w:val="00C62EE4"/>
    <w:rsid w:val="00C63DC5"/>
    <w:rsid w:val="00C6407D"/>
    <w:rsid w:val="00C660EB"/>
    <w:rsid w:val="00C66C3F"/>
    <w:rsid w:val="00C66F6A"/>
    <w:rsid w:val="00C66FF2"/>
    <w:rsid w:val="00C67536"/>
    <w:rsid w:val="00C708D0"/>
    <w:rsid w:val="00C7169B"/>
    <w:rsid w:val="00C71DE7"/>
    <w:rsid w:val="00C72A07"/>
    <w:rsid w:val="00C7302C"/>
    <w:rsid w:val="00C7314A"/>
    <w:rsid w:val="00C7355B"/>
    <w:rsid w:val="00C748FC"/>
    <w:rsid w:val="00C74A96"/>
    <w:rsid w:val="00C74B67"/>
    <w:rsid w:val="00C75486"/>
    <w:rsid w:val="00C760E7"/>
    <w:rsid w:val="00C76A0A"/>
    <w:rsid w:val="00C76EE1"/>
    <w:rsid w:val="00C770C3"/>
    <w:rsid w:val="00C77D59"/>
    <w:rsid w:val="00C808BC"/>
    <w:rsid w:val="00C81492"/>
    <w:rsid w:val="00C81CC9"/>
    <w:rsid w:val="00C83923"/>
    <w:rsid w:val="00C8406A"/>
    <w:rsid w:val="00C84C3C"/>
    <w:rsid w:val="00C86992"/>
    <w:rsid w:val="00C878B5"/>
    <w:rsid w:val="00C92416"/>
    <w:rsid w:val="00C930C0"/>
    <w:rsid w:val="00C93F81"/>
    <w:rsid w:val="00C940CE"/>
    <w:rsid w:val="00C94308"/>
    <w:rsid w:val="00C950C3"/>
    <w:rsid w:val="00C95238"/>
    <w:rsid w:val="00C95EC4"/>
    <w:rsid w:val="00C964E9"/>
    <w:rsid w:val="00C97F1B"/>
    <w:rsid w:val="00CA0D43"/>
    <w:rsid w:val="00CA15E6"/>
    <w:rsid w:val="00CA17C8"/>
    <w:rsid w:val="00CA19A1"/>
    <w:rsid w:val="00CA1EAA"/>
    <w:rsid w:val="00CA2CED"/>
    <w:rsid w:val="00CA52AC"/>
    <w:rsid w:val="00CA71B7"/>
    <w:rsid w:val="00CA74FE"/>
    <w:rsid w:val="00CB03EA"/>
    <w:rsid w:val="00CB0418"/>
    <w:rsid w:val="00CB149D"/>
    <w:rsid w:val="00CB1B87"/>
    <w:rsid w:val="00CB2D21"/>
    <w:rsid w:val="00CB302A"/>
    <w:rsid w:val="00CB3A1E"/>
    <w:rsid w:val="00CB3E43"/>
    <w:rsid w:val="00CB4CE0"/>
    <w:rsid w:val="00CB5FEB"/>
    <w:rsid w:val="00CB60A7"/>
    <w:rsid w:val="00CB61C5"/>
    <w:rsid w:val="00CB6A27"/>
    <w:rsid w:val="00CB7F1B"/>
    <w:rsid w:val="00CC0645"/>
    <w:rsid w:val="00CC33FD"/>
    <w:rsid w:val="00CC3533"/>
    <w:rsid w:val="00CC3F4F"/>
    <w:rsid w:val="00CC683C"/>
    <w:rsid w:val="00CC78A9"/>
    <w:rsid w:val="00CC7D35"/>
    <w:rsid w:val="00CC7D7A"/>
    <w:rsid w:val="00CD04DC"/>
    <w:rsid w:val="00CD1216"/>
    <w:rsid w:val="00CD1E88"/>
    <w:rsid w:val="00CD2C95"/>
    <w:rsid w:val="00CD3934"/>
    <w:rsid w:val="00CD4948"/>
    <w:rsid w:val="00CD4B43"/>
    <w:rsid w:val="00CD588F"/>
    <w:rsid w:val="00CD634D"/>
    <w:rsid w:val="00CD7244"/>
    <w:rsid w:val="00CD7531"/>
    <w:rsid w:val="00CD7978"/>
    <w:rsid w:val="00CE0348"/>
    <w:rsid w:val="00CE0E47"/>
    <w:rsid w:val="00CE1096"/>
    <w:rsid w:val="00CE1519"/>
    <w:rsid w:val="00CE1D4B"/>
    <w:rsid w:val="00CE2037"/>
    <w:rsid w:val="00CE28F0"/>
    <w:rsid w:val="00CE2DEA"/>
    <w:rsid w:val="00CE364E"/>
    <w:rsid w:val="00CE41CF"/>
    <w:rsid w:val="00CE477A"/>
    <w:rsid w:val="00CE5AE6"/>
    <w:rsid w:val="00CE717A"/>
    <w:rsid w:val="00CF0454"/>
    <w:rsid w:val="00CF0FFE"/>
    <w:rsid w:val="00CF1312"/>
    <w:rsid w:val="00CF2D3B"/>
    <w:rsid w:val="00CF2D94"/>
    <w:rsid w:val="00CF5645"/>
    <w:rsid w:val="00CF5ED5"/>
    <w:rsid w:val="00CF64E9"/>
    <w:rsid w:val="00CF7DDA"/>
    <w:rsid w:val="00D00D82"/>
    <w:rsid w:val="00D012D8"/>
    <w:rsid w:val="00D016C5"/>
    <w:rsid w:val="00D03479"/>
    <w:rsid w:val="00D03975"/>
    <w:rsid w:val="00D04F9B"/>
    <w:rsid w:val="00D05542"/>
    <w:rsid w:val="00D06A3B"/>
    <w:rsid w:val="00D06B4F"/>
    <w:rsid w:val="00D1003D"/>
    <w:rsid w:val="00D1032B"/>
    <w:rsid w:val="00D12B33"/>
    <w:rsid w:val="00D130FE"/>
    <w:rsid w:val="00D1318C"/>
    <w:rsid w:val="00D13E2F"/>
    <w:rsid w:val="00D15F12"/>
    <w:rsid w:val="00D15FB2"/>
    <w:rsid w:val="00D16D86"/>
    <w:rsid w:val="00D206F8"/>
    <w:rsid w:val="00D20A2F"/>
    <w:rsid w:val="00D21976"/>
    <w:rsid w:val="00D21F50"/>
    <w:rsid w:val="00D22241"/>
    <w:rsid w:val="00D22D86"/>
    <w:rsid w:val="00D23609"/>
    <w:rsid w:val="00D24193"/>
    <w:rsid w:val="00D27D67"/>
    <w:rsid w:val="00D30225"/>
    <w:rsid w:val="00D30400"/>
    <w:rsid w:val="00D30AE3"/>
    <w:rsid w:val="00D325D5"/>
    <w:rsid w:val="00D34EEF"/>
    <w:rsid w:val="00D35389"/>
    <w:rsid w:val="00D3539E"/>
    <w:rsid w:val="00D35E04"/>
    <w:rsid w:val="00D36012"/>
    <w:rsid w:val="00D37465"/>
    <w:rsid w:val="00D40A10"/>
    <w:rsid w:val="00D40C13"/>
    <w:rsid w:val="00D418AB"/>
    <w:rsid w:val="00D42E27"/>
    <w:rsid w:val="00D430A4"/>
    <w:rsid w:val="00D43B50"/>
    <w:rsid w:val="00D44064"/>
    <w:rsid w:val="00D44A40"/>
    <w:rsid w:val="00D46931"/>
    <w:rsid w:val="00D4753B"/>
    <w:rsid w:val="00D5253D"/>
    <w:rsid w:val="00D53069"/>
    <w:rsid w:val="00D54ECA"/>
    <w:rsid w:val="00D54FB3"/>
    <w:rsid w:val="00D5538E"/>
    <w:rsid w:val="00D55FD7"/>
    <w:rsid w:val="00D564AB"/>
    <w:rsid w:val="00D570E4"/>
    <w:rsid w:val="00D570EF"/>
    <w:rsid w:val="00D576BF"/>
    <w:rsid w:val="00D60E2A"/>
    <w:rsid w:val="00D61EE8"/>
    <w:rsid w:val="00D63366"/>
    <w:rsid w:val="00D6345E"/>
    <w:rsid w:val="00D64400"/>
    <w:rsid w:val="00D64560"/>
    <w:rsid w:val="00D6459C"/>
    <w:rsid w:val="00D64751"/>
    <w:rsid w:val="00D64ADF"/>
    <w:rsid w:val="00D65090"/>
    <w:rsid w:val="00D65C2B"/>
    <w:rsid w:val="00D65D3A"/>
    <w:rsid w:val="00D669D3"/>
    <w:rsid w:val="00D672B3"/>
    <w:rsid w:val="00D70AA1"/>
    <w:rsid w:val="00D70FC0"/>
    <w:rsid w:val="00D716BC"/>
    <w:rsid w:val="00D72460"/>
    <w:rsid w:val="00D73E91"/>
    <w:rsid w:val="00D75C2D"/>
    <w:rsid w:val="00D763AA"/>
    <w:rsid w:val="00D770E3"/>
    <w:rsid w:val="00D776D1"/>
    <w:rsid w:val="00D779BD"/>
    <w:rsid w:val="00D804CD"/>
    <w:rsid w:val="00D81592"/>
    <w:rsid w:val="00D82643"/>
    <w:rsid w:val="00D82AEA"/>
    <w:rsid w:val="00D83A9F"/>
    <w:rsid w:val="00D84CAB"/>
    <w:rsid w:val="00D85499"/>
    <w:rsid w:val="00D8602E"/>
    <w:rsid w:val="00D86FD7"/>
    <w:rsid w:val="00D87177"/>
    <w:rsid w:val="00D878C3"/>
    <w:rsid w:val="00D87912"/>
    <w:rsid w:val="00D90AB4"/>
    <w:rsid w:val="00D90BB1"/>
    <w:rsid w:val="00D91D3B"/>
    <w:rsid w:val="00D931D6"/>
    <w:rsid w:val="00D93A76"/>
    <w:rsid w:val="00D95517"/>
    <w:rsid w:val="00D9557A"/>
    <w:rsid w:val="00D959D3"/>
    <w:rsid w:val="00D95C78"/>
    <w:rsid w:val="00D969A2"/>
    <w:rsid w:val="00D97FA8"/>
    <w:rsid w:val="00DA088D"/>
    <w:rsid w:val="00DA0E34"/>
    <w:rsid w:val="00DA129C"/>
    <w:rsid w:val="00DA1424"/>
    <w:rsid w:val="00DA17DA"/>
    <w:rsid w:val="00DA1900"/>
    <w:rsid w:val="00DA1D4D"/>
    <w:rsid w:val="00DA30E0"/>
    <w:rsid w:val="00DA4AE1"/>
    <w:rsid w:val="00DA634E"/>
    <w:rsid w:val="00DA7417"/>
    <w:rsid w:val="00DA78B4"/>
    <w:rsid w:val="00DA7F6C"/>
    <w:rsid w:val="00DB0268"/>
    <w:rsid w:val="00DB232D"/>
    <w:rsid w:val="00DB2497"/>
    <w:rsid w:val="00DB2CE0"/>
    <w:rsid w:val="00DB3034"/>
    <w:rsid w:val="00DB409E"/>
    <w:rsid w:val="00DB481D"/>
    <w:rsid w:val="00DB6313"/>
    <w:rsid w:val="00DB7D06"/>
    <w:rsid w:val="00DC03D8"/>
    <w:rsid w:val="00DC10C1"/>
    <w:rsid w:val="00DC1DCA"/>
    <w:rsid w:val="00DC2B75"/>
    <w:rsid w:val="00DC2BA4"/>
    <w:rsid w:val="00DC2BE8"/>
    <w:rsid w:val="00DC4409"/>
    <w:rsid w:val="00DC504B"/>
    <w:rsid w:val="00DC6B30"/>
    <w:rsid w:val="00DD0530"/>
    <w:rsid w:val="00DD1566"/>
    <w:rsid w:val="00DD2592"/>
    <w:rsid w:val="00DD3F18"/>
    <w:rsid w:val="00DD428D"/>
    <w:rsid w:val="00DD4536"/>
    <w:rsid w:val="00DD620F"/>
    <w:rsid w:val="00DD638E"/>
    <w:rsid w:val="00DD7FFB"/>
    <w:rsid w:val="00DE00BE"/>
    <w:rsid w:val="00DE04EB"/>
    <w:rsid w:val="00DE1628"/>
    <w:rsid w:val="00DE241F"/>
    <w:rsid w:val="00DE24DE"/>
    <w:rsid w:val="00DE2A30"/>
    <w:rsid w:val="00DE48F3"/>
    <w:rsid w:val="00DE551D"/>
    <w:rsid w:val="00DE5BA0"/>
    <w:rsid w:val="00DE6211"/>
    <w:rsid w:val="00DF19D5"/>
    <w:rsid w:val="00DF209D"/>
    <w:rsid w:val="00DF3059"/>
    <w:rsid w:val="00DF31C7"/>
    <w:rsid w:val="00DF31F3"/>
    <w:rsid w:val="00DF341F"/>
    <w:rsid w:val="00DF3D01"/>
    <w:rsid w:val="00DF54B5"/>
    <w:rsid w:val="00DF58D1"/>
    <w:rsid w:val="00DF7252"/>
    <w:rsid w:val="00DF793A"/>
    <w:rsid w:val="00E00A40"/>
    <w:rsid w:val="00E00A6B"/>
    <w:rsid w:val="00E00C04"/>
    <w:rsid w:val="00E00C67"/>
    <w:rsid w:val="00E00CC4"/>
    <w:rsid w:val="00E039D4"/>
    <w:rsid w:val="00E03D1A"/>
    <w:rsid w:val="00E044DD"/>
    <w:rsid w:val="00E0473D"/>
    <w:rsid w:val="00E0731E"/>
    <w:rsid w:val="00E10725"/>
    <w:rsid w:val="00E13B94"/>
    <w:rsid w:val="00E148FE"/>
    <w:rsid w:val="00E15394"/>
    <w:rsid w:val="00E154EF"/>
    <w:rsid w:val="00E15B87"/>
    <w:rsid w:val="00E15B95"/>
    <w:rsid w:val="00E1610F"/>
    <w:rsid w:val="00E204E6"/>
    <w:rsid w:val="00E20530"/>
    <w:rsid w:val="00E20F3D"/>
    <w:rsid w:val="00E211F0"/>
    <w:rsid w:val="00E2124C"/>
    <w:rsid w:val="00E21834"/>
    <w:rsid w:val="00E2197A"/>
    <w:rsid w:val="00E22646"/>
    <w:rsid w:val="00E22C75"/>
    <w:rsid w:val="00E2351C"/>
    <w:rsid w:val="00E242DB"/>
    <w:rsid w:val="00E24EE3"/>
    <w:rsid w:val="00E256AA"/>
    <w:rsid w:val="00E2628D"/>
    <w:rsid w:val="00E26D3B"/>
    <w:rsid w:val="00E275C8"/>
    <w:rsid w:val="00E27973"/>
    <w:rsid w:val="00E27E32"/>
    <w:rsid w:val="00E27FA4"/>
    <w:rsid w:val="00E30838"/>
    <w:rsid w:val="00E30891"/>
    <w:rsid w:val="00E31447"/>
    <w:rsid w:val="00E31937"/>
    <w:rsid w:val="00E31F5C"/>
    <w:rsid w:val="00E32AD7"/>
    <w:rsid w:val="00E334BB"/>
    <w:rsid w:val="00E33E91"/>
    <w:rsid w:val="00E345AF"/>
    <w:rsid w:val="00E34A14"/>
    <w:rsid w:val="00E3537A"/>
    <w:rsid w:val="00E35425"/>
    <w:rsid w:val="00E35A38"/>
    <w:rsid w:val="00E36D9F"/>
    <w:rsid w:val="00E37252"/>
    <w:rsid w:val="00E3725D"/>
    <w:rsid w:val="00E4050A"/>
    <w:rsid w:val="00E41ACA"/>
    <w:rsid w:val="00E42FDE"/>
    <w:rsid w:val="00E435F9"/>
    <w:rsid w:val="00E44576"/>
    <w:rsid w:val="00E445DF"/>
    <w:rsid w:val="00E449EC"/>
    <w:rsid w:val="00E45462"/>
    <w:rsid w:val="00E45DA0"/>
    <w:rsid w:val="00E46206"/>
    <w:rsid w:val="00E469FD"/>
    <w:rsid w:val="00E472E8"/>
    <w:rsid w:val="00E50914"/>
    <w:rsid w:val="00E528D9"/>
    <w:rsid w:val="00E528E4"/>
    <w:rsid w:val="00E52F68"/>
    <w:rsid w:val="00E548E9"/>
    <w:rsid w:val="00E55133"/>
    <w:rsid w:val="00E56BCD"/>
    <w:rsid w:val="00E57CCD"/>
    <w:rsid w:val="00E6096D"/>
    <w:rsid w:val="00E61CFD"/>
    <w:rsid w:val="00E6272C"/>
    <w:rsid w:val="00E64386"/>
    <w:rsid w:val="00E646D3"/>
    <w:rsid w:val="00E64A39"/>
    <w:rsid w:val="00E65096"/>
    <w:rsid w:val="00E650AF"/>
    <w:rsid w:val="00E654A1"/>
    <w:rsid w:val="00E65D18"/>
    <w:rsid w:val="00E6611F"/>
    <w:rsid w:val="00E66ED7"/>
    <w:rsid w:val="00E70683"/>
    <w:rsid w:val="00E7326D"/>
    <w:rsid w:val="00E740B6"/>
    <w:rsid w:val="00E74F22"/>
    <w:rsid w:val="00E75E84"/>
    <w:rsid w:val="00E76A50"/>
    <w:rsid w:val="00E80B3F"/>
    <w:rsid w:val="00E81028"/>
    <w:rsid w:val="00E81744"/>
    <w:rsid w:val="00E81CF8"/>
    <w:rsid w:val="00E8229A"/>
    <w:rsid w:val="00E831F9"/>
    <w:rsid w:val="00E833D5"/>
    <w:rsid w:val="00E83D18"/>
    <w:rsid w:val="00E83E38"/>
    <w:rsid w:val="00E84B99"/>
    <w:rsid w:val="00E850D9"/>
    <w:rsid w:val="00E86AC6"/>
    <w:rsid w:val="00E8717C"/>
    <w:rsid w:val="00E87296"/>
    <w:rsid w:val="00E87CBF"/>
    <w:rsid w:val="00E87D8C"/>
    <w:rsid w:val="00E906DB"/>
    <w:rsid w:val="00E90A6D"/>
    <w:rsid w:val="00E9103C"/>
    <w:rsid w:val="00E9119A"/>
    <w:rsid w:val="00E91929"/>
    <w:rsid w:val="00E93BB6"/>
    <w:rsid w:val="00E940C2"/>
    <w:rsid w:val="00E94D5A"/>
    <w:rsid w:val="00E959B1"/>
    <w:rsid w:val="00E95B7A"/>
    <w:rsid w:val="00E96676"/>
    <w:rsid w:val="00E96749"/>
    <w:rsid w:val="00EA00C0"/>
    <w:rsid w:val="00EA0F9B"/>
    <w:rsid w:val="00EA169D"/>
    <w:rsid w:val="00EA1ECE"/>
    <w:rsid w:val="00EA1F88"/>
    <w:rsid w:val="00EA26CB"/>
    <w:rsid w:val="00EA2876"/>
    <w:rsid w:val="00EA3143"/>
    <w:rsid w:val="00EA3B82"/>
    <w:rsid w:val="00EA3FFA"/>
    <w:rsid w:val="00EA45CB"/>
    <w:rsid w:val="00EA4691"/>
    <w:rsid w:val="00EA48CB"/>
    <w:rsid w:val="00EA4A0F"/>
    <w:rsid w:val="00EA4B7A"/>
    <w:rsid w:val="00EA4C2F"/>
    <w:rsid w:val="00EA5B6C"/>
    <w:rsid w:val="00EA5F14"/>
    <w:rsid w:val="00EA61E7"/>
    <w:rsid w:val="00EA6EF0"/>
    <w:rsid w:val="00EB04AD"/>
    <w:rsid w:val="00EB1349"/>
    <w:rsid w:val="00EB237E"/>
    <w:rsid w:val="00EB3163"/>
    <w:rsid w:val="00EB319C"/>
    <w:rsid w:val="00EB39B4"/>
    <w:rsid w:val="00EB4CDF"/>
    <w:rsid w:val="00EB4DCA"/>
    <w:rsid w:val="00EB675C"/>
    <w:rsid w:val="00EB695C"/>
    <w:rsid w:val="00EB6C22"/>
    <w:rsid w:val="00EB6FA5"/>
    <w:rsid w:val="00EB72F5"/>
    <w:rsid w:val="00EB77D2"/>
    <w:rsid w:val="00EB7C3B"/>
    <w:rsid w:val="00EC017C"/>
    <w:rsid w:val="00EC0314"/>
    <w:rsid w:val="00EC122B"/>
    <w:rsid w:val="00EC159E"/>
    <w:rsid w:val="00EC2495"/>
    <w:rsid w:val="00EC2B98"/>
    <w:rsid w:val="00EC2BEE"/>
    <w:rsid w:val="00EC407C"/>
    <w:rsid w:val="00EC4B91"/>
    <w:rsid w:val="00EC520C"/>
    <w:rsid w:val="00EC59BC"/>
    <w:rsid w:val="00EC634D"/>
    <w:rsid w:val="00EC6F1E"/>
    <w:rsid w:val="00ED0174"/>
    <w:rsid w:val="00ED14A0"/>
    <w:rsid w:val="00ED1C96"/>
    <w:rsid w:val="00ED2ADE"/>
    <w:rsid w:val="00ED335C"/>
    <w:rsid w:val="00ED33EA"/>
    <w:rsid w:val="00ED37DE"/>
    <w:rsid w:val="00ED514D"/>
    <w:rsid w:val="00ED55F9"/>
    <w:rsid w:val="00ED57CD"/>
    <w:rsid w:val="00ED5D39"/>
    <w:rsid w:val="00ED7F71"/>
    <w:rsid w:val="00EE058F"/>
    <w:rsid w:val="00EE06E1"/>
    <w:rsid w:val="00EE097A"/>
    <w:rsid w:val="00EE154A"/>
    <w:rsid w:val="00EE16D2"/>
    <w:rsid w:val="00EE23AB"/>
    <w:rsid w:val="00EE2E6A"/>
    <w:rsid w:val="00EE31A4"/>
    <w:rsid w:val="00EE458F"/>
    <w:rsid w:val="00EE54E1"/>
    <w:rsid w:val="00EE5D8C"/>
    <w:rsid w:val="00EE5EA4"/>
    <w:rsid w:val="00EE7196"/>
    <w:rsid w:val="00EF143B"/>
    <w:rsid w:val="00EF1450"/>
    <w:rsid w:val="00EF1845"/>
    <w:rsid w:val="00EF1FE0"/>
    <w:rsid w:val="00EF2866"/>
    <w:rsid w:val="00EF2EA3"/>
    <w:rsid w:val="00EF4838"/>
    <w:rsid w:val="00EF4855"/>
    <w:rsid w:val="00EF5998"/>
    <w:rsid w:val="00EF6A7C"/>
    <w:rsid w:val="00EF6C5C"/>
    <w:rsid w:val="00EF70C8"/>
    <w:rsid w:val="00EF71F6"/>
    <w:rsid w:val="00F0060C"/>
    <w:rsid w:val="00F008DB"/>
    <w:rsid w:val="00F00969"/>
    <w:rsid w:val="00F01B17"/>
    <w:rsid w:val="00F020A6"/>
    <w:rsid w:val="00F029C3"/>
    <w:rsid w:val="00F0367D"/>
    <w:rsid w:val="00F040B9"/>
    <w:rsid w:val="00F04AD3"/>
    <w:rsid w:val="00F058FE"/>
    <w:rsid w:val="00F05F28"/>
    <w:rsid w:val="00F06137"/>
    <w:rsid w:val="00F06FD3"/>
    <w:rsid w:val="00F071B7"/>
    <w:rsid w:val="00F07C80"/>
    <w:rsid w:val="00F104A2"/>
    <w:rsid w:val="00F11395"/>
    <w:rsid w:val="00F11E79"/>
    <w:rsid w:val="00F13210"/>
    <w:rsid w:val="00F1502B"/>
    <w:rsid w:val="00F159E4"/>
    <w:rsid w:val="00F15A19"/>
    <w:rsid w:val="00F16028"/>
    <w:rsid w:val="00F16A8F"/>
    <w:rsid w:val="00F16B9A"/>
    <w:rsid w:val="00F16C93"/>
    <w:rsid w:val="00F179F6"/>
    <w:rsid w:val="00F20164"/>
    <w:rsid w:val="00F206D4"/>
    <w:rsid w:val="00F207C9"/>
    <w:rsid w:val="00F20EAE"/>
    <w:rsid w:val="00F2113F"/>
    <w:rsid w:val="00F22F45"/>
    <w:rsid w:val="00F237F4"/>
    <w:rsid w:val="00F23C87"/>
    <w:rsid w:val="00F25214"/>
    <w:rsid w:val="00F25E3A"/>
    <w:rsid w:val="00F2709C"/>
    <w:rsid w:val="00F27524"/>
    <w:rsid w:val="00F275FF"/>
    <w:rsid w:val="00F3023B"/>
    <w:rsid w:val="00F3082D"/>
    <w:rsid w:val="00F31E53"/>
    <w:rsid w:val="00F327E7"/>
    <w:rsid w:val="00F32AD9"/>
    <w:rsid w:val="00F32C7F"/>
    <w:rsid w:val="00F3374C"/>
    <w:rsid w:val="00F345FC"/>
    <w:rsid w:val="00F3550D"/>
    <w:rsid w:val="00F361FE"/>
    <w:rsid w:val="00F3732C"/>
    <w:rsid w:val="00F4025A"/>
    <w:rsid w:val="00F414F8"/>
    <w:rsid w:val="00F4192A"/>
    <w:rsid w:val="00F42DAF"/>
    <w:rsid w:val="00F430B2"/>
    <w:rsid w:val="00F43978"/>
    <w:rsid w:val="00F43AE1"/>
    <w:rsid w:val="00F44B0D"/>
    <w:rsid w:val="00F46275"/>
    <w:rsid w:val="00F467E4"/>
    <w:rsid w:val="00F4770A"/>
    <w:rsid w:val="00F47EBB"/>
    <w:rsid w:val="00F504EB"/>
    <w:rsid w:val="00F51217"/>
    <w:rsid w:val="00F51591"/>
    <w:rsid w:val="00F516D0"/>
    <w:rsid w:val="00F519FF"/>
    <w:rsid w:val="00F521FF"/>
    <w:rsid w:val="00F5238D"/>
    <w:rsid w:val="00F528C8"/>
    <w:rsid w:val="00F5353C"/>
    <w:rsid w:val="00F53C38"/>
    <w:rsid w:val="00F545FE"/>
    <w:rsid w:val="00F54B52"/>
    <w:rsid w:val="00F55DD5"/>
    <w:rsid w:val="00F56269"/>
    <w:rsid w:val="00F569D5"/>
    <w:rsid w:val="00F57111"/>
    <w:rsid w:val="00F57144"/>
    <w:rsid w:val="00F57639"/>
    <w:rsid w:val="00F57913"/>
    <w:rsid w:val="00F61575"/>
    <w:rsid w:val="00F62EAB"/>
    <w:rsid w:val="00F64824"/>
    <w:rsid w:val="00F64881"/>
    <w:rsid w:val="00F6501A"/>
    <w:rsid w:val="00F658DC"/>
    <w:rsid w:val="00F671C1"/>
    <w:rsid w:val="00F67227"/>
    <w:rsid w:val="00F70749"/>
    <w:rsid w:val="00F717F3"/>
    <w:rsid w:val="00F71D7A"/>
    <w:rsid w:val="00F72EA1"/>
    <w:rsid w:val="00F73813"/>
    <w:rsid w:val="00F73BE8"/>
    <w:rsid w:val="00F73DE1"/>
    <w:rsid w:val="00F73EE9"/>
    <w:rsid w:val="00F74DCB"/>
    <w:rsid w:val="00F74E54"/>
    <w:rsid w:val="00F753EB"/>
    <w:rsid w:val="00F754F1"/>
    <w:rsid w:val="00F76541"/>
    <w:rsid w:val="00F772DD"/>
    <w:rsid w:val="00F77368"/>
    <w:rsid w:val="00F77B20"/>
    <w:rsid w:val="00F80ECA"/>
    <w:rsid w:val="00F80FE3"/>
    <w:rsid w:val="00F81BD1"/>
    <w:rsid w:val="00F82A19"/>
    <w:rsid w:val="00F82A33"/>
    <w:rsid w:val="00F82ED1"/>
    <w:rsid w:val="00F82FE8"/>
    <w:rsid w:val="00F83165"/>
    <w:rsid w:val="00F83311"/>
    <w:rsid w:val="00F83E8E"/>
    <w:rsid w:val="00F84CE2"/>
    <w:rsid w:val="00F85739"/>
    <w:rsid w:val="00F86CD8"/>
    <w:rsid w:val="00F87EDB"/>
    <w:rsid w:val="00F926BE"/>
    <w:rsid w:val="00F92E0C"/>
    <w:rsid w:val="00F93FD8"/>
    <w:rsid w:val="00F94137"/>
    <w:rsid w:val="00F958B9"/>
    <w:rsid w:val="00F95BA3"/>
    <w:rsid w:val="00F95F7C"/>
    <w:rsid w:val="00F974BD"/>
    <w:rsid w:val="00F974E5"/>
    <w:rsid w:val="00FA1285"/>
    <w:rsid w:val="00FA1390"/>
    <w:rsid w:val="00FA3823"/>
    <w:rsid w:val="00FA3B5F"/>
    <w:rsid w:val="00FA5EDD"/>
    <w:rsid w:val="00FA6595"/>
    <w:rsid w:val="00FA6D21"/>
    <w:rsid w:val="00FA74AA"/>
    <w:rsid w:val="00FB166E"/>
    <w:rsid w:val="00FB19DB"/>
    <w:rsid w:val="00FB2175"/>
    <w:rsid w:val="00FB2239"/>
    <w:rsid w:val="00FB2786"/>
    <w:rsid w:val="00FB27DC"/>
    <w:rsid w:val="00FB2DD7"/>
    <w:rsid w:val="00FB30CD"/>
    <w:rsid w:val="00FB362C"/>
    <w:rsid w:val="00FB427A"/>
    <w:rsid w:val="00FB4DFA"/>
    <w:rsid w:val="00FB5079"/>
    <w:rsid w:val="00FB694E"/>
    <w:rsid w:val="00FB732E"/>
    <w:rsid w:val="00FB7689"/>
    <w:rsid w:val="00FC22C9"/>
    <w:rsid w:val="00FC2538"/>
    <w:rsid w:val="00FC25BA"/>
    <w:rsid w:val="00FC31F2"/>
    <w:rsid w:val="00FC328C"/>
    <w:rsid w:val="00FC3780"/>
    <w:rsid w:val="00FC3A2F"/>
    <w:rsid w:val="00FC3D33"/>
    <w:rsid w:val="00FC427A"/>
    <w:rsid w:val="00FC514B"/>
    <w:rsid w:val="00FC5610"/>
    <w:rsid w:val="00FC56CF"/>
    <w:rsid w:val="00FC57EE"/>
    <w:rsid w:val="00FC58DF"/>
    <w:rsid w:val="00FC5CC8"/>
    <w:rsid w:val="00FC6C6E"/>
    <w:rsid w:val="00FD109D"/>
    <w:rsid w:val="00FD1F1C"/>
    <w:rsid w:val="00FD2C2E"/>
    <w:rsid w:val="00FD2C71"/>
    <w:rsid w:val="00FD2C7D"/>
    <w:rsid w:val="00FD2D21"/>
    <w:rsid w:val="00FD311B"/>
    <w:rsid w:val="00FD3C73"/>
    <w:rsid w:val="00FD5093"/>
    <w:rsid w:val="00FD57D7"/>
    <w:rsid w:val="00FD5D45"/>
    <w:rsid w:val="00FD6DC3"/>
    <w:rsid w:val="00FE18F4"/>
    <w:rsid w:val="00FE1A28"/>
    <w:rsid w:val="00FE1E64"/>
    <w:rsid w:val="00FE1F50"/>
    <w:rsid w:val="00FE2851"/>
    <w:rsid w:val="00FE3A31"/>
    <w:rsid w:val="00FE4086"/>
    <w:rsid w:val="00FE4B9E"/>
    <w:rsid w:val="00FE4DBB"/>
    <w:rsid w:val="00FE6B0C"/>
    <w:rsid w:val="00FE70D3"/>
    <w:rsid w:val="00FE79AA"/>
    <w:rsid w:val="00FF01AC"/>
    <w:rsid w:val="00FF0C91"/>
    <w:rsid w:val="00FF0FA2"/>
    <w:rsid w:val="00FF1029"/>
    <w:rsid w:val="00FF1847"/>
    <w:rsid w:val="00FF2277"/>
    <w:rsid w:val="00FF2983"/>
    <w:rsid w:val="00FF3AA9"/>
    <w:rsid w:val="00FF3D77"/>
    <w:rsid w:val="00FF599D"/>
    <w:rsid w:val="00FF5B6E"/>
    <w:rsid w:val="00FF78E7"/>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88D3F"/>
  <w15:docId w15:val="{38B20A56-6CB2-44B8-8710-65230A69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F2"/>
    <w:rPr>
      <w:lang w:val="en-US" w:eastAsia="en-GB"/>
    </w:rPr>
  </w:style>
  <w:style w:type="paragraph" w:styleId="Heading1">
    <w:name w:val="heading 1"/>
    <w:basedOn w:val="Normal"/>
    <w:next w:val="BodyTextMultiline"/>
    <w:link w:val="Heading1Char"/>
    <w:qFormat/>
    <w:rsid w:val="00016E68"/>
    <w:pPr>
      <w:widowControl w:val="0"/>
      <w:numPr>
        <w:numId w:val="4"/>
      </w:numPr>
      <w:spacing w:before="851" w:after="390" w:line="360" w:lineRule="exact"/>
      <w:outlineLvl w:val="0"/>
    </w:pPr>
    <w:rPr>
      <w:b/>
      <w:sz w:val="32"/>
      <w:lang w:val="en-GB" w:eastAsia="en-US"/>
    </w:rPr>
  </w:style>
  <w:style w:type="paragraph" w:styleId="Heading2">
    <w:name w:val="heading 2"/>
    <w:basedOn w:val="Normal"/>
    <w:next w:val="BodyTextMultiline"/>
    <w:link w:val="Heading2Char"/>
    <w:uiPriority w:val="9"/>
    <w:qFormat/>
    <w:rsid w:val="00016E68"/>
    <w:pPr>
      <w:widowControl w:val="0"/>
      <w:numPr>
        <w:ilvl w:val="1"/>
        <w:numId w:val="4"/>
      </w:numPr>
      <w:spacing w:after="200" w:line="320" w:lineRule="exact"/>
      <w:outlineLvl w:val="1"/>
    </w:pPr>
    <w:rPr>
      <w:b/>
      <w:sz w:val="28"/>
      <w:lang w:val="en-GB" w:eastAsia="en-US"/>
    </w:rPr>
  </w:style>
  <w:style w:type="paragraph" w:styleId="Heading3">
    <w:name w:val="heading 3"/>
    <w:basedOn w:val="Normal"/>
    <w:next w:val="BodyTextMultiline"/>
    <w:link w:val="Heading3Char"/>
    <w:qFormat/>
    <w:rsid w:val="00016E68"/>
    <w:pPr>
      <w:widowControl w:val="0"/>
      <w:numPr>
        <w:ilvl w:val="2"/>
        <w:numId w:val="4"/>
      </w:numPr>
      <w:spacing w:after="200" w:line="320" w:lineRule="exact"/>
      <w:outlineLvl w:val="2"/>
    </w:pPr>
    <w:rPr>
      <w:b/>
      <w:sz w:val="24"/>
      <w:lang w:val="en-GB" w:eastAsia="en-US"/>
    </w:rPr>
  </w:style>
  <w:style w:type="paragraph" w:styleId="Heading4">
    <w:name w:val="heading 4"/>
    <w:basedOn w:val="Normal"/>
    <w:next w:val="BodyTextMultiline"/>
    <w:link w:val="Heading4Char"/>
    <w:qFormat/>
    <w:rsid w:val="00016E68"/>
    <w:pPr>
      <w:widowControl w:val="0"/>
      <w:overflowPunct w:val="0"/>
      <w:autoSpaceDE w:val="0"/>
      <w:autoSpaceDN w:val="0"/>
      <w:adjustRightInd w:val="0"/>
      <w:spacing w:line="280" w:lineRule="exact"/>
      <w:textAlignment w:val="baseline"/>
      <w:outlineLvl w:val="3"/>
    </w:pPr>
    <w:rPr>
      <w:b/>
      <w:sz w:val="24"/>
      <w:lang w:eastAsia="en-US"/>
    </w:rPr>
  </w:style>
  <w:style w:type="paragraph" w:styleId="Heading5">
    <w:name w:val="heading 5"/>
    <w:basedOn w:val="Normal"/>
    <w:next w:val="Normal"/>
    <w:link w:val="Heading5Char"/>
    <w:qFormat/>
    <w:rsid w:val="00016E68"/>
    <w:pPr>
      <w:spacing w:before="240" w:after="60"/>
      <w:outlineLvl w:val="4"/>
    </w:pPr>
    <w:rPr>
      <w:b/>
      <w:bCs/>
      <w:i/>
      <w:iCs/>
      <w:sz w:val="26"/>
      <w:szCs w:val="26"/>
      <w:lang w:eastAsia="en-US"/>
    </w:rPr>
  </w:style>
  <w:style w:type="paragraph" w:styleId="Heading6">
    <w:name w:val="heading 6"/>
    <w:basedOn w:val="Normal"/>
    <w:next w:val="Normal"/>
    <w:link w:val="Heading6Char"/>
    <w:qFormat/>
    <w:rsid w:val="00016E68"/>
    <w:pPr>
      <w:spacing w:before="240" w:after="60"/>
      <w:outlineLvl w:val="5"/>
    </w:pPr>
    <w:rPr>
      <w:b/>
      <w:bCs/>
      <w:sz w:val="22"/>
      <w:szCs w:val="22"/>
      <w:lang w:eastAsia="en-US"/>
    </w:rPr>
  </w:style>
  <w:style w:type="paragraph" w:styleId="Heading7">
    <w:name w:val="heading 7"/>
    <w:basedOn w:val="Normal"/>
    <w:next w:val="Normal"/>
    <w:link w:val="Heading7Char"/>
    <w:qFormat/>
    <w:rsid w:val="00016E68"/>
    <w:pPr>
      <w:spacing w:before="240" w:after="60"/>
      <w:outlineLvl w:val="6"/>
    </w:pPr>
    <w:rPr>
      <w:sz w:val="22"/>
      <w:szCs w:val="24"/>
      <w:lang w:eastAsia="en-US"/>
    </w:rPr>
  </w:style>
  <w:style w:type="paragraph" w:styleId="Heading8">
    <w:name w:val="heading 8"/>
    <w:basedOn w:val="Normal"/>
    <w:next w:val="Normal"/>
    <w:link w:val="Heading8Char"/>
    <w:qFormat/>
    <w:rsid w:val="00016E68"/>
    <w:pPr>
      <w:spacing w:before="240" w:after="60"/>
      <w:outlineLvl w:val="7"/>
    </w:pPr>
    <w:rPr>
      <w:i/>
      <w:iCs/>
      <w:sz w:val="22"/>
      <w:szCs w:val="24"/>
      <w:lang w:eastAsia="en-US"/>
    </w:rPr>
  </w:style>
  <w:style w:type="paragraph" w:styleId="Heading9">
    <w:name w:val="heading 9"/>
    <w:basedOn w:val="Normal"/>
    <w:next w:val="Normal"/>
    <w:link w:val="Heading9Char"/>
    <w:qFormat/>
    <w:rsid w:val="00016E68"/>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aliases w:val=" Char, Char Char"/>
    <w:basedOn w:val="Normal"/>
    <w:link w:val="HTMLPreformattedChar"/>
    <w:rsid w:val="00F25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ZW" w:eastAsia="en-ZW"/>
    </w:rPr>
  </w:style>
  <w:style w:type="character" w:customStyle="1" w:styleId="HTMLPreformattedChar">
    <w:name w:val="HTML Preformatted Char"/>
    <w:aliases w:val=" Char Char1, Char Char Char"/>
    <w:link w:val="HTMLPreformatted"/>
    <w:rsid w:val="00F25E3A"/>
    <w:rPr>
      <w:rFonts w:ascii="Courier New" w:eastAsia="MS Mincho" w:hAnsi="Courier New" w:cs="Courier New"/>
      <w:lang w:val="en-ZW" w:eastAsia="en-ZW" w:bidi="ar-SA"/>
    </w:rPr>
  </w:style>
  <w:style w:type="character" w:styleId="Hyperlink">
    <w:name w:val="Hyperlink"/>
    <w:uiPriority w:val="99"/>
    <w:rsid w:val="002205FA"/>
    <w:rPr>
      <w:color w:val="0000FF"/>
      <w:u w:val="single"/>
    </w:rPr>
  </w:style>
  <w:style w:type="character" w:customStyle="1" w:styleId="CharCharCharChar">
    <w:name w:val="Char Char Char Char"/>
    <w:rsid w:val="00A14408"/>
    <w:rPr>
      <w:rFonts w:ascii="Courier New" w:eastAsia="MS Mincho" w:hAnsi="Courier New" w:cs="Courier New"/>
      <w:lang w:val="en-ZW" w:eastAsia="en-ZW" w:bidi="ar-SA"/>
    </w:rPr>
  </w:style>
  <w:style w:type="paragraph" w:styleId="ListParagraph">
    <w:name w:val="List Paragraph"/>
    <w:basedOn w:val="Normal"/>
    <w:uiPriority w:val="34"/>
    <w:qFormat/>
    <w:rsid w:val="001118B1"/>
    <w:pPr>
      <w:ind w:left="567"/>
    </w:pPr>
  </w:style>
  <w:style w:type="paragraph" w:styleId="BalloonText">
    <w:name w:val="Balloon Text"/>
    <w:basedOn w:val="Normal"/>
    <w:link w:val="BalloonTextChar"/>
    <w:semiHidden/>
    <w:unhideWhenUsed/>
    <w:rsid w:val="0087260C"/>
    <w:rPr>
      <w:rFonts w:ascii="Tahoma" w:hAnsi="Tahoma"/>
      <w:sz w:val="16"/>
      <w:szCs w:val="16"/>
    </w:rPr>
  </w:style>
  <w:style w:type="character" w:customStyle="1" w:styleId="BalloonTextChar">
    <w:name w:val="Balloon Text Char"/>
    <w:link w:val="BalloonText"/>
    <w:semiHidden/>
    <w:rsid w:val="0087260C"/>
    <w:rPr>
      <w:rFonts w:ascii="Tahoma" w:hAnsi="Tahoma" w:cs="Tahoma"/>
      <w:sz w:val="16"/>
      <w:szCs w:val="16"/>
      <w:lang w:val="en-US" w:eastAsia="en-GB"/>
    </w:rPr>
  </w:style>
  <w:style w:type="character" w:styleId="FollowedHyperlink">
    <w:name w:val="FollowedHyperlink"/>
    <w:uiPriority w:val="99"/>
    <w:unhideWhenUsed/>
    <w:rsid w:val="004C3CBA"/>
    <w:rPr>
      <w:color w:val="800080"/>
      <w:u w:val="single"/>
    </w:rPr>
  </w:style>
  <w:style w:type="paragraph" w:styleId="Header">
    <w:name w:val="header"/>
    <w:basedOn w:val="Normal"/>
    <w:link w:val="HeaderChar"/>
    <w:uiPriority w:val="99"/>
    <w:unhideWhenUsed/>
    <w:rsid w:val="00BC4B28"/>
    <w:pPr>
      <w:tabs>
        <w:tab w:val="center" w:pos="4513"/>
        <w:tab w:val="right" w:pos="9026"/>
      </w:tabs>
    </w:pPr>
  </w:style>
  <w:style w:type="character" w:customStyle="1" w:styleId="HeaderChar">
    <w:name w:val="Header Char"/>
    <w:link w:val="Header"/>
    <w:uiPriority w:val="99"/>
    <w:rsid w:val="00BC4B28"/>
    <w:rPr>
      <w:lang w:val="en-US" w:eastAsia="en-GB"/>
    </w:rPr>
  </w:style>
  <w:style w:type="paragraph" w:styleId="Footer">
    <w:name w:val="footer"/>
    <w:basedOn w:val="Normal"/>
    <w:link w:val="FooterChar"/>
    <w:uiPriority w:val="99"/>
    <w:unhideWhenUsed/>
    <w:rsid w:val="00BC4B28"/>
    <w:pPr>
      <w:tabs>
        <w:tab w:val="center" w:pos="4513"/>
        <w:tab w:val="right" w:pos="9026"/>
      </w:tabs>
    </w:pPr>
  </w:style>
  <w:style w:type="character" w:customStyle="1" w:styleId="FooterChar">
    <w:name w:val="Footer Char"/>
    <w:link w:val="Footer"/>
    <w:uiPriority w:val="99"/>
    <w:rsid w:val="00BC4B28"/>
    <w:rPr>
      <w:lang w:val="en-US" w:eastAsia="en-GB"/>
    </w:rPr>
  </w:style>
  <w:style w:type="paragraph" w:customStyle="1" w:styleId="xl63">
    <w:name w:val="xl63"/>
    <w:basedOn w:val="Normal"/>
    <w:rsid w:val="002679A3"/>
    <w:pPr>
      <w:spacing w:before="100" w:beforeAutospacing="1" w:after="100" w:afterAutospacing="1"/>
    </w:pPr>
    <w:rPr>
      <w:rFonts w:ascii="Courier New" w:eastAsia="Times New Roman" w:hAnsi="Courier New" w:cs="Courier New"/>
      <w:sz w:val="18"/>
      <w:szCs w:val="18"/>
      <w:lang w:val="en-GB" w:eastAsia="ja-JP"/>
    </w:rPr>
  </w:style>
  <w:style w:type="paragraph" w:customStyle="1" w:styleId="xl64">
    <w:name w:val="xl64"/>
    <w:basedOn w:val="Normal"/>
    <w:rsid w:val="002679A3"/>
    <w:pPr>
      <w:spacing w:before="100" w:beforeAutospacing="1" w:after="100" w:afterAutospacing="1"/>
    </w:pPr>
    <w:rPr>
      <w:rFonts w:eastAsia="Times New Roman"/>
      <w:sz w:val="18"/>
      <w:szCs w:val="18"/>
      <w:lang w:val="en-GB" w:eastAsia="ja-JP"/>
    </w:rPr>
  </w:style>
  <w:style w:type="paragraph" w:customStyle="1" w:styleId="xl65">
    <w:name w:val="xl65"/>
    <w:basedOn w:val="Normal"/>
    <w:rsid w:val="002679A3"/>
    <w:pPr>
      <w:spacing w:before="100" w:beforeAutospacing="1" w:after="100" w:afterAutospacing="1"/>
    </w:pPr>
    <w:rPr>
      <w:rFonts w:eastAsia="Times New Roman"/>
      <w:sz w:val="24"/>
      <w:szCs w:val="24"/>
      <w:lang w:val="en-GB" w:eastAsia="ja-JP"/>
    </w:rPr>
  </w:style>
  <w:style w:type="paragraph" w:customStyle="1" w:styleId="xl66">
    <w:name w:val="xl66"/>
    <w:basedOn w:val="Normal"/>
    <w:rsid w:val="002679A3"/>
    <w:pPr>
      <w:pBdr>
        <w:top w:val="single" w:sz="8" w:space="0" w:color="auto"/>
        <w:bottom w:val="single" w:sz="8" w:space="0" w:color="auto"/>
      </w:pBdr>
      <w:spacing w:before="100" w:beforeAutospacing="1" w:after="100" w:afterAutospacing="1"/>
      <w:textAlignment w:val="center"/>
    </w:pPr>
    <w:rPr>
      <w:rFonts w:eastAsia="Times New Roman"/>
      <w:b/>
      <w:bCs/>
      <w:color w:val="000000"/>
      <w:sz w:val="18"/>
      <w:szCs w:val="18"/>
      <w:lang w:val="en-GB" w:eastAsia="ja-JP"/>
    </w:rPr>
  </w:style>
  <w:style w:type="paragraph" w:customStyle="1" w:styleId="xl67">
    <w:name w:val="xl67"/>
    <w:basedOn w:val="Normal"/>
    <w:rsid w:val="002679A3"/>
    <w:pPr>
      <w:pBdr>
        <w:top w:val="single" w:sz="8" w:space="0" w:color="auto"/>
        <w:bottom w:val="single" w:sz="8" w:space="0" w:color="auto"/>
      </w:pBdr>
      <w:spacing w:before="100" w:beforeAutospacing="1" w:after="100" w:afterAutospacing="1"/>
      <w:textAlignment w:val="center"/>
    </w:pPr>
    <w:rPr>
      <w:rFonts w:eastAsia="Times New Roman"/>
      <w:b/>
      <w:bCs/>
      <w:color w:val="000000"/>
      <w:sz w:val="18"/>
      <w:szCs w:val="18"/>
      <w:lang w:val="en-GB" w:eastAsia="ja-JP"/>
    </w:rPr>
  </w:style>
  <w:style w:type="character" w:customStyle="1" w:styleId="Heading1Char">
    <w:name w:val="Heading 1 Char"/>
    <w:basedOn w:val="DefaultParagraphFont"/>
    <w:link w:val="Heading1"/>
    <w:rsid w:val="00016E68"/>
    <w:rPr>
      <w:b/>
      <w:sz w:val="32"/>
      <w:lang w:eastAsia="en-US"/>
    </w:rPr>
  </w:style>
  <w:style w:type="character" w:customStyle="1" w:styleId="Heading2Char">
    <w:name w:val="Heading 2 Char"/>
    <w:basedOn w:val="DefaultParagraphFont"/>
    <w:link w:val="Heading2"/>
    <w:uiPriority w:val="9"/>
    <w:rsid w:val="00016E68"/>
    <w:rPr>
      <w:b/>
      <w:sz w:val="28"/>
      <w:lang w:eastAsia="en-US"/>
    </w:rPr>
  </w:style>
  <w:style w:type="character" w:customStyle="1" w:styleId="Heading3Char">
    <w:name w:val="Heading 3 Char"/>
    <w:basedOn w:val="DefaultParagraphFont"/>
    <w:link w:val="Heading3"/>
    <w:rsid w:val="00016E68"/>
    <w:rPr>
      <w:b/>
      <w:sz w:val="24"/>
      <w:lang w:eastAsia="en-US"/>
    </w:rPr>
  </w:style>
  <w:style w:type="character" w:customStyle="1" w:styleId="Heading4Char">
    <w:name w:val="Heading 4 Char"/>
    <w:basedOn w:val="DefaultParagraphFont"/>
    <w:link w:val="Heading4"/>
    <w:rsid w:val="00016E68"/>
    <w:rPr>
      <w:b/>
      <w:sz w:val="24"/>
      <w:lang w:val="en-US" w:eastAsia="en-US"/>
    </w:rPr>
  </w:style>
  <w:style w:type="character" w:customStyle="1" w:styleId="Heading5Char">
    <w:name w:val="Heading 5 Char"/>
    <w:basedOn w:val="DefaultParagraphFont"/>
    <w:link w:val="Heading5"/>
    <w:rsid w:val="00016E68"/>
    <w:rPr>
      <w:b/>
      <w:bCs/>
      <w:i/>
      <w:iCs/>
      <w:sz w:val="26"/>
      <w:szCs w:val="26"/>
      <w:lang w:val="en-US" w:eastAsia="en-US"/>
    </w:rPr>
  </w:style>
  <w:style w:type="character" w:customStyle="1" w:styleId="Heading6Char">
    <w:name w:val="Heading 6 Char"/>
    <w:basedOn w:val="DefaultParagraphFont"/>
    <w:link w:val="Heading6"/>
    <w:rsid w:val="00016E68"/>
    <w:rPr>
      <w:b/>
      <w:bCs/>
      <w:sz w:val="22"/>
      <w:szCs w:val="22"/>
      <w:lang w:val="en-US" w:eastAsia="en-US"/>
    </w:rPr>
  </w:style>
  <w:style w:type="character" w:customStyle="1" w:styleId="Heading7Char">
    <w:name w:val="Heading 7 Char"/>
    <w:basedOn w:val="DefaultParagraphFont"/>
    <w:link w:val="Heading7"/>
    <w:rsid w:val="00016E68"/>
    <w:rPr>
      <w:sz w:val="22"/>
      <w:szCs w:val="24"/>
      <w:lang w:val="en-US" w:eastAsia="en-US"/>
    </w:rPr>
  </w:style>
  <w:style w:type="character" w:customStyle="1" w:styleId="Heading8Char">
    <w:name w:val="Heading 8 Char"/>
    <w:basedOn w:val="DefaultParagraphFont"/>
    <w:link w:val="Heading8"/>
    <w:rsid w:val="00016E68"/>
    <w:rPr>
      <w:i/>
      <w:iCs/>
      <w:sz w:val="22"/>
      <w:szCs w:val="24"/>
      <w:lang w:val="en-US" w:eastAsia="en-US"/>
    </w:rPr>
  </w:style>
  <w:style w:type="character" w:customStyle="1" w:styleId="Heading9Char">
    <w:name w:val="Heading 9 Char"/>
    <w:basedOn w:val="DefaultParagraphFont"/>
    <w:link w:val="Heading9"/>
    <w:rsid w:val="00016E68"/>
    <w:rPr>
      <w:rFonts w:ascii="Arial" w:hAnsi="Arial" w:cs="Arial"/>
      <w:sz w:val="22"/>
      <w:szCs w:val="22"/>
      <w:lang w:val="en-US" w:eastAsia="en-US"/>
    </w:rPr>
  </w:style>
  <w:style w:type="numbering" w:customStyle="1" w:styleId="NoList1">
    <w:name w:val="No List1"/>
    <w:next w:val="NoList"/>
    <w:uiPriority w:val="99"/>
    <w:semiHidden/>
    <w:rsid w:val="00016E68"/>
  </w:style>
  <w:style w:type="paragraph" w:customStyle="1" w:styleId="BodyTextMultiline">
    <w:name w:val="Body Text Multiline"/>
    <w:basedOn w:val="BodyText"/>
    <w:rsid w:val="00016E68"/>
    <w:pPr>
      <w:numPr>
        <w:numId w:val="1"/>
      </w:numPr>
    </w:pPr>
  </w:style>
  <w:style w:type="paragraph" w:styleId="BodyText">
    <w:name w:val="Body Text"/>
    <w:basedOn w:val="Normal"/>
    <w:link w:val="BodyTextChar"/>
    <w:semiHidden/>
    <w:rsid w:val="00016E68"/>
    <w:pPr>
      <w:spacing w:after="170" w:line="280" w:lineRule="atLeast"/>
      <w:jc w:val="both"/>
    </w:pPr>
    <w:rPr>
      <w:sz w:val="22"/>
      <w:lang w:val="en-GB" w:eastAsia="en-US"/>
    </w:rPr>
  </w:style>
  <w:style w:type="character" w:customStyle="1" w:styleId="BodyTextChar">
    <w:name w:val="Body Text Char"/>
    <w:basedOn w:val="DefaultParagraphFont"/>
    <w:link w:val="BodyText"/>
    <w:semiHidden/>
    <w:rsid w:val="00016E68"/>
    <w:rPr>
      <w:sz w:val="22"/>
      <w:lang w:eastAsia="en-US"/>
    </w:rPr>
  </w:style>
  <w:style w:type="paragraph" w:styleId="BodyTextIndent">
    <w:name w:val="Body Text Indent"/>
    <w:basedOn w:val="BodyText"/>
    <w:link w:val="BodyTextIndentChar"/>
    <w:semiHidden/>
    <w:rsid w:val="00016E68"/>
    <w:pPr>
      <w:numPr>
        <w:numId w:val="2"/>
      </w:numPr>
      <w:tabs>
        <w:tab w:val="clear" w:pos="459"/>
      </w:tabs>
      <w:ind w:left="1134" w:hanging="675"/>
    </w:pPr>
  </w:style>
  <w:style w:type="character" w:customStyle="1" w:styleId="BodyTextIndentChar">
    <w:name w:val="Body Text Indent Char"/>
    <w:basedOn w:val="DefaultParagraphFont"/>
    <w:link w:val="BodyTextIndent"/>
    <w:semiHidden/>
    <w:rsid w:val="00016E68"/>
    <w:rPr>
      <w:sz w:val="22"/>
      <w:lang w:eastAsia="en-US"/>
    </w:rPr>
  </w:style>
  <w:style w:type="paragraph" w:customStyle="1" w:styleId="BodyTextSummary">
    <w:name w:val="Body Text Summary"/>
    <w:rsid w:val="00016E68"/>
    <w:pPr>
      <w:numPr>
        <w:numId w:val="3"/>
      </w:numPr>
      <w:spacing w:after="170" w:line="280" w:lineRule="atLeast"/>
      <w:ind w:left="572" w:hanging="459"/>
      <w:jc w:val="both"/>
    </w:pPr>
    <w:rPr>
      <w:sz w:val="22"/>
      <w:szCs w:val="22"/>
      <w:lang w:eastAsia="en-US"/>
    </w:rPr>
  </w:style>
  <w:style w:type="paragraph" w:styleId="Caption">
    <w:name w:val="caption"/>
    <w:basedOn w:val="Normal"/>
    <w:next w:val="Normal"/>
    <w:qFormat/>
    <w:rsid w:val="00016E68"/>
    <w:pPr>
      <w:spacing w:after="85"/>
    </w:pPr>
    <w:rPr>
      <w:bCs/>
      <w:sz w:val="18"/>
      <w:lang w:eastAsia="en-US"/>
    </w:rPr>
  </w:style>
  <w:style w:type="paragraph" w:styleId="FootnoteText">
    <w:name w:val="footnote text"/>
    <w:basedOn w:val="Normal"/>
    <w:link w:val="FootnoteTextChar"/>
    <w:semiHidden/>
    <w:rsid w:val="00016E68"/>
    <w:pPr>
      <w:tabs>
        <w:tab w:val="left" w:pos="459"/>
      </w:tabs>
      <w:spacing w:before="142"/>
      <w:ind w:left="459"/>
      <w:jc w:val="both"/>
    </w:pPr>
    <w:rPr>
      <w:sz w:val="18"/>
      <w:lang w:val="en-GB" w:eastAsia="en-US"/>
    </w:rPr>
  </w:style>
  <w:style w:type="character" w:customStyle="1" w:styleId="FootnoteTextChar">
    <w:name w:val="Footnote Text Char"/>
    <w:basedOn w:val="DefaultParagraphFont"/>
    <w:link w:val="FootnoteText"/>
    <w:semiHidden/>
    <w:rsid w:val="00016E68"/>
    <w:rPr>
      <w:sz w:val="18"/>
      <w:lang w:eastAsia="en-US"/>
    </w:rPr>
  </w:style>
  <w:style w:type="paragraph" w:customStyle="1" w:styleId="ListBulleted">
    <w:name w:val="List Bulleted"/>
    <w:rsid w:val="00016E68"/>
    <w:pPr>
      <w:numPr>
        <w:numId w:val="5"/>
      </w:numPr>
      <w:tabs>
        <w:tab w:val="left" w:pos="919"/>
      </w:tabs>
      <w:ind w:left="918" w:right="1134" w:hanging="459"/>
      <w:jc w:val="both"/>
    </w:pPr>
    <w:rPr>
      <w:sz w:val="22"/>
      <w:lang w:eastAsia="en-US"/>
    </w:rPr>
  </w:style>
  <w:style w:type="paragraph" w:customStyle="1" w:styleId="ListEmdash">
    <w:name w:val="List Emdash"/>
    <w:rsid w:val="00016E68"/>
    <w:pPr>
      <w:numPr>
        <w:numId w:val="6"/>
      </w:numPr>
      <w:ind w:right="1134"/>
      <w:jc w:val="both"/>
    </w:pPr>
    <w:rPr>
      <w:sz w:val="22"/>
      <w:lang w:eastAsia="en-US"/>
    </w:rPr>
  </w:style>
  <w:style w:type="paragraph" w:customStyle="1" w:styleId="ListNumbered">
    <w:name w:val="List Numbered"/>
    <w:rsid w:val="00016E68"/>
    <w:pPr>
      <w:numPr>
        <w:numId w:val="7"/>
      </w:numPr>
      <w:ind w:right="1134"/>
    </w:pPr>
    <w:rPr>
      <w:sz w:val="22"/>
      <w:lang w:eastAsia="en-US"/>
    </w:rPr>
  </w:style>
  <w:style w:type="paragraph" w:styleId="Title">
    <w:name w:val="Title"/>
    <w:basedOn w:val="Normal"/>
    <w:link w:val="TitleChar"/>
    <w:qFormat/>
    <w:rsid w:val="00016E68"/>
    <w:pPr>
      <w:widowControl w:val="0"/>
      <w:spacing w:line="440" w:lineRule="exact"/>
      <w:jc w:val="center"/>
      <w:outlineLvl w:val="0"/>
    </w:pPr>
    <w:rPr>
      <w:rFonts w:ascii="Arial" w:hAnsi="Arial" w:cs="Arial"/>
      <w:bCs/>
      <w:sz w:val="42"/>
      <w:szCs w:val="32"/>
      <w:lang w:val="en-GB" w:eastAsia="en-US"/>
    </w:rPr>
  </w:style>
  <w:style w:type="character" w:customStyle="1" w:styleId="TitleChar">
    <w:name w:val="Title Char"/>
    <w:basedOn w:val="DefaultParagraphFont"/>
    <w:link w:val="Title"/>
    <w:rsid w:val="00016E68"/>
    <w:rPr>
      <w:rFonts w:ascii="Arial" w:hAnsi="Arial" w:cs="Arial"/>
      <w:bCs/>
      <w:sz w:val="42"/>
      <w:szCs w:val="32"/>
      <w:lang w:eastAsia="en-US"/>
    </w:rPr>
  </w:style>
  <w:style w:type="paragraph" w:customStyle="1" w:styleId="zyxConfid2Red">
    <w:name w:val="zyxConfid2Red"/>
    <w:basedOn w:val="Normal"/>
    <w:rsid w:val="00016E68"/>
    <w:pPr>
      <w:overflowPunct w:val="0"/>
      <w:autoSpaceDE w:val="0"/>
      <w:autoSpaceDN w:val="0"/>
      <w:adjustRightInd w:val="0"/>
      <w:spacing w:after="20" w:line="220" w:lineRule="exact"/>
      <w:jc w:val="right"/>
      <w:textAlignment w:val="baseline"/>
    </w:pPr>
    <w:rPr>
      <w:rFonts w:ascii="Arial" w:hAnsi="Arial" w:cs="Arial"/>
      <w:color w:val="FF0000"/>
      <w:sz w:val="22"/>
      <w:lang w:val="en-GB" w:eastAsia="en-US"/>
    </w:rPr>
  </w:style>
  <w:style w:type="paragraph" w:customStyle="1" w:styleId="zyxConfidRed">
    <w:name w:val="zyxConfidRed"/>
    <w:rsid w:val="00016E68"/>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016E6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016E68"/>
    <w:pPr>
      <w:framePr w:wrap="auto" w:vAnchor="page" w:hAnchor="page" w:x="1390" w:y="15707"/>
      <w:widowControl w:val="0"/>
      <w:spacing w:before="240" w:after="20"/>
      <w:ind w:left="142"/>
      <w:suppressOverlap/>
    </w:pPr>
    <w:rPr>
      <w:rFonts w:ascii="Arial" w:hAnsi="Arial"/>
      <w:b/>
      <w:sz w:val="22"/>
      <w:lang w:val="en-GB" w:eastAsia="en-US"/>
    </w:rPr>
  </w:style>
  <w:style w:type="paragraph" w:customStyle="1" w:styleId="zyxPrePrint">
    <w:name w:val="zyxPrePrint"/>
    <w:rsid w:val="00016E68"/>
    <w:pPr>
      <w:spacing w:after="60" w:line="280" w:lineRule="exact"/>
      <w:ind w:left="113"/>
    </w:pPr>
    <w:rPr>
      <w:sz w:val="22"/>
      <w:lang w:eastAsia="en-US"/>
    </w:rPr>
  </w:style>
  <w:style w:type="paragraph" w:customStyle="1" w:styleId="zyxFillIn">
    <w:name w:val="zyxFill_In"/>
    <w:basedOn w:val="zyxPrePrint"/>
    <w:rsid w:val="00016E68"/>
    <w:rPr>
      <w:b/>
    </w:rPr>
  </w:style>
  <w:style w:type="paragraph" w:customStyle="1" w:styleId="zyxLogo">
    <w:name w:val="zyxLogo"/>
    <w:basedOn w:val="Normal"/>
    <w:rsid w:val="00016E68"/>
    <w:pPr>
      <w:keepNext/>
      <w:overflowPunct w:val="0"/>
      <w:autoSpaceDE w:val="0"/>
      <w:autoSpaceDN w:val="0"/>
      <w:adjustRightInd w:val="0"/>
      <w:spacing w:after="10"/>
      <w:textAlignment w:val="baseline"/>
    </w:pPr>
    <w:rPr>
      <w:rFonts w:ascii="Arial" w:hAnsi="Arial"/>
      <w:b/>
      <w:sz w:val="13"/>
      <w:lang w:val="en-GB" w:eastAsia="en-US"/>
    </w:rPr>
  </w:style>
  <w:style w:type="paragraph" w:customStyle="1" w:styleId="zyxP1Footer">
    <w:name w:val="zyxP1_Footer"/>
    <w:basedOn w:val="Normal"/>
    <w:rsid w:val="00016E68"/>
    <w:pPr>
      <w:widowControl w:val="0"/>
      <w:overflowPunct w:val="0"/>
      <w:autoSpaceDE w:val="0"/>
      <w:autoSpaceDN w:val="0"/>
      <w:adjustRightInd w:val="0"/>
      <w:spacing w:line="160" w:lineRule="exact"/>
      <w:ind w:left="108"/>
      <w:textAlignment w:val="baseline"/>
    </w:pPr>
    <w:rPr>
      <w:sz w:val="14"/>
      <w:lang w:val="en-GB" w:eastAsia="en-US"/>
    </w:rPr>
  </w:style>
  <w:style w:type="paragraph" w:customStyle="1" w:styleId="zyxSensitivity">
    <w:name w:val="zyxSensitivity"/>
    <w:basedOn w:val="Normal"/>
    <w:rsid w:val="00016E68"/>
    <w:pPr>
      <w:framePr w:wrap="auto" w:vAnchor="page" w:hAnchor="page" w:x="1390" w:y="15707"/>
      <w:widowControl w:val="0"/>
      <w:spacing w:line="220" w:lineRule="exact"/>
      <w:ind w:left="142"/>
      <w:suppressOverlap/>
    </w:pPr>
    <w:rPr>
      <w:rFonts w:ascii="Arial" w:hAnsi="Arial"/>
      <w:b/>
      <w:sz w:val="22"/>
      <w:lang w:val="en-GB" w:eastAsia="en-US"/>
    </w:rPr>
  </w:style>
  <w:style w:type="paragraph" w:customStyle="1" w:styleId="zyxTitle">
    <w:name w:val="zyxTitle"/>
    <w:basedOn w:val="Normal"/>
    <w:rsid w:val="00016E68"/>
    <w:pPr>
      <w:keepNext/>
      <w:overflowPunct w:val="0"/>
      <w:autoSpaceDE w:val="0"/>
      <w:autoSpaceDN w:val="0"/>
      <w:adjustRightInd w:val="0"/>
      <w:spacing w:line="420" w:lineRule="exact"/>
      <w:textAlignment w:val="baseline"/>
    </w:pPr>
    <w:rPr>
      <w:rFonts w:ascii="Arial" w:hAnsi="Arial"/>
      <w:sz w:val="40"/>
      <w:lang w:val="en-GB" w:eastAsia="en-US"/>
    </w:rPr>
  </w:style>
  <w:style w:type="character" w:styleId="FootnoteReference">
    <w:name w:val="footnote reference"/>
    <w:semiHidden/>
    <w:rsid w:val="00016E68"/>
    <w:rPr>
      <w:rFonts w:cs="Times New Roman"/>
      <w:vertAlign w:val="superscript"/>
    </w:rPr>
  </w:style>
  <w:style w:type="paragraph" w:styleId="Subtitle">
    <w:name w:val="Subtitle"/>
    <w:basedOn w:val="Heading4"/>
    <w:link w:val="SubtitleChar"/>
    <w:qFormat/>
    <w:rsid w:val="00016E68"/>
    <w:pPr>
      <w:spacing w:before="113" w:after="85" w:line="240" w:lineRule="auto"/>
      <w:jc w:val="center"/>
      <w:outlineLvl w:val="9"/>
    </w:pPr>
    <w:rPr>
      <w:rFonts w:cs="Arial"/>
      <w:sz w:val="28"/>
      <w:szCs w:val="24"/>
    </w:rPr>
  </w:style>
  <w:style w:type="character" w:customStyle="1" w:styleId="SubtitleChar">
    <w:name w:val="Subtitle Char"/>
    <w:basedOn w:val="DefaultParagraphFont"/>
    <w:link w:val="Subtitle"/>
    <w:rsid w:val="00016E68"/>
    <w:rPr>
      <w:rFonts w:cs="Arial"/>
      <w:b/>
      <w:sz w:val="28"/>
      <w:szCs w:val="24"/>
      <w:lang w:val="en-US" w:eastAsia="en-US"/>
    </w:rPr>
  </w:style>
  <w:style w:type="paragraph" w:customStyle="1" w:styleId="AgendaList">
    <w:name w:val="Agenda List"/>
    <w:rsid w:val="00016E68"/>
    <w:pPr>
      <w:numPr>
        <w:numId w:val="8"/>
      </w:numPr>
      <w:tabs>
        <w:tab w:val="left" w:pos="919"/>
      </w:tabs>
      <w:spacing w:after="240" w:line="240" w:lineRule="exact"/>
      <w:ind w:left="918"/>
      <w:jc w:val="both"/>
    </w:pPr>
    <w:rPr>
      <w:sz w:val="22"/>
      <w:lang w:eastAsia="en-US"/>
    </w:rPr>
  </w:style>
  <w:style w:type="character" w:styleId="CommentReference">
    <w:name w:val="annotation reference"/>
    <w:semiHidden/>
    <w:rsid w:val="00016E68"/>
    <w:rPr>
      <w:rFonts w:cs="Times New Roman"/>
      <w:sz w:val="16"/>
      <w:szCs w:val="16"/>
    </w:rPr>
  </w:style>
  <w:style w:type="paragraph" w:styleId="CommentText">
    <w:name w:val="annotation text"/>
    <w:basedOn w:val="Normal"/>
    <w:link w:val="CommentTextChar"/>
    <w:semiHidden/>
    <w:rsid w:val="00016E68"/>
    <w:pPr>
      <w:overflowPunct w:val="0"/>
      <w:autoSpaceDE w:val="0"/>
      <w:autoSpaceDN w:val="0"/>
      <w:adjustRightInd w:val="0"/>
      <w:textAlignment w:val="baseline"/>
    </w:pPr>
    <w:rPr>
      <w:lang w:val="en-GB" w:eastAsia="en-US"/>
    </w:rPr>
  </w:style>
  <w:style w:type="character" w:customStyle="1" w:styleId="CommentTextChar">
    <w:name w:val="Comment Text Char"/>
    <w:basedOn w:val="DefaultParagraphFont"/>
    <w:link w:val="CommentText"/>
    <w:semiHidden/>
    <w:rsid w:val="00016E68"/>
    <w:rPr>
      <w:lang w:eastAsia="en-US"/>
    </w:rPr>
  </w:style>
  <w:style w:type="paragraph" w:styleId="CommentSubject">
    <w:name w:val="annotation subject"/>
    <w:basedOn w:val="CommentText"/>
    <w:next w:val="CommentText"/>
    <w:link w:val="CommentSubjectChar"/>
    <w:semiHidden/>
    <w:rsid w:val="00016E68"/>
    <w:rPr>
      <w:b/>
      <w:bCs/>
    </w:rPr>
  </w:style>
  <w:style w:type="character" w:customStyle="1" w:styleId="CommentSubjectChar">
    <w:name w:val="Comment Subject Char"/>
    <w:basedOn w:val="CommentTextChar"/>
    <w:link w:val="CommentSubject"/>
    <w:semiHidden/>
    <w:rsid w:val="00016E68"/>
    <w:rPr>
      <w:b/>
      <w:bCs/>
      <w:lang w:eastAsia="en-US"/>
    </w:rPr>
  </w:style>
  <w:style w:type="paragraph" w:styleId="Date">
    <w:name w:val="Date"/>
    <w:basedOn w:val="Normal"/>
    <w:next w:val="Normal"/>
    <w:link w:val="DateChar"/>
    <w:semiHidden/>
    <w:rsid w:val="00016E68"/>
    <w:pPr>
      <w:overflowPunct w:val="0"/>
      <w:autoSpaceDE w:val="0"/>
      <w:autoSpaceDN w:val="0"/>
      <w:adjustRightInd w:val="0"/>
      <w:textAlignment w:val="baseline"/>
    </w:pPr>
    <w:rPr>
      <w:sz w:val="22"/>
      <w:lang w:val="en-GB" w:eastAsia="en-US"/>
    </w:rPr>
  </w:style>
  <w:style w:type="character" w:customStyle="1" w:styleId="DateChar">
    <w:name w:val="Date Char"/>
    <w:basedOn w:val="DefaultParagraphFont"/>
    <w:link w:val="Date"/>
    <w:semiHidden/>
    <w:rsid w:val="00016E68"/>
    <w:rPr>
      <w:sz w:val="22"/>
      <w:lang w:eastAsia="en-US"/>
    </w:rPr>
  </w:style>
  <w:style w:type="character" w:customStyle="1" w:styleId="apple-converted-space">
    <w:name w:val="apple-converted-space"/>
    <w:basedOn w:val="DefaultParagraphFont"/>
    <w:rsid w:val="00016E68"/>
  </w:style>
  <w:style w:type="character" w:styleId="Strong">
    <w:name w:val="Strong"/>
    <w:qFormat/>
    <w:rsid w:val="00016E68"/>
    <w:rPr>
      <w:b/>
      <w:bCs/>
    </w:rPr>
  </w:style>
  <w:style w:type="paragraph" w:customStyle="1" w:styleId="font5">
    <w:name w:val="font5"/>
    <w:basedOn w:val="Normal"/>
    <w:rsid w:val="00016E68"/>
    <w:pPr>
      <w:spacing w:before="100" w:beforeAutospacing="1" w:after="100" w:afterAutospacing="1"/>
    </w:pPr>
    <w:rPr>
      <w:rFonts w:ascii="Tahoma" w:eastAsia="Times New Roman" w:hAnsi="Tahoma" w:cs="Tahoma"/>
      <w:color w:val="000000"/>
      <w:sz w:val="16"/>
      <w:szCs w:val="16"/>
      <w:lang w:eastAsia="en-US"/>
    </w:rPr>
  </w:style>
  <w:style w:type="paragraph" w:customStyle="1" w:styleId="font6">
    <w:name w:val="font6"/>
    <w:basedOn w:val="Normal"/>
    <w:rsid w:val="00016E68"/>
    <w:pPr>
      <w:spacing w:before="100" w:beforeAutospacing="1" w:after="100" w:afterAutospacing="1"/>
    </w:pPr>
    <w:rPr>
      <w:rFonts w:ascii="Tahoma" w:eastAsia="Times New Roman" w:hAnsi="Tahoma" w:cs="Tahoma"/>
      <w:b/>
      <w:bCs/>
      <w:color w:val="000000"/>
      <w:sz w:val="16"/>
      <w:szCs w:val="16"/>
      <w:lang w:eastAsia="en-US"/>
    </w:rPr>
  </w:style>
  <w:style w:type="paragraph" w:customStyle="1" w:styleId="font7">
    <w:name w:val="font7"/>
    <w:basedOn w:val="Normal"/>
    <w:rsid w:val="00016E68"/>
    <w:pPr>
      <w:spacing w:before="100" w:beforeAutospacing="1" w:after="100" w:afterAutospacing="1"/>
    </w:pPr>
    <w:rPr>
      <w:rFonts w:ascii="Tahoma" w:eastAsia="Times New Roman" w:hAnsi="Tahoma" w:cs="Tahoma"/>
      <w:color w:val="000000"/>
      <w:sz w:val="18"/>
      <w:szCs w:val="18"/>
      <w:lang w:eastAsia="en-US"/>
    </w:rPr>
  </w:style>
  <w:style w:type="paragraph" w:customStyle="1" w:styleId="font8">
    <w:name w:val="font8"/>
    <w:basedOn w:val="Normal"/>
    <w:rsid w:val="00016E68"/>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xl89">
    <w:name w:val="xl89"/>
    <w:basedOn w:val="Normal"/>
    <w:rsid w:val="00016E68"/>
    <w:pPr>
      <w:spacing w:before="100" w:beforeAutospacing="1" w:after="100" w:afterAutospacing="1"/>
    </w:pPr>
    <w:rPr>
      <w:rFonts w:ascii="Arial" w:eastAsia="Times New Roman" w:hAnsi="Arial" w:cs="Arial"/>
      <w:lang w:eastAsia="en-US"/>
    </w:rPr>
  </w:style>
  <w:style w:type="paragraph" w:customStyle="1" w:styleId="xl90">
    <w:name w:val="xl90"/>
    <w:basedOn w:val="Normal"/>
    <w:rsid w:val="00016E68"/>
    <w:pPr>
      <w:spacing w:before="100" w:beforeAutospacing="1" w:after="100" w:afterAutospacing="1"/>
    </w:pPr>
    <w:rPr>
      <w:rFonts w:ascii="Arial" w:eastAsia="Times New Roman" w:hAnsi="Arial" w:cs="Arial"/>
      <w:b/>
      <w:bCs/>
      <w:lang w:eastAsia="en-US"/>
    </w:rPr>
  </w:style>
  <w:style w:type="paragraph" w:customStyle="1" w:styleId="xl91">
    <w:name w:val="xl91"/>
    <w:basedOn w:val="Normal"/>
    <w:rsid w:val="00016E68"/>
    <w:pPr>
      <w:spacing w:before="100" w:beforeAutospacing="1" w:after="100" w:afterAutospacing="1"/>
    </w:pPr>
    <w:rPr>
      <w:rFonts w:ascii="Arial" w:eastAsia="Times New Roman" w:hAnsi="Arial" w:cs="Arial"/>
      <w:b/>
      <w:bCs/>
      <w:lang w:eastAsia="en-US"/>
    </w:rPr>
  </w:style>
  <w:style w:type="paragraph" w:customStyle="1" w:styleId="xl92">
    <w:name w:val="xl92"/>
    <w:basedOn w:val="Normal"/>
    <w:rsid w:val="00016E68"/>
    <w:pPr>
      <w:shd w:val="clear" w:color="auto" w:fill="FFCC99"/>
      <w:spacing w:before="100" w:beforeAutospacing="1" w:after="100" w:afterAutospacing="1"/>
    </w:pPr>
    <w:rPr>
      <w:rFonts w:ascii="Arial" w:eastAsia="Times New Roman" w:hAnsi="Arial" w:cs="Arial"/>
      <w:lang w:eastAsia="en-US"/>
    </w:rPr>
  </w:style>
  <w:style w:type="paragraph" w:customStyle="1" w:styleId="xl93">
    <w:name w:val="xl93"/>
    <w:basedOn w:val="Normal"/>
    <w:rsid w:val="00016E68"/>
    <w:pPr>
      <w:shd w:val="clear" w:color="auto" w:fill="CCFFCC"/>
      <w:spacing w:before="100" w:beforeAutospacing="1" w:after="100" w:afterAutospacing="1"/>
    </w:pPr>
    <w:rPr>
      <w:rFonts w:ascii="Arial" w:eastAsia="Times New Roman" w:hAnsi="Arial" w:cs="Arial"/>
      <w:lang w:eastAsia="en-US"/>
    </w:rPr>
  </w:style>
  <w:style w:type="paragraph" w:customStyle="1" w:styleId="xl94">
    <w:name w:val="xl94"/>
    <w:basedOn w:val="Normal"/>
    <w:rsid w:val="00016E68"/>
    <w:pPr>
      <w:spacing w:before="100" w:beforeAutospacing="1" w:after="100" w:afterAutospacing="1"/>
    </w:pPr>
    <w:rPr>
      <w:rFonts w:ascii="Arial" w:eastAsia="Times New Roman" w:hAnsi="Arial" w:cs="Arial"/>
      <w:lang w:eastAsia="en-US"/>
    </w:rPr>
  </w:style>
  <w:style w:type="paragraph" w:customStyle="1" w:styleId="xl95">
    <w:name w:val="xl95"/>
    <w:basedOn w:val="Normal"/>
    <w:rsid w:val="00016E68"/>
    <w:pPr>
      <w:pBdr>
        <w:bottom w:val="single" w:sz="4" w:space="0" w:color="auto"/>
      </w:pBdr>
      <w:shd w:val="clear" w:color="auto" w:fill="CCFFCC"/>
      <w:spacing w:before="100" w:beforeAutospacing="1" w:after="100" w:afterAutospacing="1"/>
    </w:pPr>
    <w:rPr>
      <w:rFonts w:ascii="Arial" w:eastAsia="Times New Roman" w:hAnsi="Arial" w:cs="Arial"/>
      <w:lang w:eastAsia="en-US"/>
    </w:rPr>
  </w:style>
  <w:style w:type="paragraph" w:customStyle="1" w:styleId="xl96">
    <w:name w:val="xl96"/>
    <w:basedOn w:val="Normal"/>
    <w:rsid w:val="00016E68"/>
    <w:pPr>
      <w:shd w:val="clear" w:color="auto" w:fill="CCFFFF"/>
      <w:spacing w:before="100" w:beforeAutospacing="1" w:after="100" w:afterAutospacing="1"/>
    </w:pPr>
    <w:rPr>
      <w:rFonts w:ascii="Arial" w:eastAsia="Times New Roman" w:hAnsi="Arial" w:cs="Arial"/>
      <w:lang w:eastAsia="en-US"/>
    </w:rPr>
  </w:style>
  <w:style w:type="paragraph" w:customStyle="1" w:styleId="xl97">
    <w:name w:val="xl97"/>
    <w:basedOn w:val="Normal"/>
    <w:rsid w:val="00016E68"/>
    <w:pPr>
      <w:spacing w:before="100" w:beforeAutospacing="1" w:after="100" w:afterAutospacing="1"/>
    </w:pPr>
    <w:rPr>
      <w:rFonts w:eastAsia="Times New Roman"/>
      <w:lang w:eastAsia="en-US"/>
    </w:rPr>
  </w:style>
  <w:style w:type="paragraph" w:customStyle="1" w:styleId="xl98">
    <w:name w:val="xl98"/>
    <w:basedOn w:val="Normal"/>
    <w:rsid w:val="00016E68"/>
    <w:pPr>
      <w:spacing w:before="100" w:beforeAutospacing="1" w:after="100" w:afterAutospacing="1"/>
    </w:pPr>
    <w:rPr>
      <w:rFonts w:ascii="Arial" w:eastAsia="Times New Roman" w:hAnsi="Arial" w:cs="Arial"/>
      <w:b/>
      <w:bCs/>
      <w:lang w:eastAsia="en-US"/>
    </w:rPr>
  </w:style>
  <w:style w:type="paragraph" w:customStyle="1" w:styleId="xl88">
    <w:name w:val="xl88"/>
    <w:basedOn w:val="Normal"/>
    <w:rsid w:val="000A2EDC"/>
    <w:pPr>
      <w:spacing w:before="100" w:beforeAutospacing="1" w:after="100" w:afterAutospacing="1"/>
    </w:pPr>
    <w:rPr>
      <w:rFonts w:ascii="Arial" w:eastAsia="Times New Roman" w:hAnsi="Arial" w:cs="Arial"/>
      <w:color w:val="000000"/>
      <w:lang w:val="en-GB" w:eastAsia="ja-JP"/>
    </w:rPr>
  </w:style>
  <w:style w:type="character" w:customStyle="1" w:styleId="UnresolvedMention1">
    <w:name w:val="Unresolved Mention1"/>
    <w:basedOn w:val="DefaultParagraphFont"/>
    <w:uiPriority w:val="99"/>
    <w:semiHidden/>
    <w:unhideWhenUsed/>
    <w:rsid w:val="00960F94"/>
    <w:rPr>
      <w:color w:val="605E5C"/>
      <w:shd w:val="clear" w:color="auto" w:fill="E1DFDD"/>
    </w:rPr>
  </w:style>
  <w:style w:type="paragraph" w:customStyle="1" w:styleId="msonormal0">
    <w:name w:val="msonormal"/>
    <w:basedOn w:val="Normal"/>
    <w:rsid w:val="00D23609"/>
    <w:pPr>
      <w:spacing w:before="100" w:beforeAutospacing="1" w:after="100" w:afterAutospacing="1"/>
    </w:pPr>
    <w:rPr>
      <w:rFonts w:eastAsia="Times New Roman"/>
      <w:sz w:val="24"/>
      <w:szCs w:val="24"/>
      <w:lang w:val="en-GB" w:eastAsia="ja-JP"/>
    </w:rPr>
  </w:style>
  <w:style w:type="paragraph" w:customStyle="1" w:styleId="xl68">
    <w:name w:val="xl68"/>
    <w:basedOn w:val="Normal"/>
    <w:rsid w:val="00D23609"/>
    <w:pPr>
      <w:spacing w:before="100" w:beforeAutospacing="1" w:after="100" w:afterAutospacing="1"/>
      <w:textAlignment w:val="top"/>
    </w:pPr>
    <w:rPr>
      <w:rFonts w:eastAsia="Times New Roman"/>
      <w:b/>
      <w:bCs/>
      <w:sz w:val="24"/>
      <w:szCs w:val="24"/>
      <w:lang w:val="en-GB" w:eastAsia="ja-JP"/>
    </w:rPr>
  </w:style>
  <w:style w:type="paragraph" w:customStyle="1" w:styleId="xl69">
    <w:name w:val="xl69"/>
    <w:basedOn w:val="Normal"/>
    <w:rsid w:val="00D23609"/>
    <w:pPr>
      <w:spacing w:before="100" w:beforeAutospacing="1" w:after="100" w:afterAutospacing="1"/>
    </w:pPr>
    <w:rPr>
      <w:rFonts w:eastAsia="Times New Roman"/>
      <w:b/>
      <w:bCs/>
      <w:sz w:val="24"/>
      <w:szCs w:val="24"/>
      <w:lang w:val="en-GB" w:eastAsia="ja-JP"/>
    </w:rPr>
  </w:style>
  <w:style w:type="paragraph" w:customStyle="1" w:styleId="xl70">
    <w:name w:val="xl70"/>
    <w:basedOn w:val="Normal"/>
    <w:rsid w:val="00D23609"/>
    <w:pPr>
      <w:spacing w:before="100" w:beforeAutospacing="1" w:after="100" w:afterAutospacing="1"/>
      <w:textAlignment w:val="top"/>
    </w:pPr>
    <w:rPr>
      <w:rFonts w:eastAsia="Times New Roman"/>
      <w:sz w:val="24"/>
      <w:szCs w:val="24"/>
      <w:lang w:val="en-GB" w:eastAsia="ja-JP"/>
    </w:rPr>
  </w:style>
  <w:style w:type="table" w:customStyle="1" w:styleId="TableGrid1">
    <w:name w:val="Table Grid1"/>
    <w:basedOn w:val="TableNormal"/>
    <w:next w:val="TableGrid"/>
    <w:uiPriority w:val="59"/>
    <w:qFormat/>
    <w:rsid w:val="00B0127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B1EAF"/>
    <w:rPr>
      <w:color w:val="605E5C"/>
      <w:shd w:val="clear" w:color="auto" w:fill="E1DFDD"/>
    </w:rPr>
  </w:style>
  <w:style w:type="numbering" w:customStyle="1" w:styleId="NoList2">
    <w:name w:val="No List2"/>
    <w:next w:val="NoList"/>
    <w:uiPriority w:val="99"/>
    <w:semiHidden/>
    <w:unhideWhenUsed/>
    <w:rsid w:val="00DE04EB"/>
  </w:style>
  <w:style w:type="numbering" w:customStyle="1" w:styleId="NoList3">
    <w:name w:val="No List3"/>
    <w:next w:val="NoList"/>
    <w:uiPriority w:val="99"/>
    <w:semiHidden/>
    <w:unhideWhenUsed/>
    <w:rsid w:val="009D2B34"/>
  </w:style>
  <w:style w:type="character" w:styleId="UnresolvedMention">
    <w:name w:val="Unresolved Mention"/>
    <w:basedOn w:val="DefaultParagraphFont"/>
    <w:uiPriority w:val="99"/>
    <w:semiHidden/>
    <w:unhideWhenUsed/>
    <w:rsid w:val="00AA45E9"/>
    <w:rPr>
      <w:color w:val="605E5C"/>
      <w:shd w:val="clear" w:color="auto" w:fill="E1DFDD"/>
    </w:rPr>
  </w:style>
  <w:style w:type="table" w:customStyle="1" w:styleId="TableGrid2">
    <w:name w:val="Table Grid2"/>
    <w:basedOn w:val="TableNormal"/>
    <w:next w:val="TableGrid"/>
    <w:uiPriority w:val="59"/>
    <w:qFormat/>
    <w:rsid w:val="002958A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7FB"/>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34">
      <w:bodyDiv w:val="1"/>
      <w:marLeft w:val="0"/>
      <w:marRight w:val="0"/>
      <w:marTop w:val="0"/>
      <w:marBottom w:val="0"/>
      <w:divBdr>
        <w:top w:val="none" w:sz="0" w:space="0" w:color="auto"/>
        <w:left w:val="none" w:sz="0" w:space="0" w:color="auto"/>
        <w:bottom w:val="none" w:sz="0" w:space="0" w:color="auto"/>
        <w:right w:val="none" w:sz="0" w:space="0" w:color="auto"/>
      </w:divBdr>
    </w:div>
    <w:div w:id="15356325">
      <w:bodyDiv w:val="1"/>
      <w:marLeft w:val="0"/>
      <w:marRight w:val="0"/>
      <w:marTop w:val="0"/>
      <w:marBottom w:val="0"/>
      <w:divBdr>
        <w:top w:val="none" w:sz="0" w:space="0" w:color="auto"/>
        <w:left w:val="none" w:sz="0" w:space="0" w:color="auto"/>
        <w:bottom w:val="none" w:sz="0" w:space="0" w:color="auto"/>
        <w:right w:val="none" w:sz="0" w:space="0" w:color="auto"/>
      </w:divBdr>
    </w:div>
    <w:div w:id="25568771">
      <w:bodyDiv w:val="1"/>
      <w:marLeft w:val="0"/>
      <w:marRight w:val="0"/>
      <w:marTop w:val="0"/>
      <w:marBottom w:val="0"/>
      <w:divBdr>
        <w:top w:val="none" w:sz="0" w:space="0" w:color="auto"/>
        <w:left w:val="none" w:sz="0" w:space="0" w:color="auto"/>
        <w:bottom w:val="none" w:sz="0" w:space="0" w:color="auto"/>
        <w:right w:val="none" w:sz="0" w:space="0" w:color="auto"/>
      </w:divBdr>
    </w:div>
    <w:div w:id="93483319">
      <w:bodyDiv w:val="1"/>
      <w:marLeft w:val="0"/>
      <w:marRight w:val="0"/>
      <w:marTop w:val="0"/>
      <w:marBottom w:val="0"/>
      <w:divBdr>
        <w:top w:val="none" w:sz="0" w:space="0" w:color="auto"/>
        <w:left w:val="none" w:sz="0" w:space="0" w:color="auto"/>
        <w:bottom w:val="none" w:sz="0" w:space="0" w:color="auto"/>
        <w:right w:val="none" w:sz="0" w:space="0" w:color="auto"/>
      </w:divBdr>
    </w:div>
    <w:div w:id="149101706">
      <w:bodyDiv w:val="1"/>
      <w:marLeft w:val="0"/>
      <w:marRight w:val="0"/>
      <w:marTop w:val="0"/>
      <w:marBottom w:val="0"/>
      <w:divBdr>
        <w:top w:val="none" w:sz="0" w:space="0" w:color="auto"/>
        <w:left w:val="none" w:sz="0" w:space="0" w:color="auto"/>
        <w:bottom w:val="none" w:sz="0" w:space="0" w:color="auto"/>
        <w:right w:val="none" w:sz="0" w:space="0" w:color="auto"/>
      </w:divBdr>
    </w:div>
    <w:div w:id="192228788">
      <w:bodyDiv w:val="1"/>
      <w:marLeft w:val="0"/>
      <w:marRight w:val="0"/>
      <w:marTop w:val="0"/>
      <w:marBottom w:val="0"/>
      <w:divBdr>
        <w:top w:val="none" w:sz="0" w:space="0" w:color="auto"/>
        <w:left w:val="none" w:sz="0" w:space="0" w:color="auto"/>
        <w:bottom w:val="none" w:sz="0" w:space="0" w:color="auto"/>
        <w:right w:val="none" w:sz="0" w:space="0" w:color="auto"/>
      </w:divBdr>
    </w:div>
    <w:div w:id="204030702">
      <w:bodyDiv w:val="1"/>
      <w:marLeft w:val="0"/>
      <w:marRight w:val="0"/>
      <w:marTop w:val="0"/>
      <w:marBottom w:val="0"/>
      <w:divBdr>
        <w:top w:val="none" w:sz="0" w:space="0" w:color="auto"/>
        <w:left w:val="none" w:sz="0" w:space="0" w:color="auto"/>
        <w:bottom w:val="none" w:sz="0" w:space="0" w:color="auto"/>
        <w:right w:val="none" w:sz="0" w:space="0" w:color="auto"/>
      </w:divBdr>
    </w:div>
    <w:div w:id="209541826">
      <w:bodyDiv w:val="1"/>
      <w:marLeft w:val="0"/>
      <w:marRight w:val="0"/>
      <w:marTop w:val="0"/>
      <w:marBottom w:val="0"/>
      <w:divBdr>
        <w:top w:val="none" w:sz="0" w:space="0" w:color="auto"/>
        <w:left w:val="none" w:sz="0" w:space="0" w:color="auto"/>
        <w:bottom w:val="none" w:sz="0" w:space="0" w:color="auto"/>
        <w:right w:val="none" w:sz="0" w:space="0" w:color="auto"/>
      </w:divBdr>
    </w:div>
    <w:div w:id="213590430">
      <w:bodyDiv w:val="1"/>
      <w:marLeft w:val="0"/>
      <w:marRight w:val="0"/>
      <w:marTop w:val="0"/>
      <w:marBottom w:val="0"/>
      <w:divBdr>
        <w:top w:val="none" w:sz="0" w:space="0" w:color="auto"/>
        <w:left w:val="none" w:sz="0" w:space="0" w:color="auto"/>
        <w:bottom w:val="none" w:sz="0" w:space="0" w:color="auto"/>
        <w:right w:val="none" w:sz="0" w:space="0" w:color="auto"/>
      </w:divBdr>
    </w:div>
    <w:div w:id="231044788">
      <w:bodyDiv w:val="1"/>
      <w:marLeft w:val="0"/>
      <w:marRight w:val="0"/>
      <w:marTop w:val="0"/>
      <w:marBottom w:val="0"/>
      <w:divBdr>
        <w:top w:val="none" w:sz="0" w:space="0" w:color="auto"/>
        <w:left w:val="none" w:sz="0" w:space="0" w:color="auto"/>
        <w:bottom w:val="none" w:sz="0" w:space="0" w:color="auto"/>
        <w:right w:val="none" w:sz="0" w:space="0" w:color="auto"/>
      </w:divBdr>
    </w:div>
    <w:div w:id="259602974">
      <w:bodyDiv w:val="1"/>
      <w:marLeft w:val="0"/>
      <w:marRight w:val="0"/>
      <w:marTop w:val="0"/>
      <w:marBottom w:val="0"/>
      <w:divBdr>
        <w:top w:val="none" w:sz="0" w:space="0" w:color="auto"/>
        <w:left w:val="none" w:sz="0" w:space="0" w:color="auto"/>
        <w:bottom w:val="none" w:sz="0" w:space="0" w:color="auto"/>
        <w:right w:val="none" w:sz="0" w:space="0" w:color="auto"/>
      </w:divBdr>
    </w:div>
    <w:div w:id="269624960">
      <w:bodyDiv w:val="1"/>
      <w:marLeft w:val="0"/>
      <w:marRight w:val="0"/>
      <w:marTop w:val="0"/>
      <w:marBottom w:val="0"/>
      <w:divBdr>
        <w:top w:val="none" w:sz="0" w:space="0" w:color="auto"/>
        <w:left w:val="none" w:sz="0" w:space="0" w:color="auto"/>
        <w:bottom w:val="none" w:sz="0" w:space="0" w:color="auto"/>
        <w:right w:val="none" w:sz="0" w:space="0" w:color="auto"/>
      </w:divBdr>
    </w:div>
    <w:div w:id="270405104">
      <w:bodyDiv w:val="1"/>
      <w:marLeft w:val="0"/>
      <w:marRight w:val="0"/>
      <w:marTop w:val="0"/>
      <w:marBottom w:val="0"/>
      <w:divBdr>
        <w:top w:val="none" w:sz="0" w:space="0" w:color="auto"/>
        <w:left w:val="none" w:sz="0" w:space="0" w:color="auto"/>
        <w:bottom w:val="none" w:sz="0" w:space="0" w:color="auto"/>
        <w:right w:val="none" w:sz="0" w:space="0" w:color="auto"/>
      </w:divBdr>
    </w:div>
    <w:div w:id="274101428">
      <w:bodyDiv w:val="1"/>
      <w:marLeft w:val="0"/>
      <w:marRight w:val="0"/>
      <w:marTop w:val="0"/>
      <w:marBottom w:val="0"/>
      <w:divBdr>
        <w:top w:val="none" w:sz="0" w:space="0" w:color="auto"/>
        <w:left w:val="none" w:sz="0" w:space="0" w:color="auto"/>
        <w:bottom w:val="none" w:sz="0" w:space="0" w:color="auto"/>
        <w:right w:val="none" w:sz="0" w:space="0" w:color="auto"/>
      </w:divBdr>
    </w:div>
    <w:div w:id="288557425">
      <w:bodyDiv w:val="1"/>
      <w:marLeft w:val="0"/>
      <w:marRight w:val="0"/>
      <w:marTop w:val="0"/>
      <w:marBottom w:val="0"/>
      <w:divBdr>
        <w:top w:val="none" w:sz="0" w:space="0" w:color="auto"/>
        <w:left w:val="none" w:sz="0" w:space="0" w:color="auto"/>
        <w:bottom w:val="none" w:sz="0" w:space="0" w:color="auto"/>
        <w:right w:val="none" w:sz="0" w:space="0" w:color="auto"/>
      </w:divBdr>
    </w:div>
    <w:div w:id="294143337">
      <w:bodyDiv w:val="1"/>
      <w:marLeft w:val="0"/>
      <w:marRight w:val="0"/>
      <w:marTop w:val="0"/>
      <w:marBottom w:val="0"/>
      <w:divBdr>
        <w:top w:val="none" w:sz="0" w:space="0" w:color="auto"/>
        <w:left w:val="none" w:sz="0" w:space="0" w:color="auto"/>
        <w:bottom w:val="none" w:sz="0" w:space="0" w:color="auto"/>
        <w:right w:val="none" w:sz="0" w:space="0" w:color="auto"/>
      </w:divBdr>
    </w:div>
    <w:div w:id="296644024">
      <w:bodyDiv w:val="1"/>
      <w:marLeft w:val="0"/>
      <w:marRight w:val="0"/>
      <w:marTop w:val="0"/>
      <w:marBottom w:val="0"/>
      <w:divBdr>
        <w:top w:val="none" w:sz="0" w:space="0" w:color="auto"/>
        <w:left w:val="none" w:sz="0" w:space="0" w:color="auto"/>
        <w:bottom w:val="none" w:sz="0" w:space="0" w:color="auto"/>
        <w:right w:val="none" w:sz="0" w:space="0" w:color="auto"/>
      </w:divBdr>
    </w:div>
    <w:div w:id="307247475">
      <w:bodyDiv w:val="1"/>
      <w:marLeft w:val="0"/>
      <w:marRight w:val="0"/>
      <w:marTop w:val="0"/>
      <w:marBottom w:val="0"/>
      <w:divBdr>
        <w:top w:val="none" w:sz="0" w:space="0" w:color="auto"/>
        <w:left w:val="none" w:sz="0" w:space="0" w:color="auto"/>
        <w:bottom w:val="none" w:sz="0" w:space="0" w:color="auto"/>
        <w:right w:val="none" w:sz="0" w:space="0" w:color="auto"/>
      </w:divBdr>
    </w:div>
    <w:div w:id="316570646">
      <w:bodyDiv w:val="1"/>
      <w:marLeft w:val="0"/>
      <w:marRight w:val="0"/>
      <w:marTop w:val="0"/>
      <w:marBottom w:val="0"/>
      <w:divBdr>
        <w:top w:val="none" w:sz="0" w:space="0" w:color="auto"/>
        <w:left w:val="none" w:sz="0" w:space="0" w:color="auto"/>
        <w:bottom w:val="none" w:sz="0" w:space="0" w:color="auto"/>
        <w:right w:val="none" w:sz="0" w:space="0" w:color="auto"/>
      </w:divBdr>
    </w:div>
    <w:div w:id="344594589">
      <w:bodyDiv w:val="1"/>
      <w:marLeft w:val="0"/>
      <w:marRight w:val="0"/>
      <w:marTop w:val="0"/>
      <w:marBottom w:val="0"/>
      <w:divBdr>
        <w:top w:val="none" w:sz="0" w:space="0" w:color="auto"/>
        <w:left w:val="none" w:sz="0" w:space="0" w:color="auto"/>
        <w:bottom w:val="none" w:sz="0" w:space="0" w:color="auto"/>
        <w:right w:val="none" w:sz="0" w:space="0" w:color="auto"/>
      </w:divBdr>
    </w:div>
    <w:div w:id="351998547">
      <w:bodyDiv w:val="1"/>
      <w:marLeft w:val="0"/>
      <w:marRight w:val="0"/>
      <w:marTop w:val="0"/>
      <w:marBottom w:val="0"/>
      <w:divBdr>
        <w:top w:val="none" w:sz="0" w:space="0" w:color="auto"/>
        <w:left w:val="none" w:sz="0" w:space="0" w:color="auto"/>
        <w:bottom w:val="none" w:sz="0" w:space="0" w:color="auto"/>
        <w:right w:val="none" w:sz="0" w:space="0" w:color="auto"/>
      </w:divBdr>
    </w:div>
    <w:div w:id="357782605">
      <w:bodyDiv w:val="1"/>
      <w:marLeft w:val="0"/>
      <w:marRight w:val="0"/>
      <w:marTop w:val="0"/>
      <w:marBottom w:val="0"/>
      <w:divBdr>
        <w:top w:val="none" w:sz="0" w:space="0" w:color="auto"/>
        <w:left w:val="none" w:sz="0" w:space="0" w:color="auto"/>
        <w:bottom w:val="none" w:sz="0" w:space="0" w:color="auto"/>
        <w:right w:val="none" w:sz="0" w:space="0" w:color="auto"/>
      </w:divBdr>
    </w:div>
    <w:div w:id="381368809">
      <w:bodyDiv w:val="1"/>
      <w:marLeft w:val="0"/>
      <w:marRight w:val="0"/>
      <w:marTop w:val="0"/>
      <w:marBottom w:val="0"/>
      <w:divBdr>
        <w:top w:val="none" w:sz="0" w:space="0" w:color="auto"/>
        <w:left w:val="none" w:sz="0" w:space="0" w:color="auto"/>
        <w:bottom w:val="none" w:sz="0" w:space="0" w:color="auto"/>
        <w:right w:val="none" w:sz="0" w:space="0" w:color="auto"/>
      </w:divBdr>
    </w:div>
    <w:div w:id="398096523">
      <w:bodyDiv w:val="1"/>
      <w:marLeft w:val="0"/>
      <w:marRight w:val="0"/>
      <w:marTop w:val="0"/>
      <w:marBottom w:val="0"/>
      <w:divBdr>
        <w:top w:val="none" w:sz="0" w:space="0" w:color="auto"/>
        <w:left w:val="none" w:sz="0" w:space="0" w:color="auto"/>
        <w:bottom w:val="none" w:sz="0" w:space="0" w:color="auto"/>
        <w:right w:val="none" w:sz="0" w:space="0" w:color="auto"/>
      </w:divBdr>
    </w:div>
    <w:div w:id="447817247">
      <w:bodyDiv w:val="1"/>
      <w:marLeft w:val="0"/>
      <w:marRight w:val="0"/>
      <w:marTop w:val="0"/>
      <w:marBottom w:val="0"/>
      <w:divBdr>
        <w:top w:val="none" w:sz="0" w:space="0" w:color="auto"/>
        <w:left w:val="none" w:sz="0" w:space="0" w:color="auto"/>
        <w:bottom w:val="none" w:sz="0" w:space="0" w:color="auto"/>
        <w:right w:val="none" w:sz="0" w:space="0" w:color="auto"/>
      </w:divBdr>
    </w:div>
    <w:div w:id="454375112">
      <w:bodyDiv w:val="1"/>
      <w:marLeft w:val="0"/>
      <w:marRight w:val="0"/>
      <w:marTop w:val="0"/>
      <w:marBottom w:val="0"/>
      <w:divBdr>
        <w:top w:val="none" w:sz="0" w:space="0" w:color="auto"/>
        <w:left w:val="none" w:sz="0" w:space="0" w:color="auto"/>
        <w:bottom w:val="none" w:sz="0" w:space="0" w:color="auto"/>
        <w:right w:val="none" w:sz="0" w:space="0" w:color="auto"/>
      </w:divBdr>
    </w:div>
    <w:div w:id="459570455">
      <w:bodyDiv w:val="1"/>
      <w:marLeft w:val="0"/>
      <w:marRight w:val="0"/>
      <w:marTop w:val="0"/>
      <w:marBottom w:val="0"/>
      <w:divBdr>
        <w:top w:val="none" w:sz="0" w:space="0" w:color="auto"/>
        <w:left w:val="none" w:sz="0" w:space="0" w:color="auto"/>
        <w:bottom w:val="none" w:sz="0" w:space="0" w:color="auto"/>
        <w:right w:val="none" w:sz="0" w:space="0" w:color="auto"/>
      </w:divBdr>
    </w:div>
    <w:div w:id="483745576">
      <w:bodyDiv w:val="1"/>
      <w:marLeft w:val="0"/>
      <w:marRight w:val="0"/>
      <w:marTop w:val="0"/>
      <w:marBottom w:val="0"/>
      <w:divBdr>
        <w:top w:val="none" w:sz="0" w:space="0" w:color="auto"/>
        <w:left w:val="none" w:sz="0" w:space="0" w:color="auto"/>
        <w:bottom w:val="none" w:sz="0" w:space="0" w:color="auto"/>
        <w:right w:val="none" w:sz="0" w:space="0" w:color="auto"/>
      </w:divBdr>
    </w:div>
    <w:div w:id="501630158">
      <w:bodyDiv w:val="1"/>
      <w:marLeft w:val="0"/>
      <w:marRight w:val="0"/>
      <w:marTop w:val="0"/>
      <w:marBottom w:val="0"/>
      <w:divBdr>
        <w:top w:val="none" w:sz="0" w:space="0" w:color="auto"/>
        <w:left w:val="none" w:sz="0" w:space="0" w:color="auto"/>
        <w:bottom w:val="none" w:sz="0" w:space="0" w:color="auto"/>
        <w:right w:val="none" w:sz="0" w:space="0" w:color="auto"/>
      </w:divBdr>
    </w:div>
    <w:div w:id="522060346">
      <w:bodyDiv w:val="1"/>
      <w:marLeft w:val="0"/>
      <w:marRight w:val="0"/>
      <w:marTop w:val="0"/>
      <w:marBottom w:val="0"/>
      <w:divBdr>
        <w:top w:val="none" w:sz="0" w:space="0" w:color="auto"/>
        <w:left w:val="none" w:sz="0" w:space="0" w:color="auto"/>
        <w:bottom w:val="none" w:sz="0" w:space="0" w:color="auto"/>
        <w:right w:val="none" w:sz="0" w:space="0" w:color="auto"/>
      </w:divBdr>
    </w:div>
    <w:div w:id="528956661">
      <w:bodyDiv w:val="1"/>
      <w:marLeft w:val="0"/>
      <w:marRight w:val="0"/>
      <w:marTop w:val="0"/>
      <w:marBottom w:val="0"/>
      <w:divBdr>
        <w:top w:val="none" w:sz="0" w:space="0" w:color="auto"/>
        <w:left w:val="none" w:sz="0" w:space="0" w:color="auto"/>
        <w:bottom w:val="none" w:sz="0" w:space="0" w:color="auto"/>
        <w:right w:val="none" w:sz="0" w:space="0" w:color="auto"/>
      </w:divBdr>
    </w:div>
    <w:div w:id="537399487">
      <w:bodyDiv w:val="1"/>
      <w:marLeft w:val="0"/>
      <w:marRight w:val="0"/>
      <w:marTop w:val="0"/>
      <w:marBottom w:val="0"/>
      <w:divBdr>
        <w:top w:val="none" w:sz="0" w:space="0" w:color="auto"/>
        <w:left w:val="none" w:sz="0" w:space="0" w:color="auto"/>
        <w:bottom w:val="none" w:sz="0" w:space="0" w:color="auto"/>
        <w:right w:val="none" w:sz="0" w:space="0" w:color="auto"/>
      </w:divBdr>
    </w:div>
    <w:div w:id="586693958">
      <w:bodyDiv w:val="1"/>
      <w:marLeft w:val="0"/>
      <w:marRight w:val="0"/>
      <w:marTop w:val="0"/>
      <w:marBottom w:val="0"/>
      <w:divBdr>
        <w:top w:val="none" w:sz="0" w:space="0" w:color="auto"/>
        <w:left w:val="none" w:sz="0" w:space="0" w:color="auto"/>
        <w:bottom w:val="none" w:sz="0" w:space="0" w:color="auto"/>
        <w:right w:val="none" w:sz="0" w:space="0" w:color="auto"/>
      </w:divBdr>
    </w:div>
    <w:div w:id="607541103">
      <w:bodyDiv w:val="1"/>
      <w:marLeft w:val="0"/>
      <w:marRight w:val="0"/>
      <w:marTop w:val="0"/>
      <w:marBottom w:val="0"/>
      <w:divBdr>
        <w:top w:val="none" w:sz="0" w:space="0" w:color="auto"/>
        <w:left w:val="none" w:sz="0" w:space="0" w:color="auto"/>
        <w:bottom w:val="none" w:sz="0" w:space="0" w:color="auto"/>
        <w:right w:val="none" w:sz="0" w:space="0" w:color="auto"/>
      </w:divBdr>
    </w:div>
    <w:div w:id="629285087">
      <w:bodyDiv w:val="1"/>
      <w:marLeft w:val="0"/>
      <w:marRight w:val="0"/>
      <w:marTop w:val="0"/>
      <w:marBottom w:val="0"/>
      <w:divBdr>
        <w:top w:val="none" w:sz="0" w:space="0" w:color="auto"/>
        <w:left w:val="none" w:sz="0" w:space="0" w:color="auto"/>
        <w:bottom w:val="none" w:sz="0" w:space="0" w:color="auto"/>
        <w:right w:val="none" w:sz="0" w:space="0" w:color="auto"/>
      </w:divBdr>
    </w:div>
    <w:div w:id="633869222">
      <w:bodyDiv w:val="1"/>
      <w:marLeft w:val="0"/>
      <w:marRight w:val="0"/>
      <w:marTop w:val="0"/>
      <w:marBottom w:val="0"/>
      <w:divBdr>
        <w:top w:val="none" w:sz="0" w:space="0" w:color="auto"/>
        <w:left w:val="none" w:sz="0" w:space="0" w:color="auto"/>
        <w:bottom w:val="none" w:sz="0" w:space="0" w:color="auto"/>
        <w:right w:val="none" w:sz="0" w:space="0" w:color="auto"/>
      </w:divBdr>
    </w:div>
    <w:div w:id="645165413">
      <w:bodyDiv w:val="1"/>
      <w:marLeft w:val="0"/>
      <w:marRight w:val="0"/>
      <w:marTop w:val="0"/>
      <w:marBottom w:val="0"/>
      <w:divBdr>
        <w:top w:val="none" w:sz="0" w:space="0" w:color="auto"/>
        <w:left w:val="none" w:sz="0" w:space="0" w:color="auto"/>
        <w:bottom w:val="none" w:sz="0" w:space="0" w:color="auto"/>
        <w:right w:val="none" w:sz="0" w:space="0" w:color="auto"/>
      </w:divBdr>
    </w:div>
    <w:div w:id="652291217">
      <w:bodyDiv w:val="1"/>
      <w:marLeft w:val="0"/>
      <w:marRight w:val="0"/>
      <w:marTop w:val="0"/>
      <w:marBottom w:val="0"/>
      <w:divBdr>
        <w:top w:val="none" w:sz="0" w:space="0" w:color="auto"/>
        <w:left w:val="none" w:sz="0" w:space="0" w:color="auto"/>
        <w:bottom w:val="none" w:sz="0" w:space="0" w:color="auto"/>
        <w:right w:val="none" w:sz="0" w:space="0" w:color="auto"/>
      </w:divBdr>
    </w:div>
    <w:div w:id="681126017">
      <w:bodyDiv w:val="1"/>
      <w:marLeft w:val="0"/>
      <w:marRight w:val="0"/>
      <w:marTop w:val="0"/>
      <w:marBottom w:val="0"/>
      <w:divBdr>
        <w:top w:val="none" w:sz="0" w:space="0" w:color="auto"/>
        <w:left w:val="none" w:sz="0" w:space="0" w:color="auto"/>
        <w:bottom w:val="none" w:sz="0" w:space="0" w:color="auto"/>
        <w:right w:val="none" w:sz="0" w:space="0" w:color="auto"/>
      </w:divBdr>
    </w:div>
    <w:div w:id="712775299">
      <w:bodyDiv w:val="1"/>
      <w:marLeft w:val="0"/>
      <w:marRight w:val="0"/>
      <w:marTop w:val="0"/>
      <w:marBottom w:val="0"/>
      <w:divBdr>
        <w:top w:val="none" w:sz="0" w:space="0" w:color="auto"/>
        <w:left w:val="none" w:sz="0" w:space="0" w:color="auto"/>
        <w:bottom w:val="none" w:sz="0" w:space="0" w:color="auto"/>
        <w:right w:val="none" w:sz="0" w:space="0" w:color="auto"/>
      </w:divBdr>
    </w:div>
    <w:div w:id="725225098">
      <w:bodyDiv w:val="1"/>
      <w:marLeft w:val="0"/>
      <w:marRight w:val="0"/>
      <w:marTop w:val="0"/>
      <w:marBottom w:val="0"/>
      <w:divBdr>
        <w:top w:val="none" w:sz="0" w:space="0" w:color="auto"/>
        <w:left w:val="none" w:sz="0" w:space="0" w:color="auto"/>
        <w:bottom w:val="none" w:sz="0" w:space="0" w:color="auto"/>
        <w:right w:val="none" w:sz="0" w:space="0" w:color="auto"/>
      </w:divBdr>
    </w:div>
    <w:div w:id="725841770">
      <w:bodyDiv w:val="1"/>
      <w:marLeft w:val="0"/>
      <w:marRight w:val="0"/>
      <w:marTop w:val="0"/>
      <w:marBottom w:val="0"/>
      <w:divBdr>
        <w:top w:val="none" w:sz="0" w:space="0" w:color="auto"/>
        <w:left w:val="none" w:sz="0" w:space="0" w:color="auto"/>
        <w:bottom w:val="none" w:sz="0" w:space="0" w:color="auto"/>
        <w:right w:val="none" w:sz="0" w:space="0" w:color="auto"/>
      </w:divBdr>
    </w:div>
    <w:div w:id="792939997">
      <w:bodyDiv w:val="1"/>
      <w:marLeft w:val="0"/>
      <w:marRight w:val="0"/>
      <w:marTop w:val="0"/>
      <w:marBottom w:val="0"/>
      <w:divBdr>
        <w:top w:val="none" w:sz="0" w:space="0" w:color="auto"/>
        <w:left w:val="none" w:sz="0" w:space="0" w:color="auto"/>
        <w:bottom w:val="none" w:sz="0" w:space="0" w:color="auto"/>
        <w:right w:val="none" w:sz="0" w:space="0" w:color="auto"/>
      </w:divBdr>
    </w:div>
    <w:div w:id="793982652">
      <w:bodyDiv w:val="1"/>
      <w:marLeft w:val="0"/>
      <w:marRight w:val="0"/>
      <w:marTop w:val="0"/>
      <w:marBottom w:val="0"/>
      <w:divBdr>
        <w:top w:val="none" w:sz="0" w:space="0" w:color="auto"/>
        <w:left w:val="none" w:sz="0" w:space="0" w:color="auto"/>
        <w:bottom w:val="none" w:sz="0" w:space="0" w:color="auto"/>
        <w:right w:val="none" w:sz="0" w:space="0" w:color="auto"/>
      </w:divBdr>
    </w:div>
    <w:div w:id="822815581">
      <w:bodyDiv w:val="1"/>
      <w:marLeft w:val="0"/>
      <w:marRight w:val="0"/>
      <w:marTop w:val="0"/>
      <w:marBottom w:val="0"/>
      <w:divBdr>
        <w:top w:val="none" w:sz="0" w:space="0" w:color="auto"/>
        <w:left w:val="none" w:sz="0" w:space="0" w:color="auto"/>
        <w:bottom w:val="none" w:sz="0" w:space="0" w:color="auto"/>
        <w:right w:val="none" w:sz="0" w:space="0" w:color="auto"/>
      </w:divBdr>
    </w:div>
    <w:div w:id="869030643">
      <w:bodyDiv w:val="1"/>
      <w:marLeft w:val="0"/>
      <w:marRight w:val="0"/>
      <w:marTop w:val="0"/>
      <w:marBottom w:val="0"/>
      <w:divBdr>
        <w:top w:val="none" w:sz="0" w:space="0" w:color="auto"/>
        <w:left w:val="none" w:sz="0" w:space="0" w:color="auto"/>
        <w:bottom w:val="none" w:sz="0" w:space="0" w:color="auto"/>
        <w:right w:val="none" w:sz="0" w:space="0" w:color="auto"/>
      </w:divBdr>
    </w:div>
    <w:div w:id="871114447">
      <w:bodyDiv w:val="1"/>
      <w:marLeft w:val="0"/>
      <w:marRight w:val="0"/>
      <w:marTop w:val="0"/>
      <w:marBottom w:val="0"/>
      <w:divBdr>
        <w:top w:val="none" w:sz="0" w:space="0" w:color="auto"/>
        <w:left w:val="none" w:sz="0" w:space="0" w:color="auto"/>
        <w:bottom w:val="none" w:sz="0" w:space="0" w:color="auto"/>
        <w:right w:val="none" w:sz="0" w:space="0" w:color="auto"/>
      </w:divBdr>
    </w:div>
    <w:div w:id="921337424">
      <w:bodyDiv w:val="1"/>
      <w:marLeft w:val="0"/>
      <w:marRight w:val="0"/>
      <w:marTop w:val="0"/>
      <w:marBottom w:val="0"/>
      <w:divBdr>
        <w:top w:val="none" w:sz="0" w:space="0" w:color="auto"/>
        <w:left w:val="none" w:sz="0" w:space="0" w:color="auto"/>
        <w:bottom w:val="none" w:sz="0" w:space="0" w:color="auto"/>
        <w:right w:val="none" w:sz="0" w:space="0" w:color="auto"/>
      </w:divBdr>
    </w:div>
    <w:div w:id="965161597">
      <w:bodyDiv w:val="1"/>
      <w:marLeft w:val="0"/>
      <w:marRight w:val="0"/>
      <w:marTop w:val="0"/>
      <w:marBottom w:val="0"/>
      <w:divBdr>
        <w:top w:val="none" w:sz="0" w:space="0" w:color="auto"/>
        <w:left w:val="none" w:sz="0" w:space="0" w:color="auto"/>
        <w:bottom w:val="none" w:sz="0" w:space="0" w:color="auto"/>
        <w:right w:val="none" w:sz="0" w:space="0" w:color="auto"/>
      </w:divBdr>
    </w:div>
    <w:div w:id="969629593">
      <w:bodyDiv w:val="1"/>
      <w:marLeft w:val="0"/>
      <w:marRight w:val="0"/>
      <w:marTop w:val="0"/>
      <w:marBottom w:val="0"/>
      <w:divBdr>
        <w:top w:val="none" w:sz="0" w:space="0" w:color="auto"/>
        <w:left w:val="none" w:sz="0" w:space="0" w:color="auto"/>
        <w:bottom w:val="none" w:sz="0" w:space="0" w:color="auto"/>
        <w:right w:val="none" w:sz="0" w:space="0" w:color="auto"/>
      </w:divBdr>
    </w:div>
    <w:div w:id="1020813048">
      <w:bodyDiv w:val="1"/>
      <w:marLeft w:val="0"/>
      <w:marRight w:val="0"/>
      <w:marTop w:val="0"/>
      <w:marBottom w:val="0"/>
      <w:divBdr>
        <w:top w:val="none" w:sz="0" w:space="0" w:color="auto"/>
        <w:left w:val="none" w:sz="0" w:space="0" w:color="auto"/>
        <w:bottom w:val="none" w:sz="0" w:space="0" w:color="auto"/>
        <w:right w:val="none" w:sz="0" w:space="0" w:color="auto"/>
      </w:divBdr>
    </w:div>
    <w:div w:id="1035691533">
      <w:bodyDiv w:val="1"/>
      <w:marLeft w:val="0"/>
      <w:marRight w:val="0"/>
      <w:marTop w:val="0"/>
      <w:marBottom w:val="0"/>
      <w:divBdr>
        <w:top w:val="none" w:sz="0" w:space="0" w:color="auto"/>
        <w:left w:val="none" w:sz="0" w:space="0" w:color="auto"/>
        <w:bottom w:val="none" w:sz="0" w:space="0" w:color="auto"/>
        <w:right w:val="none" w:sz="0" w:space="0" w:color="auto"/>
      </w:divBdr>
    </w:div>
    <w:div w:id="1082337726">
      <w:bodyDiv w:val="1"/>
      <w:marLeft w:val="0"/>
      <w:marRight w:val="0"/>
      <w:marTop w:val="0"/>
      <w:marBottom w:val="0"/>
      <w:divBdr>
        <w:top w:val="none" w:sz="0" w:space="0" w:color="auto"/>
        <w:left w:val="none" w:sz="0" w:space="0" w:color="auto"/>
        <w:bottom w:val="none" w:sz="0" w:space="0" w:color="auto"/>
        <w:right w:val="none" w:sz="0" w:space="0" w:color="auto"/>
      </w:divBdr>
    </w:div>
    <w:div w:id="1088618801">
      <w:bodyDiv w:val="1"/>
      <w:marLeft w:val="0"/>
      <w:marRight w:val="0"/>
      <w:marTop w:val="0"/>
      <w:marBottom w:val="0"/>
      <w:divBdr>
        <w:top w:val="none" w:sz="0" w:space="0" w:color="auto"/>
        <w:left w:val="none" w:sz="0" w:space="0" w:color="auto"/>
        <w:bottom w:val="none" w:sz="0" w:space="0" w:color="auto"/>
        <w:right w:val="none" w:sz="0" w:space="0" w:color="auto"/>
      </w:divBdr>
    </w:div>
    <w:div w:id="1118522907">
      <w:bodyDiv w:val="1"/>
      <w:marLeft w:val="0"/>
      <w:marRight w:val="0"/>
      <w:marTop w:val="0"/>
      <w:marBottom w:val="0"/>
      <w:divBdr>
        <w:top w:val="none" w:sz="0" w:space="0" w:color="auto"/>
        <w:left w:val="none" w:sz="0" w:space="0" w:color="auto"/>
        <w:bottom w:val="none" w:sz="0" w:space="0" w:color="auto"/>
        <w:right w:val="none" w:sz="0" w:space="0" w:color="auto"/>
      </w:divBdr>
    </w:div>
    <w:div w:id="1121680097">
      <w:bodyDiv w:val="1"/>
      <w:marLeft w:val="0"/>
      <w:marRight w:val="0"/>
      <w:marTop w:val="0"/>
      <w:marBottom w:val="0"/>
      <w:divBdr>
        <w:top w:val="none" w:sz="0" w:space="0" w:color="auto"/>
        <w:left w:val="none" w:sz="0" w:space="0" w:color="auto"/>
        <w:bottom w:val="none" w:sz="0" w:space="0" w:color="auto"/>
        <w:right w:val="none" w:sz="0" w:space="0" w:color="auto"/>
      </w:divBdr>
    </w:div>
    <w:div w:id="1143931810">
      <w:bodyDiv w:val="1"/>
      <w:marLeft w:val="0"/>
      <w:marRight w:val="0"/>
      <w:marTop w:val="0"/>
      <w:marBottom w:val="0"/>
      <w:divBdr>
        <w:top w:val="none" w:sz="0" w:space="0" w:color="auto"/>
        <w:left w:val="none" w:sz="0" w:space="0" w:color="auto"/>
        <w:bottom w:val="none" w:sz="0" w:space="0" w:color="auto"/>
        <w:right w:val="none" w:sz="0" w:space="0" w:color="auto"/>
      </w:divBdr>
    </w:div>
    <w:div w:id="1162544884">
      <w:bodyDiv w:val="1"/>
      <w:marLeft w:val="0"/>
      <w:marRight w:val="0"/>
      <w:marTop w:val="0"/>
      <w:marBottom w:val="0"/>
      <w:divBdr>
        <w:top w:val="none" w:sz="0" w:space="0" w:color="auto"/>
        <w:left w:val="none" w:sz="0" w:space="0" w:color="auto"/>
        <w:bottom w:val="none" w:sz="0" w:space="0" w:color="auto"/>
        <w:right w:val="none" w:sz="0" w:space="0" w:color="auto"/>
      </w:divBdr>
    </w:div>
    <w:div w:id="1167594485">
      <w:bodyDiv w:val="1"/>
      <w:marLeft w:val="0"/>
      <w:marRight w:val="0"/>
      <w:marTop w:val="0"/>
      <w:marBottom w:val="0"/>
      <w:divBdr>
        <w:top w:val="none" w:sz="0" w:space="0" w:color="auto"/>
        <w:left w:val="none" w:sz="0" w:space="0" w:color="auto"/>
        <w:bottom w:val="none" w:sz="0" w:space="0" w:color="auto"/>
        <w:right w:val="none" w:sz="0" w:space="0" w:color="auto"/>
      </w:divBdr>
    </w:div>
    <w:div w:id="1175728120">
      <w:bodyDiv w:val="1"/>
      <w:marLeft w:val="0"/>
      <w:marRight w:val="0"/>
      <w:marTop w:val="0"/>
      <w:marBottom w:val="0"/>
      <w:divBdr>
        <w:top w:val="none" w:sz="0" w:space="0" w:color="auto"/>
        <w:left w:val="none" w:sz="0" w:space="0" w:color="auto"/>
        <w:bottom w:val="none" w:sz="0" w:space="0" w:color="auto"/>
        <w:right w:val="none" w:sz="0" w:space="0" w:color="auto"/>
      </w:divBdr>
    </w:div>
    <w:div w:id="1180435118">
      <w:bodyDiv w:val="1"/>
      <w:marLeft w:val="0"/>
      <w:marRight w:val="0"/>
      <w:marTop w:val="0"/>
      <w:marBottom w:val="0"/>
      <w:divBdr>
        <w:top w:val="none" w:sz="0" w:space="0" w:color="auto"/>
        <w:left w:val="none" w:sz="0" w:space="0" w:color="auto"/>
        <w:bottom w:val="none" w:sz="0" w:space="0" w:color="auto"/>
        <w:right w:val="none" w:sz="0" w:space="0" w:color="auto"/>
      </w:divBdr>
    </w:div>
    <w:div w:id="1194686602">
      <w:bodyDiv w:val="1"/>
      <w:marLeft w:val="0"/>
      <w:marRight w:val="0"/>
      <w:marTop w:val="0"/>
      <w:marBottom w:val="0"/>
      <w:divBdr>
        <w:top w:val="none" w:sz="0" w:space="0" w:color="auto"/>
        <w:left w:val="none" w:sz="0" w:space="0" w:color="auto"/>
        <w:bottom w:val="none" w:sz="0" w:space="0" w:color="auto"/>
        <w:right w:val="none" w:sz="0" w:space="0" w:color="auto"/>
      </w:divBdr>
    </w:div>
    <w:div w:id="1197036598">
      <w:bodyDiv w:val="1"/>
      <w:marLeft w:val="0"/>
      <w:marRight w:val="0"/>
      <w:marTop w:val="0"/>
      <w:marBottom w:val="0"/>
      <w:divBdr>
        <w:top w:val="none" w:sz="0" w:space="0" w:color="auto"/>
        <w:left w:val="none" w:sz="0" w:space="0" w:color="auto"/>
        <w:bottom w:val="none" w:sz="0" w:space="0" w:color="auto"/>
        <w:right w:val="none" w:sz="0" w:space="0" w:color="auto"/>
      </w:divBdr>
    </w:div>
    <w:div w:id="1197155947">
      <w:bodyDiv w:val="1"/>
      <w:marLeft w:val="0"/>
      <w:marRight w:val="0"/>
      <w:marTop w:val="0"/>
      <w:marBottom w:val="0"/>
      <w:divBdr>
        <w:top w:val="none" w:sz="0" w:space="0" w:color="auto"/>
        <w:left w:val="none" w:sz="0" w:space="0" w:color="auto"/>
        <w:bottom w:val="none" w:sz="0" w:space="0" w:color="auto"/>
        <w:right w:val="none" w:sz="0" w:space="0" w:color="auto"/>
      </w:divBdr>
    </w:div>
    <w:div w:id="1211382286">
      <w:bodyDiv w:val="1"/>
      <w:marLeft w:val="0"/>
      <w:marRight w:val="0"/>
      <w:marTop w:val="0"/>
      <w:marBottom w:val="0"/>
      <w:divBdr>
        <w:top w:val="none" w:sz="0" w:space="0" w:color="auto"/>
        <w:left w:val="none" w:sz="0" w:space="0" w:color="auto"/>
        <w:bottom w:val="none" w:sz="0" w:space="0" w:color="auto"/>
        <w:right w:val="none" w:sz="0" w:space="0" w:color="auto"/>
      </w:divBdr>
    </w:div>
    <w:div w:id="1218930776">
      <w:bodyDiv w:val="1"/>
      <w:marLeft w:val="0"/>
      <w:marRight w:val="0"/>
      <w:marTop w:val="0"/>
      <w:marBottom w:val="0"/>
      <w:divBdr>
        <w:top w:val="none" w:sz="0" w:space="0" w:color="auto"/>
        <w:left w:val="none" w:sz="0" w:space="0" w:color="auto"/>
        <w:bottom w:val="none" w:sz="0" w:space="0" w:color="auto"/>
        <w:right w:val="none" w:sz="0" w:space="0" w:color="auto"/>
      </w:divBdr>
    </w:div>
    <w:div w:id="1276013304">
      <w:bodyDiv w:val="1"/>
      <w:marLeft w:val="0"/>
      <w:marRight w:val="0"/>
      <w:marTop w:val="0"/>
      <w:marBottom w:val="0"/>
      <w:divBdr>
        <w:top w:val="none" w:sz="0" w:space="0" w:color="auto"/>
        <w:left w:val="none" w:sz="0" w:space="0" w:color="auto"/>
        <w:bottom w:val="none" w:sz="0" w:space="0" w:color="auto"/>
        <w:right w:val="none" w:sz="0" w:space="0" w:color="auto"/>
      </w:divBdr>
    </w:div>
    <w:div w:id="1288587815">
      <w:bodyDiv w:val="1"/>
      <w:marLeft w:val="0"/>
      <w:marRight w:val="0"/>
      <w:marTop w:val="0"/>
      <w:marBottom w:val="0"/>
      <w:divBdr>
        <w:top w:val="none" w:sz="0" w:space="0" w:color="auto"/>
        <w:left w:val="none" w:sz="0" w:space="0" w:color="auto"/>
        <w:bottom w:val="none" w:sz="0" w:space="0" w:color="auto"/>
        <w:right w:val="none" w:sz="0" w:space="0" w:color="auto"/>
      </w:divBdr>
    </w:div>
    <w:div w:id="1325664632">
      <w:bodyDiv w:val="1"/>
      <w:marLeft w:val="0"/>
      <w:marRight w:val="0"/>
      <w:marTop w:val="0"/>
      <w:marBottom w:val="0"/>
      <w:divBdr>
        <w:top w:val="none" w:sz="0" w:space="0" w:color="auto"/>
        <w:left w:val="none" w:sz="0" w:space="0" w:color="auto"/>
        <w:bottom w:val="none" w:sz="0" w:space="0" w:color="auto"/>
        <w:right w:val="none" w:sz="0" w:space="0" w:color="auto"/>
      </w:divBdr>
    </w:div>
    <w:div w:id="1334337981">
      <w:bodyDiv w:val="1"/>
      <w:marLeft w:val="0"/>
      <w:marRight w:val="0"/>
      <w:marTop w:val="0"/>
      <w:marBottom w:val="0"/>
      <w:divBdr>
        <w:top w:val="none" w:sz="0" w:space="0" w:color="auto"/>
        <w:left w:val="none" w:sz="0" w:space="0" w:color="auto"/>
        <w:bottom w:val="none" w:sz="0" w:space="0" w:color="auto"/>
        <w:right w:val="none" w:sz="0" w:space="0" w:color="auto"/>
      </w:divBdr>
    </w:div>
    <w:div w:id="1350791036">
      <w:bodyDiv w:val="1"/>
      <w:marLeft w:val="0"/>
      <w:marRight w:val="0"/>
      <w:marTop w:val="0"/>
      <w:marBottom w:val="0"/>
      <w:divBdr>
        <w:top w:val="none" w:sz="0" w:space="0" w:color="auto"/>
        <w:left w:val="none" w:sz="0" w:space="0" w:color="auto"/>
        <w:bottom w:val="none" w:sz="0" w:space="0" w:color="auto"/>
        <w:right w:val="none" w:sz="0" w:space="0" w:color="auto"/>
      </w:divBdr>
    </w:div>
    <w:div w:id="1351298211">
      <w:bodyDiv w:val="1"/>
      <w:marLeft w:val="0"/>
      <w:marRight w:val="0"/>
      <w:marTop w:val="0"/>
      <w:marBottom w:val="0"/>
      <w:divBdr>
        <w:top w:val="none" w:sz="0" w:space="0" w:color="auto"/>
        <w:left w:val="none" w:sz="0" w:space="0" w:color="auto"/>
        <w:bottom w:val="none" w:sz="0" w:space="0" w:color="auto"/>
        <w:right w:val="none" w:sz="0" w:space="0" w:color="auto"/>
      </w:divBdr>
    </w:div>
    <w:div w:id="1366980583">
      <w:bodyDiv w:val="1"/>
      <w:marLeft w:val="0"/>
      <w:marRight w:val="0"/>
      <w:marTop w:val="0"/>
      <w:marBottom w:val="0"/>
      <w:divBdr>
        <w:top w:val="none" w:sz="0" w:space="0" w:color="auto"/>
        <w:left w:val="none" w:sz="0" w:space="0" w:color="auto"/>
        <w:bottom w:val="none" w:sz="0" w:space="0" w:color="auto"/>
        <w:right w:val="none" w:sz="0" w:space="0" w:color="auto"/>
      </w:divBdr>
    </w:div>
    <w:div w:id="1378429959">
      <w:bodyDiv w:val="1"/>
      <w:marLeft w:val="0"/>
      <w:marRight w:val="0"/>
      <w:marTop w:val="0"/>
      <w:marBottom w:val="0"/>
      <w:divBdr>
        <w:top w:val="none" w:sz="0" w:space="0" w:color="auto"/>
        <w:left w:val="none" w:sz="0" w:space="0" w:color="auto"/>
        <w:bottom w:val="none" w:sz="0" w:space="0" w:color="auto"/>
        <w:right w:val="none" w:sz="0" w:space="0" w:color="auto"/>
      </w:divBdr>
    </w:div>
    <w:div w:id="1400059938">
      <w:bodyDiv w:val="1"/>
      <w:marLeft w:val="0"/>
      <w:marRight w:val="0"/>
      <w:marTop w:val="0"/>
      <w:marBottom w:val="0"/>
      <w:divBdr>
        <w:top w:val="none" w:sz="0" w:space="0" w:color="auto"/>
        <w:left w:val="none" w:sz="0" w:space="0" w:color="auto"/>
        <w:bottom w:val="none" w:sz="0" w:space="0" w:color="auto"/>
        <w:right w:val="none" w:sz="0" w:space="0" w:color="auto"/>
      </w:divBdr>
    </w:div>
    <w:div w:id="1404327600">
      <w:bodyDiv w:val="1"/>
      <w:marLeft w:val="0"/>
      <w:marRight w:val="0"/>
      <w:marTop w:val="0"/>
      <w:marBottom w:val="0"/>
      <w:divBdr>
        <w:top w:val="none" w:sz="0" w:space="0" w:color="auto"/>
        <w:left w:val="none" w:sz="0" w:space="0" w:color="auto"/>
        <w:bottom w:val="none" w:sz="0" w:space="0" w:color="auto"/>
        <w:right w:val="none" w:sz="0" w:space="0" w:color="auto"/>
      </w:divBdr>
    </w:div>
    <w:div w:id="1424304588">
      <w:bodyDiv w:val="1"/>
      <w:marLeft w:val="0"/>
      <w:marRight w:val="0"/>
      <w:marTop w:val="0"/>
      <w:marBottom w:val="0"/>
      <w:divBdr>
        <w:top w:val="none" w:sz="0" w:space="0" w:color="auto"/>
        <w:left w:val="none" w:sz="0" w:space="0" w:color="auto"/>
        <w:bottom w:val="none" w:sz="0" w:space="0" w:color="auto"/>
        <w:right w:val="none" w:sz="0" w:space="0" w:color="auto"/>
      </w:divBdr>
    </w:div>
    <w:div w:id="1426001754">
      <w:bodyDiv w:val="1"/>
      <w:marLeft w:val="0"/>
      <w:marRight w:val="0"/>
      <w:marTop w:val="0"/>
      <w:marBottom w:val="0"/>
      <w:divBdr>
        <w:top w:val="none" w:sz="0" w:space="0" w:color="auto"/>
        <w:left w:val="none" w:sz="0" w:space="0" w:color="auto"/>
        <w:bottom w:val="none" w:sz="0" w:space="0" w:color="auto"/>
        <w:right w:val="none" w:sz="0" w:space="0" w:color="auto"/>
      </w:divBdr>
    </w:div>
    <w:div w:id="1458259164">
      <w:bodyDiv w:val="1"/>
      <w:marLeft w:val="0"/>
      <w:marRight w:val="0"/>
      <w:marTop w:val="0"/>
      <w:marBottom w:val="0"/>
      <w:divBdr>
        <w:top w:val="none" w:sz="0" w:space="0" w:color="auto"/>
        <w:left w:val="none" w:sz="0" w:space="0" w:color="auto"/>
        <w:bottom w:val="none" w:sz="0" w:space="0" w:color="auto"/>
        <w:right w:val="none" w:sz="0" w:space="0" w:color="auto"/>
      </w:divBdr>
    </w:div>
    <w:div w:id="1462960681">
      <w:bodyDiv w:val="1"/>
      <w:marLeft w:val="0"/>
      <w:marRight w:val="0"/>
      <w:marTop w:val="0"/>
      <w:marBottom w:val="0"/>
      <w:divBdr>
        <w:top w:val="none" w:sz="0" w:space="0" w:color="auto"/>
        <w:left w:val="none" w:sz="0" w:space="0" w:color="auto"/>
        <w:bottom w:val="none" w:sz="0" w:space="0" w:color="auto"/>
        <w:right w:val="none" w:sz="0" w:space="0" w:color="auto"/>
      </w:divBdr>
    </w:div>
    <w:div w:id="1470592236">
      <w:bodyDiv w:val="1"/>
      <w:marLeft w:val="0"/>
      <w:marRight w:val="0"/>
      <w:marTop w:val="0"/>
      <w:marBottom w:val="0"/>
      <w:divBdr>
        <w:top w:val="none" w:sz="0" w:space="0" w:color="auto"/>
        <w:left w:val="none" w:sz="0" w:space="0" w:color="auto"/>
        <w:bottom w:val="none" w:sz="0" w:space="0" w:color="auto"/>
        <w:right w:val="none" w:sz="0" w:space="0" w:color="auto"/>
      </w:divBdr>
    </w:div>
    <w:div w:id="1541474848">
      <w:bodyDiv w:val="1"/>
      <w:marLeft w:val="0"/>
      <w:marRight w:val="0"/>
      <w:marTop w:val="0"/>
      <w:marBottom w:val="0"/>
      <w:divBdr>
        <w:top w:val="none" w:sz="0" w:space="0" w:color="auto"/>
        <w:left w:val="none" w:sz="0" w:space="0" w:color="auto"/>
        <w:bottom w:val="none" w:sz="0" w:space="0" w:color="auto"/>
        <w:right w:val="none" w:sz="0" w:space="0" w:color="auto"/>
      </w:divBdr>
    </w:div>
    <w:div w:id="1548105683">
      <w:bodyDiv w:val="1"/>
      <w:marLeft w:val="0"/>
      <w:marRight w:val="0"/>
      <w:marTop w:val="0"/>
      <w:marBottom w:val="0"/>
      <w:divBdr>
        <w:top w:val="none" w:sz="0" w:space="0" w:color="auto"/>
        <w:left w:val="none" w:sz="0" w:space="0" w:color="auto"/>
        <w:bottom w:val="none" w:sz="0" w:space="0" w:color="auto"/>
        <w:right w:val="none" w:sz="0" w:space="0" w:color="auto"/>
      </w:divBdr>
    </w:div>
    <w:div w:id="1586496683">
      <w:bodyDiv w:val="1"/>
      <w:marLeft w:val="0"/>
      <w:marRight w:val="0"/>
      <w:marTop w:val="0"/>
      <w:marBottom w:val="0"/>
      <w:divBdr>
        <w:top w:val="none" w:sz="0" w:space="0" w:color="auto"/>
        <w:left w:val="none" w:sz="0" w:space="0" w:color="auto"/>
        <w:bottom w:val="none" w:sz="0" w:space="0" w:color="auto"/>
        <w:right w:val="none" w:sz="0" w:space="0" w:color="auto"/>
      </w:divBdr>
    </w:div>
    <w:div w:id="1591232426">
      <w:bodyDiv w:val="1"/>
      <w:marLeft w:val="0"/>
      <w:marRight w:val="0"/>
      <w:marTop w:val="0"/>
      <w:marBottom w:val="0"/>
      <w:divBdr>
        <w:top w:val="none" w:sz="0" w:space="0" w:color="auto"/>
        <w:left w:val="none" w:sz="0" w:space="0" w:color="auto"/>
        <w:bottom w:val="none" w:sz="0" w:space="0" w:color="auto"/>
        <w:right w:val="none" w:sz="0" w:space="0" w:color="auto"/>
      </w:divBdr>
    </w:div>
    <w:div w:id="1607882746">
      <w:bodyDiv w:val="1"/>
      <w:marLeft w:val="0"/>
      <w:marRight w:val="0"/>
      <w:marTop w:val="0"/>
      <w:marBottom w:val="0"/>
      <w:divBdr>
        <w:top w:val="none" w:sz="0" w:space="0" w:color="auto"/>
        <w:left w:val="none" w:sz="0" w:space="0" w:color="auto"/>
        <w:bottom w:val="none" w:sz="0" w:space="0" w:color="auto"/>
        <w:right w:val="none" w:sz="0" w:space="0" w:color="auto"/>
      </w:divBdr>
    </w:div>
    <w:div w:id="1627808193">
      <w:bodyDiv w:val="1"/>
      <w:marLeft w:val="0"/>
      <w:marRight w:val="0"/>
      <w:marTop w:val="0"/>
      <w:marBottom w:val="0"/>
      <w:divBdr>
        <w:top w:val="none" w:sz="0" w:space="0" w:color="auto"/>
        <w:left w:val="none" w:sz="0" w:space="0" w:color="auto"/>
        <w:bottom w:val="none" w:sz="0" w:space="0" w:color="auto"/>
        <w:right w:val="none" w:sz="0" w:space="0" w:color="auto"/>
      </w:divBdr>
    </w:div>
    <w:div w:id="1656563288">
      <w:bodyDiv w:val="1"/>
      <w:marLeft w:val="0"/>
      <w:marRight w:val="0"/>
      <w:marTop w:val="0"/>
      <w:marBottom w:val="0"/>
      <w:divBdr>
        <w:top w:val="none" w:sz="0" w:space="0" w:color="auto"/>
        <w:left w:val="none" w:sz="0" w:space="0" w:color="auto"/>
        <w:bottom w:val="none" w:sz="0" w:space="0" w:color="auto"/>
        <w:right w:val="none" w:sz="0" w:space="0" w:color="auto"/>
      </w:divBdr>
    </w:div>
    <w:div w:id="1662654925">
      <w:bodyDiv w:val="1"/>
      <w:marLeft w:val="0"/>
      <w:marRight w:val="0"/>
      <w:marTop w:val="0"/>
      <w:marBottom w:val="0"/>
      <w:divBdr>
        <w:top w:val="none" w:sz="0" w:space="0" w:color="auto"/>
        <w:left w:val="none" w:sz="0" w:space="0" w:color="auto"/>
        <w:bottom w:val="none" w:sz="0" w:space="0" w:color="auto"/>
        <w:right w:val="none" w:sz="0" w:space="0" w:color="auto"/>
      </w:divBdr>
    </w:div>
    <w:div w:id="1677344943">
      <w:bodyDiv w:val="1"/>
      <w:marLeft w:val="0"/>
      <w:marRight w:val="0"/>
      <w:marTop w:val="0"/>
      <w:marBottom w:val="0"/>
      <w:divBdr>
        <w:top w:val="none" w:sz="0" w:space="0" w:color="auto"/>
        <w:left w:val="none" w:sz="0" w:space="0" w:color="auto"/>
        <w:bottom w:val="none" w:sz="0" w:space="0" w:color="auto"/>
        <w:right w:val="none" w:sz="0" w:space="0" w:color="auto"/>
      </w:divBdr>
    </w:div>
    <w:div w:id="1677534246">
      <w:bodyDiv w:val="1"/>
      <w:marLeft w:val="0"/>
      <w:marRight w:val="0"/>
      <w:marTop w:val="0"/>
      <w:marBottom w:val="0"/>
      <w:divBdr>
        <w:top w:val="none" w:sz="0" w:space="0" w:color="auto"/>
        <w:left w:val="none" w:sz="0" w:space="0" w:color="auto"/>
        <w:bottom w:val="none" w:sz="0" w:space="0" w:color="auto"/>
        <w:right w:val="none" w:sz="0" w:space="0" w:color="auto"/>
      </w:divBdr>
    </w:div>
    <w:div w:id="1687822656">
      <w:bodyDiv w:val="1"/>
      <w:marLeft w:val="0"/>
      <w:marRight w:val="0"/>
      <w:marTop w:val="0"/>
      <w:marBottom w:val="0"/>
      <w:divBdr>
        <w:top w:val="none" w:sz="0" w:space="0" w:color="auto"/>
        <w:left w:val="none" w:sz="0" w:space="0" w:color="auto"/>
        <w:bottom w:val="none" w:sz="0" w:space="0" w:color="auto"/>
        <w:right w:val="none" w:sz="0" w:space="0" w:color="auto"/>
      </w:divBdr>
    </w:div>
    <w:div w:id="1707096820">
      <w:bodyDiv w:val="1"/>
      <w:marLeft w:val="0"/>
      <w:marRight w:val="0"/>
      <w:marTop w:val="0"/>
      <w:marBottom w:val="0"/>
      <w:divBdr>
        <w:top w:val="none" w:sz="0" w:space="0" w:color="auto"/>
        <w:left w:val="none" w:sz="0" w:space="0" w:color="auto"/>
        <w:bottom w:val="none" w:sz="0" w:space="0" w:color="auto"/>
        <w:right w:val="none" w:sz="0" w:space="0" w:color="auto"/>
      </w:divBdr>
    </w:div>
    <w:div w:id="1720935341">
      <w:bodyDiv w:val="1"/>
      <w:marLeft w:val="0"/>
      <w:marRight w:val="0"/>
      <w:marTop w:val="0"/>
      <w:marBottom w:val="0"/>
      <w:divBdr>
        <w:top w:val="none" w:sz="0" w:space="0" w:color="auto"/>
        <w:left w:val="none" w:sz="0" w:space="0" w:color="auto"/>
        <w:bottom w:val="none" w:sz="0" w:space="0" w:color="auto"/>
        <w:right w:val="none" w:sz="0" w:space="0" w:color="auto"/>
      </w:divBdr>
    </w:div>
    <w:div w:id="1747143943">
      <w:bodyDiv w:val="1"/>
      <w:marLeft w:val="0"/>
      <w:marRight w:val="0"/>
      <w:marTop w:val="0"/>
      <w:marBottom w:val="0"/>
      <w:divBdr>
        <w:top w:val="none" w:sz="0" w:space="0" w:color="auto"/>
        <w:left w:val="none" w:sz="0" w:space="0" w:color="auto"/>
        <w:bottom w:val="none" w:sz="0" w:space="0" w:color="auto"/>
        <w:right w:val="none" w:sz="0" w:space="0" w:color="auto"/>
      </w:divBdr>
    </w:div>
    <w:div w:id="1776174021">
      <w:bodyDiv w:val="1"/>
      <w:marLeft w:val="0"/>
      <w:marRight w:val="0"/>
      <w:marTop w:val="0"/>
      <w:marBottom w:val="0"/>
      <w:divBdr>
        <w:top w:val="none" w:sz="0" w:space="0" w:color="auto"/>
        <w:left w:val="none" w:sz="0" w:space="0" w:color="auto"/>
        <w:bottom w:val="none" w:sz="0" w:space="0" w:color="auto"/>
        <w:right w:val="none" w:sz="0" w:space="0" w:color="auto"/>
      </w:divBdr>
    </w:div>
    <w:div w:id="1792282159">
      <w:bodyDiv w:val="1"/>
      <w:marLeft w:val="0"/>
      <w:marRight w:val="0"/>
      <w:marTop w:val="0"/>
      <w:marBottom w:val="0"/>
      <w:divBdr>
        <w:top w:val="none" w:sz="0" w:space="0" w:color="auto"/>
        <w:left w:val="none" w:sz="0" w:space="0" w:color="auto"/>
        <w:bottom w:val="none" w:sz="0" w:space="0" w:color="auto"/>
        <w:right w:val="none" w:sz="0" w:space="0" w:color="auto"/>
      </w:divBdr>
    </w:div>
    <w:div w:id="1792354740">
      <w:bodyDiv w:val="1"/>
      <w:marLeft w:val="0"/>
      <w:marRight w:val="0"/>
      <w:marTop w:val="0"/>
      <w:marBottom w:val="0"/>
      <w:divBdr>
        <w:top w:val="none" w:sz="0" w:space="0" w:color="auto"/>
        <w:left w:val="none" w:sz="0" w:space="0" w:color="auto"/>
        <w:bottom w:val="none" w:sz="0" w:space="0" w:color="auto"/>
        <w:right w:val="none" w:sz="0" w:space="0" w:color="auto"/>
      </w:divBdr>
    </w:div>
    <w:div w:id="1816992375">
      <w:bodyDiv w:val="1"/>
      <w:marLeft w:val="0"/>
      <w:marRight w:val="0"/>
      <w:marTop w:val="0"/>
      <w:marBottom w:val="0"/>
      <w:divBdr>
        <w:top w:val="none" w:sz="0" w:space="0" w:color="auto"/>
        <w:left w:val="none" w:sz="0" w:space="0" w:color="auto"/>
        <w:bottom w:val="none" w:sz="0" w:space="0" w:color="auto"/>
        <w:right w:val="none" w:sz="0" w:space="0" w:color="auto"/>
      </w:divBdr>
    </w:div>
    <w:div w:id="1832063500">
      <w:bodyDiv w:val="1"/>
      <w:marLeft w:val="0"/>
      <w:marRight w:val="0"/>
      <w:marTop w:val="0"/>
      <w:marBottom w:val="0"/>
      <w:divBdr>
        <w:top w:val="none" w:sz="0" w:space="0" w:color="auto"/>
        <w:left w:val="none" w:sz="0" w:space="0" w:color="auto"/>
        <w:bottom w:val="none" w:sz="0" w:space="0" w:color="auto"/>
        <w:right w:val="none" w:sz="0" w:space="0" w:color="auto"/>
      </w:divBdr>
    </w:div>
    <w:div w:id="1863006400">
      <w:bodyDiv w:val="1"/>
      <w:marLeft w:val="0"/>
      <w:marRight w:val="0"/>
      <w:marTop w:val="0"/>
      <w:marBottom w:val="0"/>
      <w:divBdr>
        <w:top w:val="none" w:sz="0" w:space="0" w:color="auto"/>
        <w:left w:val="none" w:sz="0" w:space="0" w:color="auto"/>
        <w:bottom w:val="none" w:sz="0" w:space="0" w:color="auto"/>
        <w:right w:val="none" w:sz="0" w:space="0" w:color="auto"/>
      </w:divBdr>
    </w:div>
    <w:div w:id="1869558318">
      <w:bodyDiv w:val="1"/>
      <w:marLeft w:val="0"/>
      <w:marRight w:val="0"/>
      <w:marTop w:val="0"/>
      <w:marBottom w:val="0"/>
      <w:divBdr>
        <w:top w:val="none" w:sz="0" w:space="0" w:color="auto"/>
        <w:left w:val="none" w:sz="0" w:space="0" w:color="auto"/>
        <w:bottom w:val="none" w:sz="0" w:space="0" w:color="auto"/>
        <w:right w:val="none" w:sz="0" w:space="0" w:color="auto"/>
      </w:divBdr>
    </w:div>
    <w:div w:id="1875918652">
      <w:bodyDiv w:val="1"/>
      <w:marLeft w:val="0"/>
      <w:marRight w:val="0"/>
      <w:marTop w:val="0"/>
      <w:marBottom w:val="0"/>
      <w:divBdr>
        <w:top w:val="none" w:sz="0" w:space="0" w:color="auto"/>
        <w:left w:val="none" w:sz="0" w:space="0" w:color="auto"/>
        <w:bottom w:val="none" w:sz="0" w:space="0" w:color="auto"/>
        <w:right w:val="none" w:sz="0" w:space="0" w:color="auto"/>
      </w:divBdr>
    </w:div>
    <w:div w:id="1880167550">
      <w:bodyDiv w:val="1"/>
      <w:marLeft w:val="0"/>
      <w:marRight w:val="0"/>
      <w:marTop w:val="0"/>
      <w:marBottom w:val="0"/>
      <w:divBdr>
        <w:top w:val="none" w:sz="0" w:space="0" w:color="auto"/>
        <w:left w:val="none" w:sz="0" w:space="0" w:color="auto"/>
        <w:bottom w:val="none" w:sz="0" w:space="0" w:color="auto"/>
        <w:right w:val="none" w:sz="0" w:space="0" w:color="auto"/>
      </w:divBdr>
    </w:div>
    <w:div w:id="1907179279">
      <w:bodyDiv w:val="1"/>
      <w:marLeft w:val="0"/>
      <w:marRight w:val="0"/>
      <w:marTop w:val="0"/>
      <w:marBottom w:val="0"/>
      <w:divBdr>
        <w:top w:val="none" w:sz="0" w:space="0" w:color="auto"/>
        <w:left w:val="none" w:sz="0" w:space="0" w:color="auto"/>
        <w:bottom w:val="none" w:sz="0" w:space="0" w:color="auto"/>
        <w:right w:val="none" w:sz="0" w:space="0" w:color="auto"/>
      </w:divBdr>
    </w:div>
    <w:div w:id="1950352856">
      <w:bodyDiv w:val="1"/>
      <w:marLeft w:val="0"/>
      <w:marRight w:val="0"/>
      <w:marTop w:val="0"/>
      <w:marBottom w:val="0"/>
      <w:divBdr>
        <w:top w:val="none" w:sz="0" w:space="0" w:color="auto"/>
        <w:left w:val="none" w:sz="0" w:space="0" w:color="auto"/>
        <w:bottom w:val="none" w:sz="0" w:space="0" w:color="auto"/>
        <w:right w:val="none" w:sz="0" w:space="0" w:color="auto"/>
      </w:divBdr>
    </w:div>
    <w:div w:id="1956787570">
      <w:bodyDiv w:val="1"/>
      <w:marLeft w:val="0"/>
      <w:marRight w:val="0"/>
      <w:marTop w:val="0"/>
      <w:marBottom w:val="0"/>
      <w:divBdr>
        <w:top w:val="none" w:sz="0" w:space="0" w:color="auto"/>
        <w:left w:val="none" w:sz="0" w:space="0" w:color="auto"/>
        <w:bottom w:val="none" w:sz="0" w:space="0" w:color="auto"/>
        <w:right w:val="none" w:sz="0" w:space="0" w:color="auto"/>
      </w:divBdr>
    </w:div>
    <w:div w:id="1966305953">
      <w:bodyDiv w:val="1"/>
      <w:marLeft w:val="0"/>
      <w:marRight w:val="0"/>
      <w:marTop w:val="0"/>
      <w:marBottom w:val="0"/>
      <w:divBdr>
        <w:top w:val="none" w:sz="0" w:space="0" w:color="auto"/>
        <w:left w:val="none" w:sz="0" w:space="0" w:color="auto"/>
        <w:bottom w:val="none" w:sz="0" w:space="0" w:color="auto"/>
        <w:right w:val="none" w:sz="0" w:space="0" w:color="auto"/>
      </w:divBdr>
    </w:div>
    <w:div w:id="1973288961">
      <w:bodyDiv w:val="1"/>
      <w:marLeft w:val="0"/>
      <w:marRight w:val="0"/>
      <w:marTop w:val="0"/>
      <w:marBottom w:val="0"/>
      <w:divBdr>
        <w:top w:val="none" w:sz="0" w:space="0" w:color="auto"/>
        <w:left w:val="none" w:sz="0" w:space="0" w:color="auto"/>
        <w:bottom w:val="none" w:sz="0" w:space="0" w:color="auto"/>
        <w:right w:val="none" w:sz="0" w:space="0" w:color="auto"/>
      </w:divBdr>
    </w:div>
    <w:div w:id="1980915588">
      <w:bodyDiv w:val="1"/>
      <w:marLeft w:val="0"/>
      <w:marRight w:val="0"/>
      <w:marTop w:val="0"/>
      <w:marBottom w:val="0"/>
      <w:divBdr>
        <w:top w:val="none" w:sz="0" w:space="0" w:color="auto"/>
        <w:left w:val="none" w:sz="0" w:space="0" w:color="auto"/>
        <w:bottom w:val="none" w:sz="0" w:space="0" w:color="auto"/>
        <w:right w:val="none" w:sz="0" w:space="0" w:color="auto"/>
      </w:divBdr>
    </w:div>
    <w:div w:id="1993561036">
      <w:bodyDiv w:val="1"/>
      <w:marLeft w:val="0"/>
      <w:marRight w:val="0"/>
      <w:marTop w:val="0"/>
      <w:marBottom w:val="0"/>
      <w:divBdr>
        <w:top w:val="none" w:sz="0" w:space="0" w:color="auto"/>
        <w:left w:val="none" w:sz="0" w:space="0" w:color="auto"/>
        <w:bottom w:val="none" w:sz="0" w:space="0" w:color="auto"/>
        <w:right w:val="none" w:sz="0" w:space="0" w:color="auto"/>
      </w:divBdr>
    </w:div>
    <w:div w:id="1994025136">
      <w:bodyDiv w:val="1"/>
      <w:marLeft w:val="0"/>
      <w:marRight w:val="0"/>
      <w:marTop w:val="0"/>
      <w:marBottom w:val="0"/>
      <w:divBdr>
        <w:top w:val="none" w:sz="0" w:space="0" w:color="auto"/>
        <w:left w:val="none" w:sz="0" w:space="0" w:color="auto"/>
        <w:bottom w:val="none" w:sz="0" w:space="0" w:color="auto"/>
        <w:right w:val="none" w:sz="0" w:space="0" w:color="auto"/>
      </w:divBdr>
    </w:div>
    <w:div w:id="1999648352">
      <w:bodyDiv w:val="1"/>
      <w:marLeft w:val="0"/>
      <w:marRight w:val="0"/>
      <w:marTop w:val="0"/>
      <w:marBottom w:val="0"/>
      <w:divBdr>
        <w:top w:val="none" w:sz="0" w:space="0" w:color="auto"/>
        <w:left w:val="none" w:sz="0" w:space="0" w:color="auto"/>
        <w:bottom w:val="none" w:sz="0" w:space="0" w:color="auto"/>
        <w:right w:val="none" w:sz="0" w:space="0" w:color="auto"/>
      </w:divBdr>
    </w:div>
    <w:div w:id="2072386961">
      <w:bodyDiv w:val="1"/>
      <w:marLeft w:val="0"/>
      <w:marRight w:val="0"/>
      <w:marTop w:val="0"/>
      <w:marBottom w:val="0"/>
      <w:divBdr>
        <w:top w:val="none" w:sz="0" w:space="0" w:color="auto"/>
        <w:left w:val="none" w:sz="0" w:space="0" w:color="auto"/>
        <w:bottom w:val="none" w:sz="0" w:space="0" w:color="auto"/>
        <w:right w:val="none" w:sz="0" w:space="0" w:color="auto"/>
      </w:divBdr>
    </w:div>
    <w:div w:id="2074231704">
      <w:bodyDiv w:val="1"/>
      <w:marLeft w:val="0"/>
      <w:marRight w:val="0"/>
      <w:marTop w:val="0"/>
      <w:marBottom w:val="0"/>
      <w:divBdr>
        <w:top w:val="none" w:sz="0" w:space="0" w:color="auto"/>
        <w:left w:val="none" w:sz="0" w:space="0" w:color="auto"/>
        <w:bottom w:val="none" w:sz="0" w:space="0" w:color="auto"/>
        <w:right w:val="none" w:sz="0" w:space="0" w:color="auto"/>
      </w:divBdr>
    </w:div>
    <w:div w:id="21164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DCB8-C1AD-48A6-967F-121B8DA1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12</Pages>
  <Words>3645</Words>
  <Characters>20857</Characters>
  <Application>Microsoft Office Word</Application>
  <DocSecurity>0</DocSecurity>
  <Lines>173</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Nuclear Data Section</vt:lpstr>
      <vt:lpstr>Nuclear Data Section</vt:lpstr>
    </vt:vector>
  </TitlesOfParts>
  <Company>IAEA</Company>
  <LinksUpToDate>false</LinksUpToDate>
  <CharactersWithSpaces>24454</CharactersWithSpaces>
  <SharedDoc>false</SharedDoc>
  <HLinks>
    <vt:vector size="12" baseType="variant">
      <vt:variant>
        <vt:i4>4849738</vt:i4>
      </vt:variant>
      <vt:variant>
        <vt:i4>3</vt:i4>
      </vt:variant>
      <vt:variant>
        <vt:i4>0</vt:i4>
      </vt:variant>
      <vt:variant>
        <vt:i4>5</vt:i4>
      </vt:variant>
      <vt:variant>
        <vt:lpwstr>http://www-nds.iaea.org/exfor-master/backup/?C=M;O=D</vt:lpwstr>
      </vt:variant>
      <vt:variant>
        <vt:lpwstr/>
      </vt:variant>
      <vt:variant>
        <vt:i4>6488105</vt:i4>
      </vt:variant>
      <vt:variant>
        <vt:i4>0</vt:i4>
      </vt:variant>
      <vt:variant>
        <vt:i4>0</vt:i4>
      </vt:variant>
      <vt:variant>
        <vt:i4>5</vt:i4>
      </vt:variant>
      <vt:variant>
        <vt:lpwstr>http://www-nds.iaea.org/nrdc/ndsx4/trans/dicts/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Data Section</dc:title>
  <dc:creator>OTSUKA, Naohiko</dc:creator>
  <cp:lastModifiedBy>OTSUKA, Naohiko</cp:lastModifiedBy>
  <cp:revision>151</cp:revision>
  <cp:lastPrinted>2013-11-13T17:33:00Z</cp:lastPrinted>
  <dcterms:created xsi:type="dcterms:W3CDTF">2024-05-03T11:46:00Z</dcterms:created>
  <dcterms:modified xsi:type="dcterms:W3CDTF">2024-06-11T18:35:00Z</dcterms:modified>
</cp:coreProperties>
</file>