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57F1" w:rsidRPr="0026166E" w:rsidRDefault="00E73686">
      <w:r w:rsidRPr="0026166E">
        <w:rPr>
          <w:noProof/>
          <w:lang w:val="en-US"/>
        </w:rPr>
        <w:drawing>
          <wp:inline distT="0" distB="0" distL="0" distR="0" wp14:anchorId="6058B96F" wp14:editId="46CEB835">
            <wp:extent cx="2640965" cy="596594"/>
            <wp:effectExtent l="0" t="0" r="698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ndard-horizontal-black.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0965" cy="596594"/>
                    </a:xfrm>
                    <a:prstGeom prst="rect">
                      <a:avLst/>
                    </a:prstGeom>
                  </pic:spPr>
                </pic:pic>
              </a:graphicData>
            </a:graphic>
          </wp:inline>
        </w:drawing>
      </w:r>
    </w:p>
    <w:p w:rsidR="00E73686" w:rsidRPr="0026166E" w:rsidRDefault="00E73686" w:rsidP="00E73686">
      <w:pPr>
        <w:spacing w:after="0"/>
        <w:jc w:val="right"/>
        <w:rPr>
          <w:rFonts w:ascii="Arial" w:hAnsi="Arial" w:cs="Arial"/>
          <w:sz w:val="24"/>
          <w:szCs w:val="24"/>
        </w:rPr>
      </w:pPr>
      <w:r w:rsidRPr="0026166E">
        <w:br w:type="column"/>
      </w:r>
      <w:r w:rsidR="003E2CAC" w:rsidRPr="0026166E">
        <w:rPr>
          <w:rFonts w:ascii="Arial" w:hAnsi="Arial" w:cs="Arial"/>
          <w:sz w:val="24"/>
          <w:szCs w:val="24"/>
        </w:rPr>
        <w:lastRenderedPageBreak/>
        <w:t>INDC(NDS)-0711</w:t>
      </w:r>
      <w:r w:rsidR="008C5614">
        <w:rPr>
          <w:rFonts w:ascii="Arial" w:hAnsi="Arial" w:cs="Arial"/>
          <w:sz w:val="24"/>
          <w:szCs w:val="24"/>
        </w:rPr>
        <w:t>, Rev. 1</w:t>
      </w:r>
    </w:p>
    <w:p w:rsidR="00E73686" w:rsidRPr="0026166E" w:rsidRDefault="00E73686" w:rsidP="00E73686">
      <w:pPr>
        <w:spacing w:after="0"/>
        <w:jc w:val="right"/>
        <w:rPr>
          <w:rFonts w:ascii="Arial" w:hAnsi="Arial" w:cs="Arial"/>
          <w:sz w:val="24"/>
          <w:szCs w:val="24"/>
        </w:rPr>
      </w:pPr>
      <w:r w:rsidRPr="00680420">
        <w:rPr>
          <w:rFonts w:ascii="Arial" w:hAnsi="Arial" w:cs="Arial"/>
          <w:sz w:val="24"/>
          <w:szCs w:val="24"/>
        </w:rPr>
        <w:t xml:space="preserve">Distr. </w:t>
      </w:r>
      <w:r w:rsidR="00680420" w:rsidRPr="00680420">
        <w:rPr>
          <w:rFonts w:ascii="Arial" w:hAnsi="Arial" w:cs="Arial"/>
          <w:sz w:val="24"/>
          <w:szCs w:val="24"/>
        </w:rPr>
        <w:t>AC</w:t>
      </w:r>
    </w:p>
    <w:p w:rsidR="00E73686" w:rsidRPr="0026166E" w:rsidRDefault="00E73686"/>
    <w:p w:rsidR="00E73686" w:rsidRPr="0026166E" w:rsidRDefault="00E73686">
      <w:pPr>
        <w:sectPr w:rsidR="00E73686" w:rsidRPr="0026166E" w:rsidSect="00E73686">
          <w:pgSz w:w="11906" w:h="16838"/>
          <w:pgMar w:top="1135" w:right="1440" w:bottom="1440" w:left="1440" w:header="708" w:footer="708" w:gutter="0"/>
          <w:cols w:num="2" w:space="708"/>
          <w:docGrid w:linePitch="360"/>
        </w:sectPr>
      </w:pPr>
    </w:p>
    <w:p w:rsidR="00E73686" w:rsidRPr="0026166E" w:rsidRDefault="00E73686">
      <w:pPr>
        <w:rPr>
          <w:rFonts w:ascii="Arial" w:hAnsi="Arial" w:cs="Arial"/>
          <w:sz w:val="40"/>
          <w:szCs w:val="40"/>
        </w:rPr>
      </w:pPr>
      <w:r w:rsidRPr="0026166E">
        <w:rPr>
          <w:rFonts w:ascii="Arial" w:hAnsi="Arial" w:cs="Arial"/>
          <w:sz w:val="40"/>
          <w:szCs w:val="40"/>
        </w:rPr>
        <w:lastRenderedPageBreak/>
        <w:t>INDC International Nuclear Data Committee</w:t>
      </w:r>
    </w:p>
    <w:p w:rsidR="00E73686" w:rsidRPr="0026166E" w:rsidRDefault="00E73686"/>
    <w:p w:rsidR="00680420" w:rsidRDefault="00680420" w:rsidP="003E2CAC">
      <w:pPr>
        <w:jc w:val="center"/>
        <w:rPr>
          <w:rFonts w:ascii="Times New Roman" w:hAnsi="Times New Roman" w:cs="Times New Roman"/>
          <w:sz w:val="32"/>
          <w:szCs w:val="32"/>
        </w:rPr>
      </w:pPr>
      <w:r w:rsidRPr="00680420">
        <w:rPr>
          <w:rFonts w:ascii="Times New Roman" w:hAnsi="Times New Roman" w:cs="Times New Roman"/>
          <w:sz w:val="32"/>
          <w:szCs w:val="32"/>
        </w:rPr>
        <w:t xml:space="preserve">URR-PACK: Calculating Self-Shielding </w:t>
      </w:r>
      <w:r>
        <w:rPr>
          <w:rFonts w:ascii="Times New Roman" w:hAnsi="Times New Roman" w:cs="Times New Roman"/>
          <w:sz w:val="32"/>
          <w:szCs w:val="32"/>
        </w:rPr>
        <w:t xml:space="preserve">in the </w:t>
      </w:r>
    </w:p>
    <w:p w:rsidR="00E73686" w:rsidRPr="0026166E" w:rsidRDefault="00680420" w:rsidP="003E2CAC">
      <w:pPr>
        <w:jc w:val="center"/>
        <w:rPr>
          <w:rFonts w:ascii="Times New Roman" w:hAnsi="Times New Roman" w:cs="Times New Roman"/>
          <w:sz w:val="32"/>
          <w:szCs w:val="32"/>
        </w:rPr>
      </w:pPr>
      <w:r w:rsidRPr="00680420">
        <w:rPr>
          <w:rFonts w:ascii="Times New Roman" w:hAnsi="Times New Roman" w:cs="Times New Roman"/>
          <w:sz w:val="32"/>
          <w:szCs w:val="32"/>
        </w:rPr>
        <w:t xml:space="preserve">Unresolved Resonance Energy Range </w:t>
      </w:r>
    </w:p>
    <w:p w:rsidR="00E73686" w:rsidRPr="0026166E" w:rsidRDefault="00E73686"/>
    <w:p w:rsidR="003E2CAC" w:rsidRPr="0026166E" w:rsidRDefault="003E2CAC" w:rsidP="003E2CAC">
      <w:pPr>
        <w:jc w:val="center"/>
        <w:rPr>
          <w:rFonts w:ascii="Times New Roman" w:hAnsi="Times New Roman" w:cs="Times New Roman"/>
          <w:sz w:val="24"/>
          <w:szCs w:val="24"/>
        </w:rPr>
      </w:pPr>
    </w:p>
    <w:p w:rsidR="003E2CAC" w:rsidRPr="0026166E" w:rsidRDefault="003E2CAC" w:rsidP="003E2CAC">
      <w:pPr>
        <w:pStyle w:val="Subtitle"/>
        <w:rPr>
          <w:rFonts w:eastAsiaTheme="minorHAnsi" w:cs="Times New Roman"/>
          <w:b w:val="0"/>
          <w:szCs w:val="28"/>
          <w:lang w:val="en-GB"/>
        </w:rPr>
      </w:pPr>
      <w:r w:rsidRPr="0026166E">
        <w:rPr>
          <w:rFonts w:cs="Times New Roman"/>
          <w:b w:val="0"/>
          <w:szCs w:val="28"/>
        </w:rPr>
        <w:t>Dermott E. Cullen</w:t>
      </w:r>
    </w:p>
    <w:p w:rsidR="003E2CAC" w:rsidRPr="0026166E" w:rsidRDefault="003E2CAC" w:rsidP="003E2CAC">
      <w:pPr>
        <w:pStyle w:val="Subtitle"/>
        <w:rPr>
          <w:rFonts w:cs="Times New Roman"/>
          <w:b w:val="0"/>
        </w:rPr>
      </w:pPr>
      <w:r w:rsidRPr="0026166E">
        <w:rPr>
          <w:rFonts w:cs="Times New Roman"/>
          <w:b w:val="0"/>
          <w:sz w:val="24"/>
        </w:rPr>
        <w:t>1466 Hudson Way, Livermore, CA 94550, U.S.A.</w:t>
      </w:r>
    </w:p>
    <w:p w:rsidR="003E2CAC" w:rsidRPr="0026166E" w:rsidRDefault="003E2CAC" w:rsidP="003E2CAC">
      <w:pPr>
        <w:pStyle w:val="Subtitle"/>
        <w:rPr>
          <w:rFonts w:cs="Times New Roman"/>
          <w:b w:val="0"/>
        </w:rPr>
      </w:pPr>
    </w:p>
    <w:p w:rsidR="003E2CAC" w:rsidRPr="0026166E" w:rsidRDefault="003E2CAC" w:rsidP="003E2CAC">
      <w:pPr>
        <w:pStyle w:val="Subtitle"/>
        <w:rPr>
          <w:rFonts w:cs="Times New Roman"/>
          <w:b w:val="0"/>
        </w:rPr>
      </w:pPr>
    </w:p>
    <w:p w:rsidR="003E2CAC" w:rsidRPr="0026166E" w:rsidRDefault="003E2CAC" w:rsidP="003E2CAC">
      <w:pPr>
        <w:pStyle w:val="Subtitle"/>
        <w:rPr>
          <w:rFonts w:eastAsiaTheme="minorHAnsi" w:cs="Times New Roman"/>
          <w:b w:val="0"/>
          <w:szCs w:val="28"/>
          <w:lang w:val="en-GB"/>
        </w:rPr>
      </w:pPr>
      <w:r w:rsidRPr="0026166E">
        <w:rPr>
          <w:rFonts w:eastAsiaTheme="minorHAnsi" w:cs="Times New Roman"/>
          <w:b w:val="0"/>
          <w:szCs w:val="28"/>
          <w:lang w:val="en-GB"/>
        </w:rPr>
        <w:t>Andrej Trkov</w:t>
      </w:r>
    </w:p>
    <w:p w:rsidR="003E2CAC" w:rsidRPr="0026166E" w:rsidRDefault="003E2CAC" w:rsidP="003E2CAC">
      <w:pPr>
        <w:pStyle w:val="Subtitle"/>
        <w:rPr>
          <w:rFonts w:cs="Times New Roman"/>
          <w:b w:val="0"/>
          <w:sz w:val="24"/>
        </w:rPr>
      </w:pPr>
      <w:r w:rsidRPr="0026166E">
        <w:rPr>
          <w:rFonts w:cs="Times New Roman"/>
          <w:b w:val="0"/>
          <w:sz w:val="24"/>
        </w:rPr>
        <w:t>International Atomic Energy Agency, Vienna, Austria</w:t>
      </w:r>
    </w:p>
    <w:p w:rsidR="00E73686" w:rsidRPr="0026166E" w:rsidRDefault="00E73686" w:rsidP="00E73686">
      <w:pPr>
        <w:jc w:val="center"/>
        <w:rPr>
          <w:rFonts w:ascii="Times New Roman" w:hAnsi="Times New Roman" w:cs="Times New Roman"/>
          <w:sz w:val="28"/>
          <w:szCs w:val="28"/>
        </w:rPr>
      </w:pPr>
    </w:p>
    <w:p w:rsidR="003E2CAC" w:rsidRPr="0026166E" w:rsidRDefault="003E2CAC"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5F1765" w:rsidRDefault="005F1765" w:rsidP="005F1765">
      <w:pPr>
        <w:jc w:val="center"/>
        <w:rPr>
          <w:rFonts w:ascii="Times New Roman" w:hAnsi="Times New Roman" w:cs="Times New Roman"/>
          <w:sz w:val="28"/>
          <w:szCs w:val="28"/>
        </w:rPr>
      </w:pPr>
    </w:p>
    <w:p w:rsidR="00E73686" w:rsidRPr="0026166E" w:rsidRDefault="00680420" w:rsidP="005F1765">
      <w:pPr>
        <w:jc w:val="center"/>
        <w:rPr>
          <w:rFonts w:ascii="Times New Roman" w:hAnsi="Times New Roman" w:cs="Times New Roman"/>
          <w:sz w:val="28"/>
          <w:szCs w:val="28"/>
        </w:rPr>
      </w:pPr>
      <w:r>
        <w:rPr>
          <w:rFonts w:ascii="Times New Roman" w:hAnsi="Times New Roman" w:cs="Times New Roman"/>
          <w:sz w:val="28"/>
          <w:szCs w:val="28"/>
        </w:rPr>
        <w:t>Ju</w:t>
      </w:r>
      <w:r w:rsidR="008C5614">
        <w:rPr>
          <w:rFonts w:ascii="Times New Roman" w:hAnsi="Times New Roman" w:cs="Times New Roman"/>
          <w:sz w:val="28"/>
          <w:szCs w:val="28"/>
        </w:rPr>
        <w:t>ly</w:t>
      </w:r>
      <w:r w:rsidR="003E2CAC" w:rsidRPr="0026166E">
        <w:rPr>
          <w:rFonts w:ascii="Times New Roman" w:hAnsi="Times New Roman" w:cs="Times New Roman"/>
          <w:sz w:val="28"/>
          <w:szCs w:val="28"/>
        </w:rPr>
        <w:t xml:space="preserve"> 2016</w:t>
      </w:r>
    </w:p>
    <w:p w:rsidR="00E73686" w:rsidRPr="0026166E" w:rsidRDefault="00E73686" w:rsidP="00E73686">
      <w:pPr>
        <w:pBdr>
          <w:top w:val="single" w:sz="4" w:space="1" w:color="auto"/>
          <w:bottom w:val="single" w:sz="4" w:space="1" w:color="auto"/>
        </w:pBdr>
        <w:spacing w:after="0"/>
        <w:jc w:val="center"/>
        <w:rPr>
          <w:rFonts w:ascii="Arial" w:hAnsi="Arial" w:cs="Arial"/>
          <w:sz w:val="24"/>
          <w:szCs w:val="24"/>
        </w:rPr>
      </w:pPr>
      <w:r w:rsidRPr="0026166E">
        <w:rPr>
          <w:rFonts w:ascii="Arial" w:hAnsi="Arial" w:cs="Arial"/>
          <w:sz w:val="24"/>
          <w:szCs w:val="24"/>
        </w:rPr>
        <w:t>IAEA Nuclear Data Section</w:t>
      </w:r>
    </w:p>
    <w:p w:rsidR="00E73686" w:rsidRPr="0026166E" w:rsidRDefault="00E73686" w:rsidP="00E73686">
      <w:pPr>
        <w:pBdr>
          <w:top w:val="single" w:sz="4" w:space="1" w:color="auto"/>
          <w:bottom w:val="single" w:sz="4" w:space="1" w:color="auto"/>
        </w:pBdr>
        <w:spacing w:after="0"/>
        <w:jc w:val="center"/>
        <w:rPr>
          <w:rFonts w:ascii="Arial" w:hAnsi="Arial" w:cs="Arial"/>
          <w:sz w:val="24"/>
          <w:szCs w:val="24"/>
        </w:rPr>
      </w:pPr>
      <w:r w:rsidRPr="0026166E">
        <w:rPr>
          <w:rFonts w:ascii="Arial" w:hAnsi="Arial" w:cs="Arial"/>
          <w:sz w:val="24"/>
          <w:szCs w:val="24"/>
        </w:rPr>
        <w:t>Vienna International Centre, P.O. Box 100, 1400 Vienna, Austria</w:t>
      </w: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jc w:val="center"/>
        <w:rPr>
          <w:rFonts w:ascii="Times New Roman" w:hAnsi="Times New Roman" w:cs="Times New Roman"/>
          <w:sz w:val="28"/>
          <w:szCs w:val="28"/>
        </w:rPr>
      </w:pPr>
    </w:p>
    <w:p w:rsidR="00E73686" w:rsidRPr="0026166E" w:rsidRDefault="00E73686" w:rsidP="00E73686">
      <w:pPr>
        <w:pStyle w:val="PublInfo"/>
        <w:rPr>
          <w:szCs w:val="24"/>
        </w:rPr>
      </w:pPr>
      <w:r w:rsidRPr="0026166E">
        <w:rPr>
          <w:szCs w:val="24"/>
        </w:rPr>
        <w:t>Selected INDC documents may be downloaded in electronic form from</w:t>
      </w:r>
    </w:p>
    <w:p w:rsidR="00E73686" w:rsidRPr="0026166E" w:rsidRDefault="002413D2" w:rsidP="00E73686">
      <w:pPr>
        <w:pStyle w:val="PublInfo"/>
        <w:rPr>
          <w:szCs w:val="24"/>
        </w:rPr>
      </w:pPr>
      <w:hyperlink r:id="rId10" w:history="1">
        <w:r w:rsidR="00E73686" w:rsidRPr="0026166E">
          <w:rPr>
            <w:rStyle w:val="Hyperlink"/>
            <w:i/>
            <w:szCs w:val="24"/>
          </w:rPr>
          <w:t>http://www-nds.iaea.org/publications</w:t>
        </w:r>
      </w:hyperlink>
    </w:p>
    <w:p w:rsidR="00E73686" w:rsidRPr="0026166E" w:rsidRDefault="00E73686" w:rsidP="00E73686">
      <w:pPr>
        <w:pStyle w:val="PublInfo"/>
        <w:rPr>
          <w:szCs w:val="24"/>
        </w:rPr>
      </w:pPr>
      <w:r w:rsidRPr="0026166E">
        <w:rPr>
          <w:szCs w:val="24"/>
        </w:rPr>
        <w:t>or sent as an e-mail attachment.</w:t>
      </w:r>
    </w:p>
    <w:p w:rsidR="00E73686" w:rsidRPr="0026166E" w:rsidRDefault="00E73686" w:rsidP="00E73686">
      <w:pPr>
        <w:spacing w:after="0"/>
        <w:jc w:val="center"/>
        <w:rPr>
          <w:rFonts w:ascii="Times New Roman" w:hAnsi="Times New Roman" w:cs="Times New Roman"/>
          <w:sz w:val="24"/>
          <w:szCs w:val="24"/>
        </w:rPr>
      </w:pPr>
      <w:r w:rsidRPr="0026166E">
        <w:rPr>
          <w:rFonts w:ascii="Times New Roman" w:hAnsi="Times New Roman" w:cs="Times New Roman"/>
          <w:sz w:val="24"/>
          <w:szCs w:val="24"/>
        </w:rPr>
        <w:t xml:space="preserve">Requests for hardcopy or e-mail transmittal should be directed to </w:t>
      </w:r>
    </w:p>
    <w:p w:rsidR="00E73686" w:rsidRPr="0026166E" w:rsidRDefault="002413D2" w:rsidP="00E73686">
      <w:pPr>
        <w:pStyle w:val="PublInfo"/>
        <w:rPr>
          <w:i/>
          <w:szCs w:val="24"/>
        </w:rPr>
      </w:pPr>
      <w:hyperlink r:id="rId11" w:history="1">
        <w:r w:rsidR="00E73686" w:rsidRPr="0026166E">
          <w:rPr>
            <w:rStyle w:val="Hyperlink"/>
            <w:i/>
            <w:szCs w:val="24"/>
          </w:rPr>
          <w:t>NDS.Contact-Point@iaea.org</w:t>
        </w:r>
      </w:hyperlink>
    </w:p>
    <w:p w:rsidR="00E73686" w:rsidRPr="0026166E" w:rsidRDefault="00E73686" w:rsidP="00E73686">
      <w:pPr>
        <w:pStyle w:val="PublInfo"/>
        <w:rPr>
          <w:szCs w:val="24"/>
        </w:rPr>
      </w:pPr>
      <w:r w:rsidRPr="0026166E">
        <w:rPr>
          <w:szCs w:val="24"/>
        </w:rPr>
        <w:t>or to:</w:t>
      </w:r>
    </w:p>
    <w:p w:rsidR="00E73686" w:rsidRPr="0026166E" w:rsidRDefault="00E73686" w:rsidP="00E73686">
      <w:pPr>
        <w:spacing w:after="0"/>
        <w:jc w:val="center"/>
        <w:rPr>
          <w:rFonts w:ascii="Times New Roman" w:hAnsi="Times New Roman" w:cs="Times New Roman"/>
          <w:sz w:val="24"/>
          <w:szCs w:val="24"/>
        </w:rPr>
      </w:pPr>
      <w:r w:rsidRPr="0026166E">
        <w:rPr>
          <w:rFonts w:ascii="Times New Roman" w:hAnsi="Times New Roman" w:cs="Times New Roman"/>
          <w:sz w:val="24"/>
          <w:szCs w:val="24"/>
        </w:rPr>
        <w:t>Nuclear Data Section</w:t>
      </w:r>
      <w:r w:rsidRPr="0026166E">
        <w:rPr>
          <w:rFonts w:ascii="Times New Roman" w:hAnsi="Times New Roman" w:cs="Times New Roman"/>
          <w:sz w:val="24"/>
          <w:szCs w:val="24"/>
        </w:rPr>
        <w:br/>
        <w:t>International Atomic Energy Agency</w:t>
      </w:r>
      <w:r w:rsidRPr="0026166E">
        <w:rPr>
          <w:rFonts w:ascii="Times New Roman" w:hAnsi="Times New Roman" w:cs="Times New Roman"/>
          <w:sz w:val="24"/>
          <w:szCs w:val="24"/>
        </w:rPr>
        <w:br/>
        <w:t>Vienna International Centre</w:t>
      </w:r>
      <w:r w:rsidRPr="0026166E">
        <w:rPr>
          <w:rFonts w:ascii="Times New Roman" w:hAnsi="Times New Roman" w:cs="Times New Roman"/>
          <w:sz w:val="24"/>
          <w:szCs w:val="24"/>
        </w:rPr>
        <w:br/>
        <w:t>PO Box 100</w:t>
      </w:r>
      <w:r w:rsidRPr="0026166E">
        <w:rPr>
          <w:rFonts w:ascii="Times New Roman" w:hAnsi="Times New Roman" w:cs="Times New Roman"/>
          <w:sz w:val="24"/>
          <w:szCs w:val="24"/>
        </w:rPr>
        <w:br/>
        <w:t>1400 Vienna</w:t>
      </w:r>
      <w:r w:rsidRPr="0026166E">
        <w:rPr>
          <w:rFonts w:ascii="Times New Roman" w:hAnsi="Times New Roman" w:cs="Times New Roman"/>
          <w:sz w:val="24"/>
          <w:szCs w:val="24"/>
        </w:rPr>
        <w:br/>
        <w:t>Austria</w:t>
      </w:r>
    </w:p>
    <w:p w:rsidR="00E73686" w:rsidRPr="0026166E" w:rsidRDefault="00E73686" w:rsidP="00E73686">
      <w:pPr>
        <w:jc w:val="center"/>
        <w:rPr>
          <w:rFonts w:ascii="Times New Roman" w:hAnsi="Times New Roman" w:cs="Times New Roman"/>
          <w:sz w:val="24"/>
          <w:szCs w:val="24"/>
        </w:rPr>
      </w:pPr>
    </w:p>
    <w:p w:rsidR="00E73686" w:rsidRPr="0026166E" w:rsidRDefault="00E73686" w:rsidP="00E73686">
      <w:pPr>
        <w:jc w:val="center"/>
        <w:rPr>
          <w:rFonts w:ascii="Times New Roman" w:hAnsi="Times New Roman" w:cs="Times New Roman"/>
          <w:sz w:val="24"/>
          <w:szCs w:val="24"/>
        </w:rPr>
      </w:pPr>
    </w:p>
    <w:p w:rsidR="00E73686" w:rsidRPr="0026166E" w:rsidRDefault="00E73686" w:rsidP="00E73686">
      <w:pPr>
        <w:jc w:val="center"/>
        <w:rPr>
          <w:rFonts w:ascii="Times New Roman" w:hAnsi="Times New Roman" w:cs="Times New Roman"/>
          <w:sz w:val="24"/>
          <w:szCs w:val="24"/>
        </w:rPr>
      </w:pPr>
      <w:r w:rsidRPr="0026166E">
        <w:rPr>
          <w:rFonts w:ascii="Times New Roman" w:hAnsi="Times New Roman" w:cs="Times New Roman"/>
          <w:sz w:val="24"/>
          <w:szCs w:val="24"/>
        </w:rPr>
        <w:t>Printed by the IAEA in Austria</w:t>
      </w:r>
    </w:p>
    <w:p w:rsidR="00E73686" w:rsidRPr="0026166E" w:rsidRDefault="00680420" w:rsidP="00E73686">
      <w:pPr>
        <w:jc w:val="center"/>
        <w:rPr>
          <w:rFonts w:ascii="Times New Roman" w:hAnsi="Times New Roman" w:cs="Times New Roman"/>
          <w:sz w:val="24"/>
          <w:szCs w:val="24"/>
        </w:rPr>
      </w:pPr>
      <w:r>
        <w:rPr>
          <w:rFonts w:ascii="Times New Roman" w:hAnsi="Times New Roman" w:cs="Times New Roman"/>
          <w:sz w:val="24"/>
          <w:szCs w:val="24"/>
        </w:rPr>
        <w:t>Ju</w:t>
      </w:r>
      <w:r w:rsidR="008C5614">
        <w:rPr>
          <w:rFonts w:ascii="Times New Roman" w:hAnsi="Times New Roman" w:cs="Times New Roman"/>
          <w:sz w:val="24"/>
          <w:szCs w:val="24"/>
        </w:rPr>
        <w:t>ly</w:t>
      </w:r>
      <w:r w:rsidR="003E2CAC" w:rsidRPr="0026166E">
        <w:rPr>
          <w:rFonts w:ascii="Times New Roman" w:hAnsi="Times New Roman" w:cs="Times New Roman"/>
          <w:sz w:val="24"/>
          <w:szCs w:val="24"/>
        </w:rPr>
        <w:t xml:space="preserve"> 2016</w:t>
      </w:r>
    </w:p>
    <w:p w:rsidR="00E73686" w:rsidRPr="0026166E" w:rsidRDefault="00E73686"/>
    <w:p w:rsidR="00E73686" w:rsidRPr="0026166E" w:rsidRDefault="003E2CAC" w:rsidP="00E73686">
      <w:pPr>
        <w:spacing w:after="0"/>
        <w:jc w:val="right"/>
        <w:rPr>
          <w:rFonts w:ascii="Arial" w:hAnsi="Arial" w:cs="Arial"/>
          <w:sz w:val="24"/>
          <w:szCs w:val="24"/>
        </w:rPr>
      </w:pPr>
      <w:r w:rsidRPr="0026166E">
        <w:rPr>
          <w:rFonts w:ascii="Arial" w:hAnsi="Arial" w:cs="Arial"/>
          <w:sz w:val="24"/>
          <w:szCs w:val="24"/>
        </w:rPr>
        <w:lastRenderedPageBreak/>
        <w:t>INDC(NDS)-0711</w:t>
      </w:r>
      <w:r w:rsidR="008C5614">
        <w:rPr>
          <w:rFonts w:ascii="Arial" w:hAnsi="Arial" w:cs="Arial"/>
          <w:sz w:val="24"/>
          <w:szCs w:val="24"/>
        </w:rPr>
        <w:t>, Rev. 1</w:t>
      </w:r>
      <w:r w:rsidR="00E73686" w:rsidRPr="0026166E">
        <w:rPr>
          <w:rFonts w:ascii="Arial" w:hAnsi="Arial" w:cs="Arial"/>
          <w:sz w:val="24"/>
          <w:szCs w:val="24"/>
        </w:rPr>
        <w:t xml:space="preserve"> </w:t>
      </w:r>
    </w:p>
    <w:p w:rsidR="00E73686" w:rsidRPr="0026166E" w:rsidRDefault="00E73686" w:rsidP="00E73686">
      <w:pPr>
        <w:spacing w:after="0"/>
        <w:jc w:val="right"/>
        <w:rPr>
          <w:rFonts w:ascii="Arial" w:hAnsi="Arial" w:cs="Arial"/>
          <w:sz w:val="24"/>
          <w:szCs w:val="24"/>
        </w:rPr>
      </w:pPr>
      <w:r w:rsidRPr="00680420">
        <w:rPr>
          <w:rFonts w:ascii="Arial" w:hAnsi="Arial" w:cs="Arial"/>
          <w:sz w:val="24"/>
          <w:szCs w:val="24"/>
        </w:rPr>
        <w:t xml:space="preserve">Distr. </w:t>
      </w:r>
      <w:r w:rsidR="00680420" w:rsidRPr="00680420">
        <w:rPr>
          <w:rFonts w:ascii="Arial" w:hAnsi="Arial" w:cs="Arial"/>
          <w:sz w:val="24"/>
          <w:szCs w:val="24"/>
        </w:rPr>
        <w:t>AC</w:t>
      </w:r>
    </w:p>
    <w:p w:rsidR="00333E11" w:rsidRPr="0026166E" w:rsidRDefault="00333E11">
      <w:pPr>
        <w:rPr>
          <w:rFonts w:ascii="Times New Roman" w:hAnsi="Times New Roman" w:cs="Times New Roman"/>
          <w:sz w:val="24"/>
          <w:szCs w:val="24"/>
        </w:rPr>
      </w:pPr>
    </w:p>
    <w:p w:rsidR="00680420" w:rsidRDefault="00680420" w:rsidP="00680420">
      <w:pPr>
        <w:jc w:val="center"/>
        <w:rPr>
          <w:rFonts w:ascii="Times New Roman" w:hAnsi="Times New Roman" w:cs="Times New Roman"/>
          <w:sz w:val="32"/>
          <w:szCs w:val="32"/>
        </w:rPr>
      </w:pPr>
      <w:r w:rsidRPr="00680420">
        <w:rPr>
          <w:rFonts w:ascii="Times New Roman" w:hAnsi="Times New Roman" w:cs="Times New Roman"/>
          <w:sz w:val="32"/>
          <w:szCs w:val="32"/>
        </w:rPr>
        <w:t xml:space="preserve">URR-PACK: Calculating Self-Shielding </w:t>
      </w:r>
      <w:r>
        <w:rPr>
          <w:rFonts w:ascii="Times New Roman" w:hAnsi="Times New Roman" w:cs="Times New Roman"/>
          <w:sz w:val="32"/>
          <w:szCs w:val="32"/>
        </w:rPr>
        <w:t xml:space="preserve">in the </w:t>
      </w:r>
    </w:p>
    <w:p w:rsidR="003E2CAC" w:rsidRPr="0026166E" w:rsidRDefault="00680420" w:rsidP="00680420">
      <w:pPr>
        <w:jc w:val="center"/>
        <w:rPr>
          <w:rFonts w:ascii="Times New Roman" w:hAnsi="Times New Roman" w:cs="Times New Roman"/>
          <w:sz w:val="32"/>
          <w:szCs w:val="32"/>
        </w:rPr>
      </w:pPr>
      <w:r w:rsidRPr="00680420">
        <w:rPr>
          <w:rFonts w:ascii="Times New Roman" w:hAnsi="Times New Roman" w:cs="Times New Roman"/>
          <w:sz w:val="32"/>
          <w:szCs w:val="32"/>
        </w:rPr>
        <w:t>Unresolved Resonance Energy Range</w:t>
      </w:r>
      <w:r w:rsidR="003E2CAC" w:rsidRPr="0026166E">
        <w:rPr>
          <w:rFonts w:ascii="Times New Roman" w:hAnsi="Times New Roman" w:cs="Times New Roman"/>
          <w:sz w:val="32"/>
          <w:szCs w:val="32"/>
        </w:rPr>
        <w:t xml:space="preserve"> </w:t>
      </w:r>
    </w:p>
    <w:p w:rsidR="003E2CAC" w:rsidRPr="0026166E" w:rsidRDefault="003E2CAC" w:rsidP="003E2CAC"/>
    <w:p w:rsidR="003E2CAC" w:rsidRPr="0026166E" w:rsidRDefault="003E2CAC" w:rsidP="003E2CAC">
      <w:pPr>
        <w:jc w:val="center"/>
        <w:rPr>
          <w:rFonts w:ascii="Times New Roman" w:hAnsi="Times New Roman" w:cs="Times New Roman"/>
          <w:sz w:val="24"/>
          <w:szCs w:val="24"/>
        </w:rPr>
      </w:pPr>
    </w:p>
    <w:p w:rsidR="003E2CAC" w:rsidRPr="0026166E" w:rsidRDefault="003E2CAC" w:rsidP="003E2CAC">
      <w:pPr>
        <w:pStyle w:val="Subtitle"/>
        <w:rPr>
          <w:rFonts w:eastAsiaTheme="minorHAnsi" w:cs="Times New Roman"/>
          <w:b w:val="0"/>
          <w:szCs w:val="28"/>
          <w:lang w:val="en-GB"/>
        </w:rPr>
      </w:pPr>
      <w:r w:rsidRPr="0026166E">
        <w:rPr>
          <w:rFonts w:cs="Times New Roman"/>
          <w:b w:val="0"/>
          <w:szCs w:val="28"/>
        </w:rPr>
        <w:t>Dermott E. Cullen</w:t>
      </w:r>
    </w:p>
    <w:p w:rsidR="003E2CAC" w:rsidRPr="0026166E" w:rsidRDefault="003E2CAC" w:rsidP="003E2CAC">
      <w:pPr>
        <w:pStyle w:val="Subtitle"/>
        <w:rPr>
          <w:rFonts w:cs="Times New Roman"/>
          <w:b w:val="0"/>
        </w:rPr>
      </w:pPr>
      <w:r w:rsidRPr="0026166E">
        <w:rPr>
          <w:rFonts w:cs="Times New Roman"/>
          <w:b w:val="0"/>
          <w:sz w:val="24"/>
        </w:rPr>
        <w:t>1466 Hudson Way, Livermore, CA 94550, U.S.A.</w:t>
      </w:r>
    </w:p>
    <w:p w:rsidR="003E2CAC" w:rsidRPr="0026166E" w:rsidRDefault="003E2CAC" w:rsidP="003E2CAC">
      <w:pPr>
        <w:pStyle w:val="Subtitle"/>
        <w:rPr>
          <w:rFonts w:cs="Times New Roman"/>
          <w:b w:val="0"/>
        </w:rPr>
      </w:pPr>
    </w:p>
    <w:p w:rsidR="003E2CAC" w:rsidRPr="0026166E" w:rsidRDefault="003E2CAC" w:rsidP="003E2CAC">
      <w:pPr>
        <w:pStyle w:val="Subtitle"/>
        <w:rPr>
          <w:rFonts w:cs="Times New Roman"/>
          <w:b w:val="0"/>
        </w:rPr>
      </w:pPr>
    </w:p>
    <w:p w:rsidR="003E2CAC" w:rsidRPr="0026166E" w:rsidRDefault="003E2CAC" w:rsidP="003E2CAC">
      <w:pPr>
        <w:pStyle w:val="Subtitle"/>
        <w:rPr>
          <w:rFonts w:eastAsiaTheme="minorHAnsi" w:cs="Times New Roman"/>
          <w:b w:val="0"/>
          <w:szCs w:val="28"/>
          <w:lang w:val="en-GB"/>
        </w:rPr>
      </w:pPr>
      <w:r w:rsidRPr="0026166E">
        <w:rPr>
          <w:rFonts w:eastAsiaTheme="minorHAnsi" w:cs="Times New Roman"/>
          <w:b w:val="0"/>
          <w:szCs w:val="28"/>
          <w:lang w:val="en-GB"/>
        </w:rPr>
        <w:t>Andrej Trkov</w:t>
      </w:r>
    </w:p>
    <w:p w:rsidR="003E2CAC" w:rsidRPr="0026166E" w:rsidRDefault="003E2CAC" w:rsidP="003E2CAC">
      <w:pPr>
        <w:pStyle w:val="Subtitle"/>
        <w:rPr>
          <w:rFonts w:cs="Times New Roman"/>
          <w:b w:val="0"/>
          <w:sz w:val="24"/>
        </w:rPr>
      </w:pPr>
      <w:r w:rsidRPr="0026166E">
        <w:rPr>
          <w:rFonts w:cs="Times New Roman"/>
          <w:b w:val="0"/>
          <w:sz w:val="24"/>
        </w:rPr>
        <w:t>International Atomic Energy Agency, Vienna, Austria</w:t>
      </w:r>
    </w:p>
    <w:p w:rsidR="003E2CAC" w:rsidRPr="0026166E" w:rsidRDefault="003E2CAC" w:rsidP="003E2CAC">
      <w:pPr>
        <w:jc w:val="center"/>
        <w:rPr>
          <w:rFonts w:ascii="Times New Roman" w:hAnsi="Times New Roman" w:cs="Times New Roman"/>
          <w:sz w:val="28"/>
          <w:szCs w:val="28"/>
        </w:rPr>
      </w:pPr>
    </w:p>
    <w:p w:rsidR="00333E11" w:rsidRPr="0026166E" w:rsidRDefault="00333E11" w:rsidP="00333E11">
      <w:pPr>
        <w:jc w:val="center"/>
        <w:rPr>
          <w:rFonts w:ascii="Times New Roman" w:hAnsi="Times New Roman" w:cs="Times New Roman"/>
          <w:sz w:val="28"/>
          <w:szCs w:val="28"/>
        </w:rPr>
      </w:pPr>
    </w:p>
    <w:p w:rsidR="00333E11" w:rsidRPr="0026166E" w:rsidRDefault="00333E11" w:rsidP="00333E11">
      <w:pPr>
        <w:jc w:val="center"/>
        <w:rPr>
          <w:rFonts w:ascii="Times New Roman" w:hAnsi="Times New Roman" w:cs="Times New Roman"/>
          <w:sz w:val="28"/>
          <w:szCs w:val="28"/>
        </w:rPr>
      </w:pPr>
    </w:p>
    <w:p w:rsidR="00333E11" w:rsidRDefault="00333E11" w:rsidP="00333E11">
      <w:pPr>
        <w:jc w:val="center"/>
        <w:rPr>
          <w:rFonts w:ascii="Times New Roman" w:hAnsi="Times New Roman" w:cs="Times New Roman"/>
          <w:sz w:val="28"/>
          <w:szCs w:val="28"/>
        </w:rPr>
      </w:pPr>
    </w:p>
    <w:p w:rsidR="00035E7D" w:rsidRPr="0026166E" w:rsidRDefault="00035E7D" w:rsidP="00333E11">
      <w:pPr>
        <w:jc w:val="center"/>
        <w:rPr>
          <w:rFonts w:ascii="Times New Roman" w:hAnsi="Times New Roman" w:cs="Times New Roman"/>
          <w:sz w:val="28"/>
          <w:szCs w:val="28"/>
        </w:rPr>
      </w:pPr>
    </w:p>
    <w:p w:rsidR="00333E11" w:rsidRPr="0026166E" w:rsidRDefault="00333E11" w:rsidP="00333E11">
      <w:pPr>
        <w:jc w:val="center"/>
        <w:rPr>
          <w:rFonts w:ascii="Times New Roman" w:hAnsi="Times New Roman" w:cs="Times New Roman"/>
          <w:sz w:val="28"/>
          <w:szCs w:val="28"/>
        </w:rPr>
      </w:pPr>
    </w:p>
    <w:p w:rsidR="00333E11" w:rsidRPr="0026166E" w:rsidRDefault="00333E11" w:rsidP="00333E11">
      <w:pPr>
        <w:jc w:val="center"/>
        <w:rPr>
          <w:rFonts w:ascii="Times New Roman" w:hAnsi="Times New Roman" w:cs="Times New Roman"/>
          <w:sz w:val="28"/>
          <w:szCs w:val="28"/>
        </w:rPr>
      </w:pPr>
    </w:p>
    <w:p w:rsidR="00333E11" w:rsidRPr="0026166E" w:rsidRDefault="00333E11" w:rsidP="00333E11">
      <w:pPr>
        <w:jc w:val="center"/>
        <w:rPr>
          <w:rFonts w:ascii="Times New Roman" w:hAnsi="Times New Roman" w:cs="Times New Roman"/>
          <w:sz w:val="28"/>
          <w:szCs w:val="28"/>
        </w:rPr>
      </w:pPr>
    </w:p>
    <w:p w:rsidR="00333E11" w:rsidRPr="0026166E" w:rsidRDefault="00333E11" w:rsidP="00333E11">
      <w:pPr>
        <w:jc w:val="center"/>
        <w:rPr>
          <w:rFonts w:ascii="Times New Roman" w:hAnsi="Times New Roman" w:cs="Times New Roman"/>
          <w:sz w:val="28"/>
          <w:szCs w:val="28"/>
        </w:rPr>
      </w:pPr>
    </w:p>
    <w:p w:rsidR="00333E11" w:rsidRDefault="00333E11" w:rsidP="00333E11">
      <w:pPr>
        <w:jc w:val="center"/>
        <w:rPr>
          <w:rFonts w:ascii="Times New Roman" w:hAnsi="Times New Roman" w:cs="Times New Roman"/>
          <w:sz w:val="28"/>
          <w:szCs w:val="28"/>
        </w:rPr>
      </w:pPr>
    </w:p>
    <w:p w:rsidR="00035E7D" w:rsidRDefault="00035E7D" w:rsidP="00333E11">
      <w:pPr>
        <w:jc w:val="center"/>
        <w:rPr>
          <w:rFonts w:ascii="Times New Roman" w:hAnsi="Times New Roman" w:cs="Times New Roman"/>
          <w:sz w:val="28"/>
          <w:szCs w:val="28"/>
        </w:rPr>
      </w:pPr>
    </w:p>
    <w:p w:rsidR="00035E7D" w:rsidRPr="0026166E" w:rsidRDefault="00035E7D" w:rsidP="00333E11">
      <w:pPr>
        <w:jc w:val="center"/>
        <w:rPr>
          <w:rFonts w:ascii="Times New Roman" w:hAnsi="Times New Roman" w:cs="Times New Roman"/>
          <w:sz w:val="28"/>
          <w:szCs w:val="28"/>
        </w:rPr>
      </w:pPr>
    </w:p>
    <w:p w:rsidR="00333E11" w:rsidRPr="0026166E" w:rsidRDefault="00333E11" w:rsidP="00333E11">
      <w:pPr>
        <w:jc w:val="center"/>
        <w:rPr>
          <w:rFonts w:ascii="Times New Roman" w:hAnsi="Times New Roman" w:cs="Times New Roman"/>
          <w:sz w:val="28"/>
          <w:szCs w:val="28"/>
        </w:rPr>
      </w:pPr>
    </w:p>
    <w:p w:rsidR="00333E11" w:rsidRPr="0026166E" w:rsidRDefault="00936E24" w:rsidP="00333E11">
      <w:pPr>
        <w:jc w:val="center"/>
        <w:rPr>
          <w:rFonts w:ascii="Times New Roman" w:hAnsi="Times New Roman" w:cs="Times New Roman"/>
          <w:sz w:val="28"/>
          <w:szCs w:val="28"/>
        </w:rPr>
      </w:pPr>
      <w:r>
        <w:rPr>
          <w:rFonts w:ascii="Times New Roman" w:hAnsi="Times New Roman" w:cs="Times New Roman"/>
          <w:sz w:val="28"/>
          <w:szCs w:val="28"/>
        </w:rPr>
        <w:t>Ju</w:t>
      </w:r>
      <w:r w:rsidR="008C5614">
        <w:rPr>
          <w:rFonts w:ascii="Times New Roman" w:hAnsi="Times New Roman" w:cs="Times New Roman"/>
          <w:sz w:val="28"/>
          <w:szCs w:val="28"/>
        </w:rPr>
        <w:t>ly</w:t>
      </w:r>
      <w:r w:rsidR="003E2CAC" w:rsidRPr="0026166E">
        <w:rPr>
          <w:rFonts w:ascii="Times New Roman" w:hAnsi="Times New Roman" w:cs="Times New Roman"/>
          <w:sz w:val="28"/>
          <w:szCs w:val="28"/>
        </w:rPr>
        <w:t xml:space="preserve"> 2016</w:t>
      </w:r>
    </w:p>
    <w:p w:rsidR="003E2CAC" w:rsidRPr="0026166E" w:rsidRDefault="003E2CAC">
      <w:pPr>
        <w:sectPr w:rsidR="003E2CAC" w:rsidRPr="0026166E" w:rsidSect="00E73686">
          <w:type w:val="continuous"/>
          <w:pgSz w:w="11906" w:h="16838"/>
          <w:pgMar w:top="1135" w:right="1440" w:bottom="851" w:left="1440" w:header="708" w:footer="708" w:gutter="0"/>
          <w:cols w:space="708"/>
          <w:docGrid w:linePitch="360"/>
        </w:sectPr>
      </w:pPr>
    </w:p>
    <w:p w:rsidR="00321521" w:rsidRPr="0026166E" w:rsidRDefault="00321521">
      <w:pPr>
        <w:sectPr w:rsidR="00321521" w:rsidRPr="0026166E" w:rsidSect="00321521">
          <w:footerReference w:type="default" r:id="rId12"/>
          <w:pgSz w:w="11906" w:h="16838"/>
          <w:pgMar w:top="1135" w:right="1440" w:bottom="851" w:left="1440" w:header="708" w:footer="708" w:gutter="0"/>
          <w:cols w:space="708"/>
          <w:docGrid w:linePitch="360"/>
        </w:sectPr>
      </w:pPr>
    </w:p>
    <w:p w:rsidR="00321521" w:rsidRPr="0026166E" w:rsidRDefault="00321521"/>
    <w:sdt>
      <w:sdtPr>
        <w:rPr>
          <w:rFonts w:asciiTheme="minorHAnsi" w:eastAsiaTheme="minorHAnsi" w:hAnsiTheme="minorHAnsi" w:cstheme="minorBidi"/>
          <w:b w:val="0"/>
          <w:bCs w:val="0"/>
          <w:color w:val="auto"/>
          <w:sz w:val="22"/>
          <w:szCs w:val="22"/>
          <w:lang w:val="en-GB" w:eastAsia="en-US"/>
        </w:rPr>
        <w:id w:val="-1883855074"/>
        <w:docPartObj>
          <w:docPartGallery w:val="Table of Contents"/>
          <w:docPartUnique/>
        </w:docPartObj>
      </w:sdtPr>
      <w:sdtEndPr>
        <w:rPr>
          <w:noProof/>
        </w:rPr>
      </w:sdtEndPr>
      <w:sdtContent>
        <w:p w:rsidR="00321521" w:rsidRPr="0026166E" w:rsidRDefault="00321521" w:rsidP="00C80A1F">
          <w:pPr>
            <w:pStyle w:val="TOCHeading"/>
            <w:rPr>
              <w:b w:val="0"/>
            </w:rPr>
          </w:pPr>
          <w:r w:rsidRPr="0026166E">
            <w:rPr>
              <w:b w:val="0"/>
            </w:rPr>
            <w:t>Contents</w:t>
          </w:r>
        </w:p>
        <w:p w:rsidR="008D24E1" w:rsidRDefault="00321521">
          <w:pPr>
            <w:pStyle w:val="TOC1"/>
            <w:tabs>
              <w:tab w:val="right" w:leader="dot" w:pos="9016"/>
            </w:tabs>
            <w:rPr>
              <w:rFonts w:eastAsiaTheme="minorEastAsia"/>
              <w:noProof/>
              <w:lang w:eastAsia="en-GB"/>
            </w:rPr>
          </w:pPr>
          <w:r w:rsidRPr="0026166E">
            <w:fldChar w:fldCharType="begin"/>
          </w:r>
          <w:r w:rsidRPr="0026166E">
            <w:instrText xml:space="preserve"> TOC \o "1-3" \h \z \u </w:instrText>
          </w:r>
          <w:r w:rsidRPr="0026166E">
            <w:fldChar w:fldCharType="separate"/>
          </w:r>
          <w:hyperlink w:anchor="_Toc452931475" w:history="1">
            <w:r w:rsidR="008D24E1" w:rsidRPr="00B64F16">
              <w:rPr>
                <w:rStyle w:val="Hyperlink"/>
                <w:noProof/>
              </w:rPr>
              <w:t>Overview</w:t>
            </w:r>
            <w:r w:rsidR="008D24E1">
              <w:rPr>
                <w:noProof/>
                <w:webHidden/>
              </w:rPr>
              <w:tab/>
            </w:r>
            <w:r w:rsidR="008D24E1">
              <w:rPr>
                <w:noProof/>
                <w:webHidden/>
              </w:rPr>
              <w:fldChar w:fldCharType="begin"/>
            </w:r>
            <w:r w:rsidR="008D24E1">
              <w:rPr>
                <w:noProof/>
                <w:webHidden/>
              </w:rPr>
              <w:instrText xml:space="preserve"> PAGEREF _Toc452931475 \h </w:instrText>
            </w:r>
            <w:r w:rsidR="008D24E1">
              <w:rPr>
                <w:noProof/>
                <w:webHidden/>
              </w:rPr>
            </w:r>
            <w:r w:rsidR="008D24E1">
              <w:rPr>
                <w:noProof/>
                <w:webHidden/>
              </w:rPr>
              <w:fldChar w:fldCharType="separate"/>
            </w:r>
            <w:r w:rsidR="00941E3D">
              <w:rPr>
                <w:noProof/>
                <w:webHidden/>
              </w:rPr>
              <w:t>7</w:t>
            </w:r>
            <w:r w:rsidR="008D24E1">
              <w:rPr>
                <w:noProof/>
                <w:webHidden/>
              </w:rPr>
              <w:fldChar w:fldCharType="end"/>
            </w:r>
          </w:hyperlink>
        </w:p>
        <w:p w:rsidR="008D24E1" w:rsidRDefault="002413D2">
          <w:pPr>
            <w:pStyle w:val="TOC1"/>
            <w:tabs>
              <w:tab w:val="right" w:leader="dot" w:pos="9016"/>
            </w:tabs>
            <w:rPr>
              <w:rFonts w:eastAsiaTheme="minorEastAsia"/>
              <w:noProof/>
              <w:lang w:eastAsia="en-GB"/>
            </w:rPr>
          </w:pPr>
          <w:hyperlink w:anchor="_Toc452931476" w:history="1">
            <w:r w:rsidR="008D24E1" w:rsidRPr="00B64F16">
              <w:rPr>
                <w:rStyle w:val="Hyperlink"/>
                <w:noProof/>
              </w:rPr>
              <w:t>A Brief History of the Unresolved Resonance Region</w:t>
            </w:r>
            <w:r w:rsidR="008D24E1">
              <w:rPr>
                <w:noProof/>
                <w:webHidden/>
              </w:rPr>
              <w:tab/>
            </w:r>
            <w:r w:rsidR="008D24E1">
              <w:rPr>
                <w:noProof/>
                <w:webHidden/>
              </w:rPr>
              <w:fldChar w:fldCharType="begin"/>
            </w:r>
            <w:r w:rsidR="008D24E1">
              <w:rPr>
                <w:noProof/>
                <w:webHidden/>
              </w:rPr>
              <w:instrText xml:space="preserve"> PAGEREF _Toc452931476 \h </w:instrText>
            </w:r>
            <w:r w:rsidR="008D24E1">
              <w:rPr>
                <w:noProof/>
                <w:webHidden/>
              </w:rPr>
            </w:r>
            <w:r w:rsidR="008D24E1">
              <w:rPr>
                <w:noProof/>
                <w:webHidden/>
              </w:rPr>
              <w:fldChar w:fldCharType="separate"/>
            </w:r>
            <w:r w:rsidR="00941E3D">
              <w:rPr>
                <w:noProof/>
                <w:webHidden/>
              </w:rPr>
              <w:t>9</w:t>
            </w:r>
            <w:r w:rsidR="008D24E1">
              <w:rPr>
                <w:noProof/>
                <w:webHidden/>
              </w:rPr>
              <w:fldChar w:fldCharType="end"/>
            </w:r>
          </w:hyperlink>
        </w:p>
        <w:p w:rsidR="008D24E1" w:rsidRDefault="002413D2">
          <w:pPr>
            <w:pStyle w:val="TOC1"/>
            <w:tabs>
              <w:tab w:val="right" w:leader="dot" w:pos="9016"/>
            </w:tabs>
            <w:rPr>
              <w:rFonts w:eastAsiaTheme="minorEastAsia"/>
              <w:noProof/>
              <w:lang w:eastAsia="en-GB"/>
            </w:rPr>
          </w:pPr>
          <w:hyperlink w:anchor="_Toc452931477" w:history="1">
            <w:r w:rsidR="008D24E1" w:rsidRPr="00B64F16">
              <w:rPr>
                <w:rStyle w:val="Hyperlink"/>
                <w:noProof/>
              </w:rPr>
              <w:t>URRDO Code</w:t>
            </w:r>
            <w:r w:rsidR="008D24E1">
              <w:rPr>
                <w:noProof/>
                <w:webHidden/>
              </w:rPr>
              <w:tab/>
            </w:r>
            <w:r w:rsidR="008D24E1">
              <w:rPr>
                <w:noProof/>
                <w:webHidden/>
              </w:rPr>
              <w:fldChar w:fldCharType="begin"/>
            </w:r>
            <w:r w:rsidR="008D24E1">
              <w:rPr>
                <w:noProof/>
                <w:webHidden/>
              </w:rPr>
              <w:instrText xml:space="preserve"> PAGEREF _Toc452931477 \h </w:instrText>
            </w:r>
            <w:r w:rsidR="008D24E1">
              <w:rPr>
                <w:noProof/>
                <w:webHidden/>
              </w:rPr>
            </w:r>
            <w:r w:rsidR="008D24E1">
              <w:rPr>
                <w:noProof/>
                <w:webHidden/>
              </w:rPr>
              <w:fldChar w:fldCharType="separate"/>
            </w:r>
            <w:r w:rsidR="00941E3D">
              <w:rPr>
                <w:noProof/>
                <w:webHidden/>
              </w:rPr>
              <w:t>11</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78" w:history="1">
            <w:r w:rsidR="008D24E1" w:rsidRPr="00B64F16">
              <w:rPr>
                <w:rStyle w:val="Hyperlink"/>
                <w:noProof/>
              </w:rPr>
              <w:t>Results:</w:t>
            </w:r>
            <w:r w:rsidR="008D24E1">
              <w:rPr>
                <w:noProof/>
                <w:webHidden/>
              </w:rPr>
              <w:tab/>
            </w:r>
            <w:r w:rsidR="008D24E1">
              <w:rPr>
                <w:noProof/>
                <w:webHidden/>
              </w:rPr>
              <w:fldChar w:fldCharType="begin"/>
            </w:r>
            <w:r w:rsidR="008D24E1">
              <w:rPr>
                <w:noProof/>
                <w:webHidden/>
              </w:rPr>
              <w:instrText xml:space="preserve"> PAGEREF _Toc452931478 \h </w:instrText>
            </w:r>
            <w:r w:rsidR="008D24E1">
              <w:rPr>
                <w:noProof/>
                <w:webHidden/>
              </w:rPr>
            </w:r>
            <w:r w:rsidR="008D24E1">
              <w:rPr>
                <w:noProof/>
                <w:webHidden/>
              </w:rPr>
              <w:fldChar w:fldCharType="separate"/>
            </w:r>
            <w:r w:rsidR="00941E3D">
              <w:rPr>
                <w:noProof/>
                <w:webHidden/>
              </w:rPr>
              <w:t>12</w:t>
            </w:r>
            <w:r w:rsidR="008D24E1">
              <w:rPr>
                <w:noProof/>
                <w:webHidden/>
              </w:rPr>
              <w:fldChar w:fldCharType="end"/>
            </w:r>
          </w:hyperlink>
        </w:p>
        <w:p w:rsidR="008D24E1" w:rsidRDefault="002413D2">
          <w:pPr>
            <w:pStyle w:val="TOC1"/>
            <w:tabs>
              <w:tab w:val="right" w:leader="dot" w:pos="9016"/>
            </w:tabs>
            <w:rPr>
              <w:rFonts w:eastAsiaTheme="minorEastAsia"/>
              <w:noProof/>
              <w:lang w:eastAsia="en-GB"/>
            </w:rPr>
          </w:pPr>
          <w:hyperlink w:anchor="_Toc452931479" w:history="1">
            <w:r w:rsidR="008D24E1" w:rsidRPr="00B64F16">
              <w:rPr>
                <w:rStyle w:val="Hyperlink"/>
                <w:noProof/>
              </w:rPr>
              <w:t>URRFIT Code</w:t>
            </w:r>
            <w:r w:rsidR="008D24E1">
              <w:rPr>
                <w:noProof/>
                <w:webHidden/>
              </w:rPr>
              <w:tab/>
            </w:r>
            <w:r w:rsidR="008D24E1">
              <w:rPr>
                <w:noProof/>
                <w:webHidden/>
              </w:rPr>
              <w:fldChar w:fldCharType="begin"/>
            </w:r>
            <w:r w:rsidR="008D24E1">
              <w:rPr>
                <w:noProof/>
                <w:webHidden/>
              </w:rPr>
              <w:instrText xml:space="preserve"> PAGEREF _Toc452931479 \h </w:instrText>
            </w:r>
            <w:r w:rsidR="008D24E1">
              <w:rPr>
                <w:noProof/>
                <w:webHidden/>
              </w:rPr>
            </w:r>
            <w:r w:rsidR="008D24E1">
              <w:rPr>
                <w:noProof/>
                <w:webHidden/>
              </w:rPr>
              <w:fldChar w:fldCharType="separate"/>
            </w:r>
            <w:r w:rsidR="00941E3D">
              <w:rPr>
                <w:noProof/>
                <w:webHidden/>
              </w:rPr>
              <w:t>14</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80" w:history="1">
            <w:r w:rsidR="008D24E1" w:rsidRPr="00B64F16">
              <w:rPr>
                <w:rStyle w:val="Hyperlink"/>
                <w:noProof/>
              </w:rPr>
              <w:t>Let’s talk Physics</w:t>
            </w:r>
            <w:r w:rsidR="008D24E1">
              <w:rPr>
                <w:noProof/>
                <w:webHidden/>
              </w:rPr>
              <w:tab/>
            </w:r>
            <w:r w:rsidR="008D24E1">
              <w:rPr>
                <w:noProof/>
                <w:webHidden/>
              </w:rPr>
              <w:fldChar w:fldCharType="begin"/>
            </w:r>
            <w:r w:rsidR="008D24E1">
              <w:rPr>
                <w:noProof/>
                <w:webHidden/>
              </w:rPr>
              <w:instrText xml:space="preserve"> PAGEREF _Toc452931480 \h </w:instrText>
            </w:r>
            <w:r w:rsidR="008D24E1">
              <w:rPr>
                <w:noProof/>
                <w:webHidden/>
              </w:rPr>
            </w:r>
            <w:r w:rsidR="008D24E1">
              <w:rPr>
                <w:noProof/>
                <w:webHidden/>
              </w:rPr>
              <w:fldChar w:fldCharType="separate"/>
            </w:r>
            <w:r w:rsidR="00941E3D">
              <w:rPr>
                <w:noProof/>
                <w:webHidden/>
              </w:rPr>
              <w:t>14</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81" w:history="1">
            <w:r w:rsidR="008D24E1" w:rsidRPr="00B64F16">
              <w:rPr>
                <w:rStyle w:val="Hyperlink"/>
                <w:noProof/>
              </w:rPr>
              <w:t>Extrapolation</w:t>
            </w:r>
            <w:r w:rsidR="008D24E1">
              <w:rPr>
                <w:noProof/>
                <w:webHidden/>
              </w:rPr>
              <w:tab/>
            </w:r>
            <w:r w:rsidR="008D24E1">
              <w:rPr>
                <w:noProof/>
                <w:webHidden/>
              </w:rPr>
              <w:fldChar w:fldCharType="begin"/>
            </w:r>
            <w:r w:rsidR="008D24E1">
              <w:rPr>
                <w:noProof/>
                <w:webHidden/>
              </w:rPr>
              <w:instrText xml:space="preserve"> PAGEREF _Toc452931481 \h </w:instrText>
            </w:r>
            <w:r w:rsidR="008D24E1">
              <w:rPr>
                <w:noProof/>
                <w:webHidden/>
              </w:rPr>
            </w:r>
            <w:r w:rsidR="008D24E1">
              <w:rPr>
                <w:noProof/>
                <w:webHidden/>
              </w:rPr>
              <w:fldChar w:fldCharType="separate"/>
            </w:r>
            <w:r w:rsidR="00941E3D">
              <w:rPr>
                <w:noProof/>
                <w:webHidden/>
              </w:rPr>
              <w:t>16</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82" w:history="1">
            <w:r w:rsidR="008D24E1" w:rsidRPr="00B64F16">
              <w:rPr>
                <w:rStyle w:val="Hyperlink"/>
                <w:noProof/>
                <w:vertAlign w:val="superscript"/>
              </w:rPr>
              <w:t>235</w:t>
            </w:r>
            <w:r w:rsidR="008D24E1" w:rsidRPr="00B64F16">
              <w:rPr>
                <w:rStyle w:val="Hyperlink"/>
                <w:noProof/>
              </w:rPr>
              <w:t>U Comparison of Unresolved Resonance Region Self-Shielding Factors</w:t>
            </w:r>
            <w:r w:rsidR="008D24E1">
              <w:rPr>
                <w:noProof/>
                <w:webHidden/>
              </w:rPr>
              <w:tab/>
            </w:r>
            <w:r w:rsidR="008D24E1">
              <w:rPr>
                <w:noProof/>
                <w:webHidden/>
              </w:rPr>
              <w:fldChar w:fldCharType="begin"/>
            </w:r>
            <w:r w:rsidR="008D24E1">
              <w:rPr>
                <w:noProof/>
                <w:webHidden/>
              </w:rPr>
              <w:instrText xml:space="preserve"> PAGEREF _Toc452931482 \h </w:instrText>
            </w:r>
            <w:r w:rsidR="008D24E1">
              <w:rPr>
                <w:noProof/>
                <w:webHidden/>
              </w:rPr>
            </w:r>
            <w:r w:rsidR="008D24E1">
              <w:rPr>
                <w:noProof/>
                <w:webHidden/>
              </w:rPr>
              <w:fldChar w:fldCharType="separate"/>
            </w:r>
            <w:r w:rsidR="00941E3D">
              <w:rPr>
                <w:noProof/>
                <w:webHidden/>
              </w:rPr>
              <w:t>17</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83" w:history="1">
            <w:r w:rsidR="008D24E1" w:rsidRPr="00B64F16">
              <w:rPr>
                <w:rStyle w:val="Hyperlink"/>
                <w:noProof/>
                <w:vertAlign w:val="superscript"/>
              </w:rPr>
              <w:t>238</w:t>
            </w:r>
            <w:r w:rsidR="008D24E1" w:rsidRPr="00B64F16">
              <w:rPr>
                <w:rStyle w:val="Hyperlink"/>
                <w:noProof/>
              </w:rPr>
              <w:t>U Comparison of Unresolved Resonance Region Self-Shielding Factors</w:t>
            </w:r>
            <w:r w:rsidR="008D24E1">
              <w:rPr>
                <w:noProof/>
                <w:webHidden/>
              </w:rPr>
              <w:tab/>
            </w:r>
            <w:r w:rsidR="008D24E1">
              <w:rPr>
                <w:noProof/>
                <w:webHidden/>
              </w:rPr>
              <w:fldChar w:fldCharType="begin"/>
            </w:r>
            <w:r w:rsidR="008D24E1">
              <w:rPr>
                <w:noProof/>
                <w:webHidden/>
              </w:rPr>
              <w:instrText xml:space="preserve"> PAGEREF _Toc452931483 \h </w:instrText>
            </w:r>
            <w:r w:rsidR="008D24E1">
              <w:rPr>
                <w:noProof/>
                <w:webHidden/>
              </w:rPr>
            </w:r>
            <w:r w:rsidR="008D24E1">
              <w:rPr>
                <w:noProof/>
                <w:webHidden/>
              </w:rPr>
              <w:fldChar w:fldCharType="separate"/>
            </w:r>
            <w:r w:rsidR="00941E3D">
              <w:rPr>
                <w:noProof/>
                <w:webHidden/>
              </w:rPr>
              <w:t>18</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84" w:history="1">
            <w:r w:rsidR="008D24E1" w:rsidRPr="00B64F16">
              <w:rPr>
                <w:rStyle w:val="Hyperlink"/>
                <w:noProof/>
                <w:vertAlign w:val="superscript"/>
              </w:rPr>
              <w:t>239</w:t>
            </w:r>
            <w:r w:rsidR="008D24E1" w:rsidRPr="00B64F16">
              <w:rPr>
                <w:rStyle w:val="Hyperlink"/>
                <w:noProof/>
              </w:rPr>
              <w:t>Pu Comparison of Unresolved Resonance Region Self-Shielding Factors</w:t>
            </w:r>
            <w:r w:rsidR="008D24E1">
              <w:rPr>
                <w:noProof/>
                <w:webHidden/>
              </w:rPr>
              <w:tab/>
            </w:r>
            <w:r w:rsidR="008D24E1">
              <w:rPr>
                <w:noProof/>
                <w:webHidden/>
              </w:rPr>
              <w:fldChar w:fldCharType="begin"/>
            </w:r>
            <w:r w:rsidR="008D24E1">
              <w:rPr>
                <w:noProof/>
                <w:webHidden/>
              </w:rPr>
              <w:instrText xml:space="preserve"> PAGEREF _Toc452931484 \h </w:instrText>
            </w:r>
            <w:r w:rsidR="008D24E1">
              <w:rPr>
                <w:noProof/>
                <w:webHidden/>
              </w:rPr>
            </w:r>
            <w:r w:rsidR="008D24E1">
              <w:rPr>
                <w:noProof/>
                <w:webHidden/>
              </w:rPr>
              <w:fldChar w:fldCharType="separate"/>
            </w:r>
            <w:r w:rsidR="00941E3D">
              <w:rPr>
                <w:noProof/>
                <w:webHidden/>
              </w:rPr>
              <w:t>19</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85" w:history="1">
            <w:r w:rsidR="008D24E1" w:rsidRPr="00B64F16">
              <w:rPr>
                <w:rStyle w:val="Hyperlink"/>
                <w:noProof/>
                <w:vertAlign w:val="superscript"/>
              </w:rPr>
              <w:t>240</w:t>
            </w:r>
            <w:r w:rsidR="008D24E1" w:rsidRPr="00B64F16">
              <w:rPr>
                <w:rStyle w:val="Hyperlink"/>
                <w:noProof/>
              </w:rPr>
              <w:t>Pu Comparison of Unresolved Resonance Region Self-Shielding Factors</w:t>
            </w:r>
            <w:r w:rsidR="008D24E1">
              <w:rPr>
                <w:noProof/>
                <w:webHidden/>
              </w:rPr>
              <w:tab/>
            </w:r>
            <w:r w:rsidR="008D24E1">
              <w:rPr>
                <w:noProof/>
                <w:webHidden/>
              </w:rPr>
              <w:fldChar w:fldCharType="begin"/>
            </w:r>
            <w:r w:rsidR="008D24E1">
              <w:rPr>
                <w:noProof/>
                <w:webHidden/>
              </w:rPr>
              <w:instrText xml:space="preserve"> PAGEREF _Toc452931485 \h </w:instrText>
            </w:r>
            <w:r w:rsidR="008D24E1">
              <w:rPr>
                <w:noProof/>
                <w:webHidden/>
              </w:rPr>
            </w:r>
            <w:r w:rsidR="008D24E1">
              <w:rPr>
                <w:noProof/>
                <w:webHidden/>
              </w:rPr>
              <w:fldChar w:fldCharType="separate"/>
            </w:r>
            <w:r w:rsidR="00941E3D">
              <w:rPr>
                <w:noProof/>
                <w:webHidden/>
              </w:rPr>
              <w:t>20</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86" w:history="1">
            <w:r w:rsidR="008D24E1" w:rsidRPr="00B64F16">
              <w:rPr>
                <w:rStyle w:val="Hyperlink"/>
                <w:noProof/>
                <w:vertAlign w:val="superscript"/>
              </w:rPr>
              <w:t>241</w:t>
            </w:r>
            <w:r w:rsidR="008D24E1" w:rsidRPr="00B64F16">
              <w:rPr>
                <w:rStyle w:val="Hyperlink"/>
                <w:noProof/>
              </w:rPr>
              <w:t>Pu Comparison of Unresolved Resonance Region Self-Shielding Factors</w:t>
            </w:r>
            <w:r w:rsidR="008D24E1">
              <w:rPr>
                <w:noProof/>
                <w:webHidden/>
              </w:rPr>
              <w:tab/>
            </w:r>
            <w:r w:rsidR="008D24E1">
              <w:rPr>
                <w:noProof/>
                <w:webHidden/>
              </w:rPr>
              <w:fldChar w:fldCharType="begin"/>
            </w:r>
            <w:r w:rsidR="008D24E1">
              <w:rPr>
                <w:noProof/>
                <w:webHidden/>
              </w:rPr>
              <w:instrText xml:space="preserve"> PAGEREF _Toc452931486 \h </w:instrText>
            </w:r>
            <w:r w:rsidR="008D24E1">
              <w:rPr>
                <w:noProof/>
                <w:webHidden/>
              </w:rPr>
            </w:r>
            <w:r w:rsidR="008D24E1">
              <w:rPr>
                <w:noProof/>
                <w:webHidden/>
              </w:rPr>
              <w:fldChar w:fldCharType="separate"/>
            </w:r>
            <w:r w:rsidR="00941E3D">
              <w:rPr>
                <w:noProof/>
                <w:webHidden/>
              </w:rPr>
              <w:t>21</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87" w:history="1">
            <w:r w:rsidR="008D24E1" w:rsidRPr="00B64F16">
              <w:rPr>
                <w:rStyle w:val="Hyperlink"/>
                <w:noProof/>
              </w:rPr>
              <w:t>Summary of Comparison of Unresolved Resonance Region Self-Shielding Factors</w:t>
            </w:r>
            <w:r w:rsidR="008D24E1">
              <w:rPr>
                <w:noProof/>
                <w:webHidden/>
              </w:rPr>
              <w:tab/>
            </w:r>
            <w:r w:rsidR="008D24E1">
              <w:rPr>
                <w:noProof/>
                <w:webHidden/>
              </w:rPr>
              <w:fldChar w:fldCharType="begin"/>
            </w:r>
            <w:r w:rsidR="008D24E1">
              <w:rPr>
                <w:noProof/>
                <w:webHidden/>
              </w:rPr>
              <w:instrText xml:space="preserve"> PAGEREF _Toc452931487 \h </w:instrText>
            </w:r>
            <w:r w:rsidR="008D24E1">
              <w:rPr>
                <w:noProof/>
                <w:webHidden/>
              </w:rPr>
            </w:r>
            <w:r w:rsidR="008D24E1">
              <w:rPr>
                <w:noProof/>
                <w:webHidden/>
              </w:rPr>
              <w:fldChar w:fldCharType="separate"/>
            </w:r>
            <w:r w:rsidR="00941E3D">
              <w:rPr>
                <w:noProof/>
                <w:webHidden/>
              </w:rPr>
              <w:t>22</w:t>
            </w:r>
            <w:r w:rsidR="008D24E1">
              <w:rPr>
                <w:noProof/>
                <w:webHidden/>
              </w:rPr>
              <w:fldChar w:fldCharType="end"/>
            </w:r>
          </w:hyperlink>
        </w:p>
        <w:p w:rsidR="008D24E1" w:rsidRDefault="002413D2">
          <w:pPr>
            <w:pStyle w:val="TOC1"/>
            <w:tabs>
              <w:tab w:val="right" w:leader="dot" w:pos="9016"/>
            </w:tabs>
            <w:rPr>
              <w:rFonts w:eastAsiaTheme="minorEastAsia"/>
              <w:noProof/>
              <w:lang w:eastAsia="en-GB"/>
            </w:rPr>
          </w:pPr>
          <w:hyperlink w:anchor="_Toc452931488" w:history="1">
            <w:r w:rsidR="008D24E1" w:rsidRPr="00B64F16">
              <w:rPr>
                <w:rStyle w:val="Hyperlink"/>
                <w:noProof/>
              </w:rPr>
              <w:t>How do these differences affect our K-eff results?</w:t>
            </w:r>
            <w:r w:rsidR="008D24E1">
              <w:rPr>
                <w:noProof/>
                <w:webHidden/>
              </w:rPr>
              <w:tab/>
            </w:r>
            <w:r w:rsidR="008D24E1">
              <w:rPr>
                <w:noProof/>
                <w:webHidden/>
              </w:rPr>
              <w:fldChar w:fldCharType="begin"/>
            </w:r>
            <w:r w:rsidR="008D24E1">
              <w:rPr>
                <w:noProof/>
                <w:webHidden/>
              </w:rPr>
              <w:instrText xml:space="preserve"> PAGEREF _Toc452931488 \h </w:instrText>
            </w:r>
            <w:r w:rsidR="008D24E1">
              <w:rPr>
                <w:noProof/>
                <w:webHidden/>
              </w:rPr>
            </w:r>
            <w:r w:rsidR="008D24E1">
              <w:rPr>
                <w:noProof/>
                <w:webHidden/>
              </w:rPr>
              <w:fldChar w:fldCharType="separate"/>
            </w:r>
            <w:r w:rsidR="00941E3D">
              <w:rPr>
                <w:noProof/>
                <w:webHidden/>
              </w:rPr>
              <w:t>23</w:t>
            </w:r>
            <w:r w:rsidR="008D24E1">
              <w:rPr>
                <w:noProof/>
                <w:webHidden/>
              </w:rPr>
              <w:fldChar w:fldCharType="end"/>
            </w:r>
          </w:hyperlink>
        </w:p>
        <w:p w:rsidR="008D24E1" w:rsidRDefault="002413D2">
          <w:pPr>
            <w:pStyle w:val="TOC1"/>
            <w:tabs>
              <w:tab w:val="right" w:leader="dot" w:pos="9016"/>
            </w:tabs>
            <w:rPr>
              <w:rFonts w:eastAsiaTheme="minorEastAsia"/>
              <w:noProof/>
              <w:lang w:eastAsia="en-GB"/>
            </w:rPr>
          </w:pPr>
          <w:hyperlink w:anchor="_Toc452931489" w:history="1">
            <w:r w:rsidR="008D24E1" w:rsidRPr="00B64F16">
              <w:rPr>
                <w:rStyle w:val="Hyperlink"/>
                <w:noProof/>
              </w:rPr>
              <w:t>Appendix: 2 vs. 20 bands</w:t>
            </w:r>
            <w:r w:rsidR="008D24E1">
              <w:rPr>
                <w:noProof/>
                <w:webHidden/>
              </w:rPr>
              <w:tab/>
            </w:r>
            <w:r w:rsidR="008D24E1">
              <w:rPr>
                <w:noProof/>
                <w:webHidden/>
              </w:rPr>
              <w:fldChar w:fldCharType="begin"/>
            </w:r>
            <w:r w:rsidR="008D24E1">
              <w:rPr>
                <w:noProof/>
                <w:webHidden/>
              </w:rPr>
              <w:instrText xml:space="preserve"> PAGEREF _Toc452931489 \h </w:instrText>
            </w:r>
            <w:r w:rsidR="008D24E1">
              <w:rPr>
                <w:noProof/>
                <w:webHidden/>
              </w:rPr>
            </w:r>
            <w:r w:rsidR="008D24E1">
              <w:rPr>
                <w:noProof/>
                <w:webHidden/>
              </w:rPr>
              <w:fldChar w:fldCharType="separate"/>
            </w:r>
            <w:r w:rsidR="00941E3D">
              <w:rPr>
                <w:noProof/>
                <w:webHidden/>
              </w:rPr>
              <w:t>24</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90" w:history="1">
            <w:r w:rsidR="008D24E1" w:rsidRPr="00B64F16">
              <w:rPr>
                <w:rStyle w:val="Hyperlink"/>
                <w:noProof/>
              </w:rPr>
              <w:t>Analytical Solution for Band Parameters</w:t>
            </w:r>
            <w:r w:rsidR="008D24E1">
              <w:rPr>
                <w:noProof/>
                <w:webHidden/>
              </w:rPr>
              <w:tab/>
            </w:r>
            <w:r w:rsidR="008D24E1">
              <w:rPr>
                <w:noProof/>
                <w:webHidden/>
              </w:rPr>
              <w:fldChar w:fldCharType="begin"/>
            </w:r>
            <w:r w:rsidR="008D24E1">
              <w:rPr>
                <w:noProof/>
                <w:webHidden/>
              </w:rPr>
              <w:instrText xml:space="preserve"> PAGEREF _Toc452931490 \h </w:instrText>
            </w:r>
            <w:r w:rsidR="008D24E1">
              <w:rPr>
                <w:noProof/>
                <w:webHidden/>
              </w:rPr>
            </w:r>
            <w:r w:rsidR="008D24E1">
              <w:rPr>
                <w:noProof/>
                <w:webHidden/>
              </w:rPr>
              <w:fldChar w:fldCharType="separate"/>
            </w:r>
            <w:r w:rsidR="00941E3D">
              <w:rPr>
                <w:noProof/>
                <w:webHidden/>
              </w:rPr>
              <w:t>29</w:t>
            </w:r>
            <w:r w:rsidR="008D24E1">
              <w:rPr>
                <w:noProof/>
                <w:webHidden/>
              </w:rPr>
              <w:fldChar w:fldCharType="end"/>
            </w:r>
          </w:hyperlink>
        </w:p>
        <w:p w:rsidR="008D24E1" w:rsidRDefault="002413D2">
          <w:pPr>
            <w:pStyle w:val="TOC2"/>
            <w:tabs>
              <w:tab w:val="right" w:leader="dot" w:pos="9016"/>
            </w:tabs>
            <w:rPr>
              <w:rFonts w:eastAsiaTheme="minorEastAsia"/>
              <w:noProof/>
              <w:lang w:eastAsia="en-GB"/>
            </w:rPr>
          </w:pPr>
          <w:hyperlink w:anchor="_Toc452931491" w:history="1">
            <w:r w:rsidR="008D24E1" w:rsidRPr="00B64F16">
              <w:rPr>
                <w:rStyle w:val="Hyperlink"/>
                <w:noProof/>
              </w:rPr>
              <w:t>Analytical Solution for 2 Bands</w:t>
            </w:r>
            <w:r w:rsidR="008D24E1">
              <w:rPr>
                <w:noProof/>
                <w:webHidden/>
              </w:rPr>
              <w:tab/>
            </w:r>
            <w:r w:rsidR="004209E2">
              <w:rPr>
                <w:noProof/>
                <w:webHidden/>
              </w:rPr>
              <w:t>30</w:t>
            </w:r>
          </w:hyperlink>
        </w:p>
        <w:p w:rsidR="008D24E1" w:rsidRDefault="002413D2">
          <w:pPr>
            <w:pStyle w:val="TOC2"/>
            <w:tabs>
              <w:tab w:val="right" w:leader="dot" w:pos="9016"/>
            </w:tabs>
            <w:rPr>
              <w:rFonts w:eastAsiaTheme="minorEastAsia"/>
              <w:noProof/>
              <w:lang w:eastAsia="en-GB"/>
            </w:rPr>
          </w:pPr>
          <w:hyperlink w:anchor="_Toc452931492" w:history="1">
            <w:r w:rsidR="008D24E1" w:rsidRPr="00B64F16">
              <w:rPr>
                <w:rStyle w:val="Hyperlink"/>
                <w:noProof/>
              </w:rPr>
              <w:t>Generalization to N Bands</w:t>
            </w:r>
            <w:r w:rsidR="008D24E1">
              <w:rPr>
                <w:noProof/>
                <w:webHidden/>
              </w:rPr>
              <w:tab/>
            </w:r>
            <w:r w:rsidR="008D24E1">
              <w:rPr>
                <w:noProof/>
                <w:webHidden/>
              </w:rPr>
              <w:fldChar w:fldCharType="begin"/>
            </w:r>
            <w:r w:rsidR="008D24E1">
              <w:rPr>
                <w:noProof/>
                <w:webHidden/>
              </w:rPr>
              <w:instrText xml:space="preserve"> PAGEREF _Toc452931492 \h </w:instrText>
            </w:r>
            <w:r w:rsidR="008D24E1">
              <w:rPr>
                <w:noProof/>
                <w:webHidden/>
              </w:rPr>
            </w:r>
            <w:r w:rsidR="008D24E1">
              <w:rPr>
                <w:noProof/>
                <w:webHidden/>
              </w:rPr>
              <w:fldChar w:fldCharType="separate"/>
            </w:r>
            <w:r w:rsidR="00941E3D">
              <w:rPr>
                <w:noProof/>
                <w:webHidden/>
              </w:rPr>
              <w:t>3</w:t>
            </w:r>
            <w:r w:rsidR="004209E2">
              <w:rPr>
                <w:noProof/>
                <w:webHidden/>
              </w:rPr>
              <w:t>5</w:t>
            </w:r>
            <w:r w:rsidR="008D24E1">
              <w:rPr>
                <w:noProof/>
                <w:webHidden/>
              </w:rPr>
              <w:fldChar w:fldCharType="end"/>
            </w:r>
          </w:hyperlink>
        </w:p>
        <w:p w:rsidR="008D24E1" w:rsidRDefault="002413D2">
          <w:pPr>
            <w:pStyle w:val="TOC2"/>
            <w:tabs>
              <w:tab w:val="right" w:leader="dot" w:pos="9016"/>
            </w:tabs>
            <w:rPr>
              <w:noProof/>
            </w:rPr>
          </w:pPr>
          <w:hyperlink w:anchor="_Toc452931493" w:history="1">
            <w:r w:rsidR="008D24E1" w:rsidRPr="00B64F16">
              <w:rPr>
                <w:rStyle w:val="Hyperlink"/>
                <w:noProof/>
              </w:rPr>
              <w:t>Reality Check: How Accurately can we Really Calculate Critical Assemblies</w:t>
            </w:r>
            <w:r w:rsidR="008D24E1">
              <w:rPr>
                <w:noProof/>
                <w:webHidden/>
              </w:rPr>
              <w:tab/>
            </w:r>
            <w:r w:rsidR="008D24E1">
              <w:rPr>
                <w:noProof/>
                <w:webHidden/>
              </w:rPr>
              <w:fldChar w:fldCharType="begin"/>
            </w:r>
            <w:r w:rsidR="008D24E1">
              <w:rPr>
                <w:noProof/>
                <w:webHidden/>
              </w:rPr>
              <w:instrText xml:space="preserve"> PAGEREF _Toc452931493 \h </w:instrText>
            </w:r>
            <w:r w:rsidR="008D24E1">
              <w:rPr>
                <w:noProof/>
                <w:webHidden/>
              </w:rPr>
            </w:r>
            <w:r w:rsidR="008D24E1">
              <w:rPr>
                <w:noProof/>
                <w:webHidden/>
              </w:rPr>
              <w:fldChar w:fldCharType="separate"/>
            </w:r>
            <w:r w:rsidR="00941E3D">
              <w:rPr>
                <w:noProof/>
                <w:webHidden/>
              </w:rPr>
              <w:t>3</w:t>
            </w:r>
            <w:r w:rsidR="004209E2">
              <w:rPr>
                <w:noProof/>
                <w:webHidden/>
              </w:rPr>
              <w:t>5</w:t>
            </w:r>
            <w:r w:rsidR="008D24E1">
              <w:rPr>
                <w:noProof/>
                <w:webHidden/>
              </w:rPr>
              <w:fldChar w:fldCharType="end"/>
            </w:r>
          </w:hyperlink>
        </w:p>
        <w:p w:rsidR="008C5614" w:rsidRPr="008C5614" w:rsidRDefault="007E050C" w:rsidP="008C5614">
          <w:r>
            <w:t>References…………………………………………………………………………………………………………………………………….…</w:t>
          </w:r>
          <w:r>
            <w:rPr>
              <w:webHidden/>
            </w:rPr>
            <w:t>3</w:t>
          </w:r>
          <w:r w:rsidR="004209E2">
            <w:rPr>
              <w:webHidden/>
            </w:rPr>
            <w:t>7</w:t>
          </w:r>
        </w:p>
        <w:p w:rsidR="00321521" w:rsidRPr="0026166E" w:rsidRDefault="00321521">
          <w:r w:rsidRPr="0026166E">
            <w:rPr>
              <w:bCs/>
              <w:noProof/>
            </w:rPr>
            <w:fldChar w:fldCharType="end"/>
          </w:r>
        </w:p>
      </w:sdtContent>
    </w:sdt>
    <w:p w:rsidR="0026166E" w:rsidRPr="0026166E" w:rsidRDefault="0026166E">
      <w:pPr>
        <w:sectPr w:rsidR="0026166E" w:rsidRPr="0026166E" w:rsidSect="00321521">
          <w:pgSz w:w="11906" w:h="16838"/>
          <w:pgMar w:top="1135" w:right="1440" w:bottom="851" w:left="1440" w:header="708" w:footer="708" w:gutter="0"/>
          <w:cols w:space="708"/>
          <w:docGrid w:linePitch="360"/>
        </w:sectPr>
      </w:pPr>
    </w:p>
    <w:p w:rsidR="00321521" w:rsidRPr="0026166E" w:rsidRDefault="00321521">
      <w:pPr>
        <w:sectPr w:rsidR="00321521" w:rsidRPr="0026166E" w:rsidSect="00321521">
          <w:pgSz w:w="11906" w:h="16838"/>
          <w:pgMar w:top="1135" w:right="1440" w:bottom="851" w:left="1440" w:header="708" w:footer="708" w:gutter="0"/>
          <w:cols w:space="708"/>
          <w:docGrid w:linePitch="360"/>
        </w:sectPr>
      </w:pPr>
    </w:p>
    <w:p w:rsidR="00321521" w:rsidRPr="0026166E" w:rsidRDefault="00321521" w:rsidP="00C80A1F">
      <w:pPr>
        <w:pStyle w:val="Heading1"/>
        <w:rPr>
          <w:b w:val="0"/>
        </w:rPr>
      </w:pPr>
      <w:bookmarkStart w:id="0" w:name="_Toc452931475"/>
      <w:r w:rsidRPr="0026166E">
        <w:rPr>
          <w:b w:val="0"/>
        </w:rPr>
        <w:lastRenderedPageBreak/>
        <w:t>Overview</w:t>
      </w:r>
      <w:bookmarkEnd w:id="0"/>
    </w:p>
    <w:p w:rsidR="00D87D9F" w:rsidRDefault="00BD3863" w:rsidP="00321521">
      <w:pPr>
        <w:jc w:val="both"/>
        <w:rPr>
          <w:rFonts w:ascii="Times New Roman" w:hAnsi="Times New Roman" w:cs="Times New Roman"/>
          <w:b/>
          <w:color w:val="FF0000"/>
          <w:sz w:val="24"/>
          <w:szCs w:val="24"/>
        </w:rPr>
      </w:pPr>
      <w:r w:rsidRPr="00BD3863">
        <w:rPr>
          <w:rFonts w:ascii="Times New Roman" w:hAnsi="Times New Roman" w:cs="Times New Roman"/>
          <w:b/>
          <w:color w:val="FF0000"/>
          <w:sz w:val="24"/>
          <w:szCs w:val="24"/>
        </w:rPr>
        <w:t>Revision 1 of this report (July 2016) describes the 2016-2 version of the URRDO and URFIT computer codes.</w:t>
      </w:r>
      <w:r w:rsidR="004209E2">
        <w:rPr>
          <w:rFonts w:ascii="Times New Roman" w:hAnsi="Times New Roman" w:cs="Times New Roman"/>
          <w:b/>
          <w:color w:val="FF0000"/>
          <w:sz w:val="24"/>
          <w:szCs w:val="24"/>
        </w:rPr>
        <w:t xml:space="preserve"> Most of the difference in this document between the </w:t>
      </w:r>
      <w:r w:rsidR="00C96C05">
        <w:rPr>
          <w:rFonts w:ascii="Times New Roman" w:hAnsi="Times New Roman" w:cs="Times New Roman"/>
          <w:b/>
          <w:color w:val="FF0000"/>
          <w:sz w:val="24"/>
          <w:szCs w:val="24"/>
        </w:rPr>
        <w:t xml:space="preserve">original and revision 1 is </w:t>
      </w:r>
      <w:r w:rsidR="004209E2">
        <w:rPr>
          <w:rFonts w:ascii="Times New Roman" w:hAnsi="Times New Roman" w:cs="Times New Roman"/>
          <w:b/>
          <w:color w:val="FF0000"/>
          <w:sz w:val="24"/>
          <w:szCs w:val="24"/>
        </w:rPr>
        <w:t>in the Appendix describing how to analytical</w:t>
      </w:r>
      <w:r w:rsidR="00D87D9F">
        <w:rPr>
          <w:rFonts w:ascii="Times New Roman" w:hAnsi="Times New Roman" w:cs="Times New Roman"/>
          <w:b/>
          <w:color w:val="FF0000"/>
          <w:sz w:val="24"/>
          <w:szCs w:val="24"/>
        </w:rPr>
        <w:t xml:space="preserve">ly define multi-band parameters. There is a typo in ref. [6], [7], and the original version of this report. In calculating multi-band parameters the correct definition of </w:t>
      </w:r>
      <w:r w:rsidR="00D87D9F" w:rsidRPr="00EE7BB5">
        <w:rPr>
          <w:position w:val="-4"/>
        </w:rPr>
        <w:object w:dxaOrig="32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8" type="#_x0000_t75" style="width:15.9pt;height:15.1pt" o:ole="">
            <v:imagedata r:id="rId13" o:title=""/>
          </v:shape>
          <o:OLEObject Type="Embed" ProgID="Equation.3" ShapeID="_x0000_i1248" DrawAspect="Content" ObjectID="_1529219626" r:id="rId14"/>
        </w:object>
      </w:r>
      <w:r w:rsidR="00D87D9F">
        <w:rPr>
          <w:rFonts w:ascii="Times New Roman" w:hAnsi="Times New Roman" w:cs="Times New Roman"/>
          <w:b/>
          <w:color w:val="FF0000"/>
          <w:sz w:val="24"/>
          <w:szCs w:val="24"/>
        </w:rPr>
        <w:t xml:space="preserve"> is,</w:t>
      </w:r>
    </w:p>
    <w:p w:rsidR="00D87D9F" w:rsidRDefault="00D87D9F" w:rsidP="00321521">
      <w:pPr>
        <w:jc w:val="both"/>
        <w:rPr>
          <w:rFonts w:ascii="Times New Roman" w:hAnsi="Times New Roman" w:cs="Times New Roman"/>
          <w:b/>
          <w:color w:val="FF0000"/>
          <w:sz w:val="24"/>
          <w:szCs w:val="24"/>
        </w:rPr>
      </w:pPr>
      <w:r w:rsidRPr="00EE7BB5">
        <w:rPr>
          <w:position w:val="-4"/>
        </w:rPr>
        <w:object w:dxaOrig="320" w:dyaOrig="300">
          <v:shape id="_x0000_i1243" type="#_x0000_t75" style="width:15.9pt;height:15.1pt" o:ole="">
            <v:imagedata r:id="rId13" o:title=""/>
          </v:shape>
          <o:OLEObject Type="Embed" ProgID="Equation.3" ShapeID="_x0000_i1243" DrawAspect="Content" ObjectID="_1529219627" r:id="rId15"/>
        </w:object>
      </w:r>
      <w:r w:rsidRPr="00CD0E6D">
        <w:rPr>
          <w:rFonts w:ascii="Times New Roman" w:hAnsi="Times New Roman" w:cs="Times New Roman"/>
          <w:b/>
          <w:sz w:val="24"/>
          <w:szCs w:val="24"/>
        </w:rPr>
        <w:t xml:space="preserve">= </w:t>
      </w:r>
      <w:r>
        <w:rPr>
          <w:rFonts w:ascii="Times New Roman" w:hAnsi="Times New Roman" w:cs="Times New Roman"/>
          <w:b/>
          <w:sz w:val="24"/>
          <w:szCs w:val="24"/>
        </w:rPr>
        <w:t>{</w:t>
      </w:r>
      <w:r w:rsidRPr="004C5BFF">
        <w:rPr>
          <w:position w:val="-10"/>
        </w:rPr>
        <w:object w:dxaOrig="880" w:dyaOrig="340">
          <v:shape id="_x0000_i1244" type="#_x0000_t75" style="width:44.15pt;height:17.1pt" o:ole="">
            <v:imagedata r:id="rId16" o:title=""/>
          </v:shape>
          <o:OLEObject Type="Embed" ProgID="Equation.3" ShapeID="_x0000_i1244" DrawAspect="Content" ObjectID="_1529219628" r:id="rId17"/>
        </w:object>
      </w:r>
      <w:r>
        <w:rPr>
          <w:rFonts w:ascii="Times New Roman" w:hAnsi="Times New Roman" w:cs="Times New Roman"/>
          <w:b/>
          <w:sz w:val="24"/>
          <w:szCs w:val="24"/>
        </w:rPr>
        <w:t xml:space="preserve"> [</w:t>
      </w:r>
      <w:r w:rsidRPr="00EE7BB5">
        <w:rPr>
          <w:position w:val="-12"/>
        </w:rPr>
        <w:object w:dxaOrig="900" w:dyaOrig="360">
          <v:shape id="_x0000_i1245" type="#_x0000_t75" style="width:44.95pt;height:17.9pt" o:ole="">
            <v:imagedata r:id="rId18" o:title=""/>
          </v:shape>
          <o:OLEObject Type="Embed" ProgID="Equation.3" ShapeID="_x0000_i1245" DrawAspect="Content" ObjectID="_1529219629" r:id="rId19"/>
        </w:object>
      </w:r>
      <w:r w:rsidRPr="004C5BFF">
        <w:rPr>
          <w:rFonts w:ascii="Times New Roman" w:hAnsi="Times New Roman" w:cs="Times New Roman"/>
          <w:b/>
          <w:position w:val="-10"/>
          <w:sz w:val="24"/>
          <w:szCs w:val="24"/>
        </w:rPr>
        <w:object w:dxaOrig="440" w:dyaOrig="320">
          <v:shape id="_x0000_i1246" type="#_x0000_t75" style="width:21.9pt;height:15.5pt" o:ole="">
            <v:imagedata r:id="rId20" o:title=""/>
          </v:shape>
          <o:OLEObject Type="Embed" ProgID="Equation.3" ShapeID="_x0000_i1246" DrawAspect="Content" ObjectID="_1529219630" r:id="rId21"/>
        </w:object>
      </w:r>
      <w:r>
        <w:rPr>
          <w:rFonts w:ascii="Times New Roman" w:hAnsi="Times New Roman" w:cs="Times New Roman"/>
          <w:b/>
          <w:sz w:val="24"/>
          <w:szCs w:val="24"/>
        </w:rPr>
        <w:t xml:space="preserve"> +</w:t>
      </w:r>
      <w:r>
        <w:rPr>
          <w:rFonts w:ascii="Times New Roman" w:hAnsi="Times New Roman" w:cs="Times New Roman"/>
          <w:sz w:val="24"/>
          <w:szCs w:val="24"/>
        </w:rPr>
        <w:t xml:space="preserve"> 1}</w:t>
      </w:r>
      <w:r>
        <w:rPr>
          <w:rFonts w:ascii="Times New Roman" w:hAnsi="Times New Roman" w:cs="Times New Roman"/>
          <w:b/>
          <w:sz w:val="24"/>
          <w:szCs w:val="24"/>
        </w:rPr>
        <w:t xml:space="preserve">/[ </w:t>
      </w:r>
      <w:r w:rsidRPr="00EE7BB5">
        <w:rPr>
          <w:position w:val="-12"/>
        </w:rPr>
        <w:object w:dxaOrig="1280" w:dyaOrig="360">
          <v:shape id="_x0000_i1247" type="#_x0000_t75" style="width:64.05pt;height:17.9pt" o:ole="">
            <v:imagedata r:id="rId22" o:title=""/>
          </v:shape>
          <o:OLEObject Type="Embed" ProgID="Equation.3" ShapeID="_x0000_i1247" DrawAspect="Content" ObjectID="_1529219631" r:id="rId23"/>
        </w:object>
      </w:r>
      <w:r>
        <w:t xml:space="preserve">]   </w:t>
      </w:r>
    </w:p>
    <w:p w:rsidR="00C96C05" w:rsidRDefault="00C96C05" w:rsidP="00321521">
      <w:pPr>
        <w:jc w:val="both"/>
        <w:rPr>
          <w:rFonts w:ascii="Times New Roman" w:hAnsi="Times New Roman" w:cs="Times New Roman"/>
          <w:b/>
          <w:color w:val="FF0000"/>
          <w:sz w:val="24"/>
          <w:szCs w:val="24"/>
        </w:rPr>
      </w:pPr>
      <w:r>
        <w:rPr>
          <w:rFonts w:ascii="Times New Roman" w:hAnsi="Times New Roman" w:cs="Times New Roman"/>
          <w:b/>
          <w:color w:val="FF0000"/>
          <w:sz w:val="24"/>
          <w:szCs w:val="24"/>
        </w:rPr>
        <w:t xml:space="preserve">This only effects the documentation; the codes GROUPIE [10], URRDO and URRFIT have always used the correct definition of </w:t>
      </w:r>
      <w:r w:rsidRPr="00EE7BB5">
        <w:rPr>
          <w:position w:val="-4"/>
        </w:rPr>
        <w:object w:dxaOrig="320" w:dyaOrig="300">
          <v:shape id="_x0000_i1253" type="#_x0000_t75" style="width:15.9pt;height:15.1pt" o:ole="">
            <v:imagedata r:id="rId13" o:title=""/>
          </v:shape>
          <o:OLEObject Type="Embed" ProgID="Equation.3" ShapeID="_x0000_i1253" DrawAspect="Content" ObjectID="_1529219632" r:id="rId24"/>
        </w:object>
      </w:r>
      <w:r>
        <w:rPr>
          <w:rFonts w:ascii="Times New Roman" w:hAnsi="Times New Roman" w:cs="Times New Roman"/>
          <w:b/>
          <w:color w:val="FF0000"/>
          <w:sz w:val="24"/>
          <w:szCs w:val="24"/>
        </w:rPr>
        <w:t>.</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This report describes HOW to calculate self-shielding in the unresolved resonance region (URR) [1], in terms of the computer codes we provide to allow a user to do these calculations himself. Here we only describe HOW to calculate; a longer companion report describes in detail WHY it is necessary to include URR self-shielding.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Presently NJOY [2] uses the Probability Table Method (PTM) [3] to define self-shielding factors for subsequent use by MCNP [4]; this PTM data uses 20 cross section bands. Here we provide the computer tools needed to replace these 20 band data by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[5, 6, 7] (MB) data using only 2 cross section bands, and </w:t>
      </w:r>
      <w:r w:rsidRPr="0026166E">
        <w:rPr>
          <w:rFonts w:ascii="Times New Roman" w:hAnsi="Times New Roman" w:cs="Times New Roman"/>
          <w:color w:val="FF0000"/>
          <w:sz w:val="24"/>
          <w:szCs w:val="24"/>
        </w:rPr>
        <w:t>we demonstrate that this 2 band MB data produce statistically identical macroscopic K-eff results to those obtained by MCNP using 20 bands with the probability table method (PTM).</w:t>
      </w:r>
      <w:r w:rsidRPr="0026166E">
        <w:rPr>
          <w:rFonts w:ascii="Times New Roman" w:hAnsi="Times New Roman" w:cs="Times New Roman"/>
          <w:sz w:val="24"/>
          <w:szCs w:val="24"/>
        </w:rPr>
        <w:t xml:space="preserve"> </w:t>
      </w:r>
    </w:p>
    <w:p w:rsidR="0011676F" w:rsidRDefault="0011676F" w:rsidP="00321521">
      <w:pPr>
        <w:jc w:val="both"/>
        <w:rPr>
          <w:rFonts w:ascii="Times New Roman" w:hAnsi="Times New Roman" w:cs="Times New Roman"/>
          <w:sz w:val="24"/>
          <w:szCs w:val="24"/>
        </w:rPr>
      </w:pPr>
      <w:r>
        <w:rPr>
          <w:rFonts w:ascii="Times New Roman" w:hAnsi="Times New Roman" w:cs="Times New Roman"/>
          <w:sz w:val="24"/>
          <w:szCs w:val="24"/>
        </w:rPr>
        <w:t>T</w:t>
      </w:r>
      <w:r w:rsidR="00321521" w:rsidRPr="0026166E">
        <w:rPr>
          <w:rFonts w:ascii="Times New Roman" w:hAnsi="Times New Roman" w:cs="Times New Roman"/>
          <w:sz w:val="24"/>
          <w:szCs w:val="24"/>
        </w:rPr>
        <w:t xml:space="preserve">he </w:t>
      </w:r>
      <w:r>
        <w:rPr>
          <w:rFonts w:ascii="Times New Roman" w:hAnsi="Times New Roman" w:cs="Times New Roman"/>
          <w:sz w:val="24"/>
          <w:szCs w:val="24"/>
        </w:rPr>
        <w:t xml:space="preserve">format for the </w:t>
      </w:r>
      <w:r w:rsidR="00321521" w:rsidRPr="0026166E">
        <w:rPr>
          <w:rFonts w:ascii="Times New Roman" w:hAnsi="Times New Roman" w:cs="Times New Roman"/>
          <w:sz w:val="24"/>
          <w:szCs w:val="24"/>
        </w:rPr>
        <w:t>repre</w:t>
      </w:r>
      <w:r>
        <w:rPr>
          <w:rFonts w:ascii="Times New Roman" w:hAnsi="Times New Roman" w:cs="Times New Roman"/>
          <w:sz w:val="24"/>
          <w:szCs w:val="24"/>
        </w:rPr>
        <w:t>sentation of PTM and MB data is</w:t>
      </w:r>
      <w:r w:rsidR="00321521" w:rsidRPr="0026166E">
        <w:rPr>
          <w:rFonts w:ascii="Times New Roman" w:hAnsi="Times New Roman" w:cs="Times New Roman"/>
          <w:sz w:val="24"/>
          <w:szCs w:val="24"/>
        </w:rPr>
        <w:t xml:space="preserve"> identical, so that we were able to easily interchange them and run MCNP with ABSOLUTELY NO CHANGES to MCNP</w:t>
      </w:r>
      <w:r w:rsidR="00936E24">
        <w:rPr>
          <w:rFonts w:ascii="Times New Roman" w:hAnsi="Times New Roman" w:cs="Times New Roman"/>
          <w:sz w:val="24"/>
          <w:szCs w:val="24"/>
        </w:rPr>
        <w:t xml:space="preserve"> </w:t>
      </w:r>
      <w:r w:rsidR="00321521" w:rsidRPr="0026166E">
        <w:rPr>
          <w:rFonts w:ascii="Times New Roman" w:hAnsi="Times New Roman" w:cs="Times New Roman"/>
          <w:sz w:val="24"/>
          <w:szCs w:val="24"/>
        </w:rPr>
        <w:t xml:space="preserve">– PTM and MB are 100% compatible and MCNP had no idea whether it was using one or the other – the only difference being 20 bands for PTM and only 2 bands for MB.  </w:t>
      </w:r>
    </w:p>
    <w:p w:rsidR="00321521" w:rsidRPr="0026166E" w:rsidRDefault="0011676F" w:rsidP="00321521">
      <w:pPr>
        <w:jc w:val="both"/>
        <w:rPr>
          <w:rFonts w:ascii="Times New Roman" w:hAnsi="Times New Roman" w:cs="Times New Roman"/>
          <w:sz w:val="24"/>
          <w:szCs w:val="24"/>
        </w:rPr>
      </w:pPr>
      <w:r w:rsidRPr="0011676F">
        <w:rPr>
          <w:rFonts w:ascii="Times New Roman" w:hAnsi="Times New Roman" w:cs="Times New Roman"/>
          <w:sz w:val="24"/>
          <w:szCs w:val="24"/>
        </w:rPr>
        <w:t xml:space="preserve">The method described here to define self-shielded cross sections in the unresolved resonance region (UUR) by extrapolating moments of the cross section from the resolved to unresolved resonance region, is not new; it has been used in the TART Monte Carlo code since circa 1975 [5, 6, 7]. I (D.E. Cullen) never bothered to publish the method because it always seemed so obvious to me, that I assumed it was widely known. In fact since I implemented it in TART I have not seen it used in any other code, so I am documenting </w:t>
      </w:r>
      <w:r>
        <w:rPr>
          <w:rFonts w:ascii="Times New Roman" w:hAnsi="Times New Roman" w:cs="Times New Roman"/>
          <w:sz w:val="24"/>
          <w:szCs w:val="24"/>
        </w:rPr>
        <w:t xml:space="preserve">it </w:t>
      </w:r>
      <w:r w:rsidRPr="0011676F">
        <w:rPr>
          <w:rFonts w:ascii="Times New Roman" w:hAnsi="Times New Roman" w:cs="Times New Roman"/>
          <w:sz w:val="24"/>
          <w:szCs w:val="24"/>
        </w:rPr>
        <w:t xml:space="preserve">here, but I am stressing that it is by no means new or original. </w:t>
      </w:r>
      <w:r w:rsidR="00321521" w:rsidRPr="0026166E">
        <w:rPr>
          <w:rFonts w:ascii="Times New Roman" w:hAnsi="Times New Roman" w:cs="Times New Roman"/>
          <w:sz w:val="24"/>
          <w:szCs w:val="24"/>
        </w:rPr>
        <w:t xml:space="preserve"> </w:t>
      </w: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The tasks we wish to cover here include,</w:t>
      </w:r>
    </w:p>
    <w:p w:rsidR="00321521" w:rsidRPr="001B4475" w:rsidRDefault="00321521" w:rsidP="00321521">
      <w:pPr>
        <w:spacing w:after="0" w:line="240" w:lineRule="auto"/>
        <w:jc w:val="both"/>
        <w:rPr>
          <w:rFonts w:ascii="Times New Roman" w:hAnsi="Times New Roman" w:cs="Times New Roman"/>
          <w:sz w:val="16"/>
          <w:szCs w:val="16"/>
        </w:rPr>
      </w:pPr>
    </w:p>
    <w:p w:rsidR="00321521" w:rsidRPr="0026166E" w:rsidRDefault="00321521" w:rsidP="00321521">
      <w:pPr>
        <w:pStyle w:val="ListParagraph"/>
        <w:numPr>
          <w:ilvl w:val="0"/>
          <w:numId w:val="40"/>
        </w:num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Demonstrate that URR self-shielding is needed to accurate calculate results.</w:t>
      </w:r>
    </w:p>
    <w:p w:rsidR="00321521" w:rsidRPr="0026166E" w:rsidRDefault="00321521" w:rsidP="00321521">
      <w:pPr>
        <w:pStyle w:val="ListParagraph"/>
        <w:numPr>
          <w:ilvl w:val="0"/>
          <w:numId w:val="40"/>
        </w:num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Demonstrate that the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method (MB) [5, 6, 7], using only 2 cross section bands, gets statistically the same answers as the Probability Table Method (PTM) [3] using 20 bands; here we use the NJOY-generated 20 band PTM data to generate the 2 band MB data.</w:t>
      </w:r>
    </w:p>
    <w:p w:rsidR="00321521" w:rsidRPr="0026166E" w:rsidRDefault="00321521" w:rsidP="00321521">
      <w:pPr>
        <w:pStyle w:val="ListParagraph"/>
        <w:numPr>
          <w:ilvl w:val="0"/>
          <w:numId w:val="40"/>
        </w:num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Demonstrate that the method which D.E. Cullen has used for decades to define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Parameters for use with the TART Monte Carlo code [9], also produces essentially the same answers as MCNP using 20 bands. Unlike step 2) described </w:t>
      </w:r>
      <w:r w:rsidRPr="0026166E">
        <w:rPr>
          <w:rFonts w:ascii="Times New Roman" w:hAnsi="Times New Roman" w:cs="Times New Roman"/>
          <w:sz w:val="24"/>
          <w:szCs w:val="24"/>
        </w:rPr>
        <w:lastRenderedPageBreak/>
        <w:t>above, here we derive the MB parameters completely independently of the method used by NJOY.</w:t>
      </w: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To accomplish these tasks we provide</w:t>
      </w:r>
      <w:r w:rsidR="00936E24">
        <w:rPr>
          <w:rFonts w:ascii="Times New Roman" w:hAnsi="Times New Roman" w:cs="Times New Roman"/>
          <w:sz w:val="24"/>
          <w:szCs w:val="24"/>
        </w:rPr>
        <w:t xml:space="preserve"> URR-PACK, which is composed of</w:t>
      </w:r>
      <w:r w:rsidRPr="0026166E">
        <w:rPr>
          <w:rFonts w:ascii="Times New Roman" w:hAnsi="Times New Roman" w:cs="Times New Roman"/>
          <w:sz w:val="24"/>
          <w:szCs w:val="24"/>
        </w:rPr>
        <w:t xml:space="preserve"> three computer codes,</w:t>
      </w:r>
    </w:p>
    <w:p w:rsidR="00321521" w:rsidRPr="001B4475" w:rsidRDefault="00321521" w:rsidP="00321521">
      <w:pPr>
        <w:spacing w:after="0" w:line="240" w:lineRule="auto"/>
        <w:jc w:val="both"/>
        <w:rPr>
          <w:rFonts w:ascii="Times New Roman" w:hAnsi="Times New Roman" w:cs="Times New Roman"/>
          <w:sz w:val="16"/>
          <w:szCs w:val="16"/>
        </w:rPr>
      </w:pPr>
    </w:p>
    <w:p w:rsidR="00321521" w:rsidRDefault="00321521" w:rsidP="00061A92">
      <w:pPr>
        <w:pStyle w:val="ListParagraph"/>
        <w:numPr>
          <w:ilvl w:val="0"/>
          <w:numId w:val="46"/>
        </w:num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GROUPIE – A standard code from PREPRO [10]. We use this to calculate self-shielding factors and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(MB) parameters over the entire energy range; not just the unresolved resonance region.</w:t>
      </w:r>
      <w:r w:rsidR="00061A92">
        <w:rPr>
          <w:rFonts w:ascii="Times New Roman" w:hAnsi="Times New Roman" w:cs="Times New Roman"/>
          <w:sz w:val="24"/>
          <w:szCs w:val="24"/>
        </w:rPr>
        <w:t xml:space="preserve"> </w:t>
      </w:r>
      <w:r w:rsidR="00061A92" w:rsidRPr="00061A92">
        <w:rPr>
          <w:rFonts w:ascii="Times New Roman" w:hAnsi="Times New Roman" w:cs="Times New Roman"/>
          <w:sz w:val="24"/>
          <w:szCs w:val="24"/>
        </w:rPr>
        <w:t>The GROUPIE (</w:t>
      </w:r>
      <w:r w:rsidR="00061A92">
        <w:rPr>
          <w:rFonts w:ascii="Times New Roman" w:hAnsi="Times New Roman" w:cs="Times New Roman"/>
          <w:sz w:val="24"/>
          <w:szCs w:val="24"/>
        </w:rPr>
        <w:t xml:space="preserve">Version </w:t>
      </w:r>
      <w:r w:rsidR="00061A92" w:rsidRPr="00061A92">
        <w:rPr>
          <w:rFonts w:ascii="Times New Roman" w:hAnsi="Times New Roman" w:cs="Times New Roman"/>
          <w:sz w:val="24"/>
          <w:szCs w:val="24"/>
        </w:rPr>
        <w:t>2016) code now prints out information that we need to run the URRFIT code described below.</w:t>
      </w:r>
    </w:p>
    <w:p w:rsidR="00061A92" w:rsidRDefault="00061A92" w:rsidP="00061A92">
      <w:pPr>
        <w:spacing w:after="0" w:line="240" w:lineRule="auto"/>
        <w:ind w:left="360"/>
        <w:jc w:val="both"/>
        <w:rPr>
          <w:rFonts w:ascii="Courier New" w:hAnsi="Courier New" w:cs="Courier New"/>
          <w:b/>
          <w:sz w:val="18"/>
          <w:szCs w:val="18"/>
        </w:rPr>
      </w:pPr>
    </w:p>
    <w:p w:rsidR="00061A92" w:rsidRPr="00061A92" w:rsidRDefault="00061A92" w:rsidP="00061A92">
      <w:pPr>
        <w:spacing w:after="0" w:line="240" w:lineRule="auto"/>
        <w:ind w:left="720"/>
        <w:jc w:val="both"/>
        <w:rPr>
          <w:rFonts w:ascii="Times New Roman" w:hAnsi="Times New Roman" w:cs="Times New Roman"/>
          <w:sz w:val="24"/>
          <w:szCs w:val="24"/>
        </w:rPr>
      </w:pPr>
      <w:r>
        <w:rPr>
          <w:rFonts w:ascii="Courier New" w:hAnsi="Courier New" w:cs="Courier New"/>
          <w:b/>
          <w:sz w:val="18"/>
          <w:szCs w:val="18"/>
        </w:rPr>
        <w:t>Re</w:t>
      </w:r>
      <w:r w:rsidRPr="00F359D8">
        <w:rPr>
          <w:rFonts w:ascii="Courier New" w:hAnsi="Courier New" w:cs="Courier New"/>
          <w:b/>
          <w:sz w:val="18"/>
          <w:szCs w:val="18"/>
        </w:rPr>
        <w:t>solved Resonance Region..... 1.00000E-5 to  600.000000 eV</w:t>
      </w:r>
      <w:r w:rsidRPr="00F359D8">
        <w:rPr>
          <w:rFonts w:ascii="Courier New" w:hAnsi="Courier New" w:cs="Courier New"/>
          <w:b/>
          <w:sz w:val="18"/>
          <w:szCs w:val="18"/>
        </w:rPr>
        <w:cr/>
        <w:t>Complete Input Parameters for URRFIT are listed below</w:t>
      </w:r>
      <w:r w:rsidRPr="00F359D8">
        <w:rPr>
          <w:rFonts w:ascii="Courier New" w:hAnsi="Courier New" w:cs="Courier New"/>
          <w:b/>
          <w:sz w:val="18"/>
          <w:szCs w:val="18"/>
        </w:rPr>
        <w:cr/>
      </w:r>
      <w:r w:rsidRPr="00F359D8">
        <w:rPr>
          <w:rFonts w:ascii="Courier New" w:hAnsi="Courier New" w:cs="Courier New"/>
          <w:b/>
          <w:color w:val="FF0000"/>
          <w:sz w:val="18"/>
          <w:szCs w:val="18"/>
        </w:rPr>
        <w:t>ZA............................      92233</w:t>
      </w:r>
      <w:r w:rsidRPr="00F359D8">
        <w:rPr>
          <w:rFonts w:ascii="Courier New" w:hAnsi="Courier New" w:cs="Courier New"/>
          <w:b/>
          <w:color w:val="FF0000"/>
          <w:sz w:val="18"/>
          <w:szCs w:val="18"/>
        </w:rPr>
        <w:cr/>
        <w:t>MAT...........................       9222</w:t>
      </w:r>
      <w:r w:rsidRPr="00F359D8">
        <w:rPr>
          <w:rFonts w:ascii="Courier New" w:hAnsi="Courier New" w:cs="Courier New"/>
          <w:b/>
          <w:color w:val="FF0000"/>
          <w:sz w:val="18"/>
          <w:szCs w:val="18"/>
        </w:rPr>
        <w:cr/>
        <w:t>Atomic Weight Ratio (ATWT).... 231.037700</w:t>
      </w:r>
      <w:r w:rsidRPr="00F359D8">
        <w:rPr>
          <w:rFonts w:ascii="Courier New" w:hAnsi="Courier New" w:cs="Courier New"/>
          <w:b/>
          <w:color w:val="FF0000"/>
          <w:sz w:val="18"/>
          <w:szCs w:val="18"/>
        </w:rPr>
        <w:cr/>
        <w:t>Unresolved Resonance Region... 600.000000 to  40000.0000 eV</w:t>
      </w:r>
      <w:r w:rsidRPr="00F359D8">
        <w:rPr>
          <w:rFonts w:ascii="Courier New" w:hAnsi="Courier New" w:cs="Courier New"/>
          <w:b/>
          <w:color w:val="FF0000"/>
          <w:sz w:val="18"/>
          <w:szCs w:val="18"/>
        </w:rPr>
        <w:cr/>
        <w:t>Unresolved Competition (ICOMP)          0</w:t>
      </w:r>
      <w:r w:rsidRPr="00F359D8">
        <w:rPr>
          <w:rFonts w:ascii="Courier New" w:hAnsi="Courier New" w:cs="Courier New"/>
          <w:b/>
          <w:color w:val="FF0000"/>
          <w:sz w:val="18"/>
          <w:szCs w:val="18"/>
        </w:rPr>
        <w:cr/>
        <w:t>Is Unresolved Tabulated (LSSF)          1</w:t>
      </w:r>
      <w:r w:rsidRPr="006C5EB6">
        <w:rPr>
          <w:rFonts w:ascii="Courier New" w:hAnsi="Courier New" w:cs="Courier New"/>
        </w:rPr>
        <w:cr/>
      </w: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321521">
      <w:pPr>
        <w:pStyle w:val="ListParagraph"/>
        <w:numPr>
          <w:ilvl w:val="0"/>
          <w:numId w:val="46"/>
        </w:num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URRDO – Start from the present standard NJOY/MCNP Probability Table Method (PTM) data, in a pseudo-ENDF format, and transform these data to other forms for use in our testing at described below, including: no self-shielding, and self-shielding using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(MB), rather than PTM, parameters.</w:t>
      </w:r>
    </w:p>
    <w:p w:rsidR="00321521" w:rsidRPr="0026166E" w:rsidRDefault="00321521" w:rsidP="00321521">
      <w:pPr>
        <w:pStyle w:val="ListParagraph"/>
        <w:rPr>
          <w:rFonts w:ascii="Times New Roman" w:hAnsi="Times New Roman" w:cs="Times New Roman"/>
          <w:sz w:val="24"/>
          <w:szCs w:val="24"/>
        </w:rPr>
      </w:pPr>
    </w:p>
    <w:p w:rsidR="00321521" w:rsidRPr="0026166E" w:rsidRDefault="00321521" w:rsidP="00061A92">
      <w:pPr>
        <w:pStyle w:val="ListParagraph"/>
        <w:numPr>
          <w:ilvl w:val="0"/>
          <w:numId w:val="46"/>
        </w:num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URRFIT - Start from GROUPIE output of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(MB) parameters over the entire energy range, except for the unresolved resonance region. Use this to create self-shielding factors in the unresolved resonance region. Output is provided in several formats that can be used by MCNP [3] and TART [9].</w:t>
      </w:r>
      <w:r w:rsidR="00061A92">
        <w:rPr>
          <w:rFonts w:ascii="Times New Roman" w:hAnsi="Times New Roman" w:cs="Times New Roman"/>
          <w:sz w:val="24"/>
          <w:szCs w:val="24"/>
        </w:rPr>
        <w:t xml:space="preserve"> </w:t>
      </w:r>
      <w:r w:rsidR="00061A92" w:rsidRPr="00061A92">
        <w:rPr>
          <w:rFonts w:ascii="Times New Roman" w:hAnsi="Times New Roman" w:cs="Times New Roman"/>
          <w:sz w:val="24"/>
          <w:szCs w:val="24"/>
        </w:rPr>
        <w:t xml:space="preserve">The input </w:t>
      </w:r>
      <w:r w:rsidR="00390C35">
        <w:rPr>
          <w:rFonts w:ascii="Times New Roman" w:hAnsi="Times New Roman" w:cs="Times New Roman"/>
          <w:sz w:val="24"/>
          <w:szCs w:val="24"/>
        </w:rPr>
        <w:t>data</w:t>
      </w:r>
      <w:r w:rsidR="00061A92" w:rsidRPr="00061A92">
        <w:rPr>
          <w:rFonts w:ascii="Times New Roman" w:hAnsi="Times New Roman" w:cs="Times New Roman"/>
          <w:sz w:val="24"/>
          <w:szCs w:val="24"/>
        </w:rPr>
        <w:t xml:space="preserve"> required are exactly those output by GROUPIE, described above,</w:t>
      </w:r>
    </w:p>
    <w:p w:rsidR="00061A92" w:rsidRDefault="00061A92" w:rsidP="00061A92">
      <w:pPr>
        <w:pStyle w:val="PlainText"/>
        <w:rPr>
          <w:rFonts w:ascii="Times New Roman" w:hAnsi="Times New Roman" w:cs="Times New Roman"/>
          <w:sz w:val="24"/>
          <w:szCs w:val="24"/>
          <w:lang w:val="en-GB"/>
        </w:rPr>
      </w:pPr>
    </w:p>
    <w:p w:rsidR="00061A92" w:rsidRPr="00F359D8" w:rsidRDefault="00061A92" w:rsidP="00061A92">
      <w:pPr>
        <w:pStyle w:val="PlainText"/>
        <w:ind w:left="720"/>
        <w:rPr>
          <w:rFonts w:ascii="Courier New" w:hAnsi="Courier New" w:cs="Courier New"/>
          <w:b/>
          <w:color w:val="FF0000"/>
          <w:sz w:val="18"/>
          <w:szCs w:val="18"/>
        </w:rPr>
      </w:pPr>
      <w:r w:rsidRPr="00F359D8">
        <w:rPr>
          <w:rFonts w:ascii="Courier New" w:hAnsi="Courier New" w:cs="Courier New"/>
          <w:b/>
          <w:color w:val="FF0000"/>
          <w:sz w:val="18"/>
          <w:szCs w:val="18"/>
        </w:rPr>
        <w:t xml:space="preserve">92233       9222   231.0377    600.0   </w:t>
      </w:r>
      <w:r>
        <w:rPr>
          <w:rFonts w:ascii="Courier New" w:hAnsi="Courier New" w:cs="Courier New"/>
          <w:b/>
          <w:color w:val="FF0000"/>
          <w:sz w:val="18"/>
          <w:szCs w:val="18"/>
        </w:rPr>
        <w:t xml:space="preserve">  </w:t>
      </w:r>
      <w:r w:rsidRPr="00F359D8">
        <w:rPr>
          <w:rFonts w:ascii="Courier New" w:hAnsi="Courier New" w:cs="Courier New"/>
          <w:b/>
          <w:color w:val="FF0000"/>
          <w:sz w:val="18"/>
          <w:szCs w:val="18"/>
        </w:rPr>
        <w:t xml:space="preserve">40000.0       </w:t>
      </w:r>
      <w:r>
        <w:rPr>
          <w:rFonts w:ascii="Courier New" w:hAnsi="Courier New" w:cs="Courier New"/>
          <w:b/>
          <w:color w:val="FF0000"/>
          <w:sz w:val="18"/>
          <w:szCs w:val="18"/>
        </w:rPr>
        <w:t xml:space="preserve"> </w:t>
      </w:r>
      <w:r w:rsidRPr="00F359D8">
        <w:rPr>
          <w:rFonts w:ascii="Courier New" w:hAnsi="Courier New" w:cs="Courier New"/>
          <w:b/>
          <w:color w:val="FF0000"/>
          <w:sz w:val="18"/>
          <w:szCs w:val="18"/>
        </w:rPr>
        <w:t xml:space="preserve">  0    1</w:t>
      </w:r>
    </w:p>
    <w:p w:rsidR="00061A92" w:rsidRPr="00F359D8" w:rsidRDefault="00061A92" w:rsidP="00061A92">
      <w:pPr>
        <w:pStyle w:val="PlainText"/>
        <w:ind w:left="720"/>
        <w:rPr>
          <w:rFonts w:ascii="Courier New" w:hAnsi="Courier New" w:cs="Courier New"/>
          <w:b/>
          <w:sz w:val="18"/>
          <w:szCs w:val="18"/>
        </w:rPr>
      </w:pPr>
      <w:r w:rsidRPr="00F359D8">
        <w:rPr>
          <w:rFonts w:ascii="Courier New" w:hAnsi="Courier New" w:cs="Courier New"/>
          <w:b/>
          <w:sz w:val="18"/>
          <w:szCs w:val="18"/>
        </w:rPr>
        <w:t>u233.multband</w:t>
      </w:r>
    </w:p>
    <w:p w:rsidR="00061A92" w:rsidRPr="00F359D8" w:rsidRDefault="00061A92" w:rsidP="00061A92">
      <w:pPr>
        <w:pStyle w:val="PlainText"/>
        <w:ind w:left="720"/>
        <w:rPr>
          <w:rFonts w:ascii="Courier New" w:hAnsi="Courier New" w:cs="Courier New"/>
          <w:b/>
          <w:sz w:val="18"/>
          <w:szCs w:val="18"/>
        </w:rPr>
      </w:pPr>
      <w:r w:rsidRPr="00F359D8">
        <w:rPr>
          <w:rFonts w:ascii="Courier New" w:hAnsi="Courier New" w:cs="Courier New"/>
          <w:b/>
          <w:sz w:val="18"/>
          <w:szCs w:val="18"/>
        </w:rPr>
        <w:t>u233.multband.new</w:t>
      </w:r>
    </w:p>
    <w:p w:rsidR="00061A92" w:rsidRPr="00F359D8" w:rsidRDefault="00061A92" w:rsidP="00061A92">
      <w:pPr>
        <w:pStyle w:val="PlainText"/>
        <w:ind w:left="720"/>
        <w:rPr>
          <w:rFonts w:ascii="Courier New" w:hAnsi="Courier New" w:cs="Courier New"/>
          <w:b/>
          <w:sz w:val="18"/>
          <w:szCs w:val="18"/>
        </w:rPr>
      </w:pPr>
      <w:r w:rsidRPr="00F359D8">
        <w:rPr>
          <w:rFonts w:ascii="Courier New" w:hAnsi="Courier New" w:cs="Courier New"/>
          <w:b/>
          <w:sz w:val="18"/>
          <w:szCs w:val="18"/>
        </w:rPr>
        <w:t>U233.URRFIT.NJOY</w:t>
      </w:r>
    </w:p>
    <w:p w:rsidR="00061A92" w:rsidRPr="00F359D8" w:rsidRDefault="00061A92" w:rsidP="00061A92">
      <w:pPr>
        <w:pStyle w:val="PlainText"/>
        <w:ind w:left="720"/>
        <w:rPr>
          <w:rFonts w:ascii="Courier New" w:hAnsi="Courier New" w:cs="Courier New"/>
          <w:b/>
          <w:sz w:val="18"/>
          <w:szCs w:val="18"/>
        </w:rPr>
      </w:pPr>
      <w:r w:rsidRPr="00F359D8">
        <w:rPr>
          <w:rFonts w:ascii="Courier New" w:hAnsi="Courier New" w:cs="Courier New"/>
          <w:b/>
          <w:sz w:val="18"/>
          <w:szCs w:val="18"/>
        </w:rPr>
        <w:t>------------</w:t>
      </w:r>
      <w:r>
        <w:rPr>
          <w:rFonts w:ascii="Courier New" w:hAnsi="Courier New" w:cs="Courier New"/>
          <w:b/>
          <w:sz w:val="18"/>
          <w:szCs w:val="18"/>
        </w:rPr>
        <w:t>(Nothing below this line is Read)</w:t>
      </w:r>
      <w:r w:rsidRPr="00F359D8">
        <w:rPr>
          <w:rFonts w:ascii="Courier New" w:hAnsi="Courier New" w:cs="Courier New"/>
          <w:b/>
          <w:sz w:val="18"/>
          <w:szCs w:val="18"/>
        </w:rPr>
        <w:t>-------------------------</w:t>
      </w:r>
    </w:p>
    <w:p w:rsidR="00061A92" w:rsidRDefault="00061A92" w:rsidP="00061A92">
      <w:pPr>
        <w:pStyle w:val="PlainText"/>
        <w:ind w:left="720"/>
        <w:rPr>
          <w:rFonts w:ascii="Courier New" w:hAnsi="Courier New" w:cs="Courier New"/>
          <w:b/>
          <w:sz w:val="18"/>
          <w:szCs w:val="18"/>
        </w:rPr>
      </w:pPr>
      <w:r>
        <w:rPr>
          <w:rFonts w:ascii="Courier New" w:hAnsi="Courier New" w:cs="Courier New"/>
          <w:b/>
          <w:sz w:val="18"/>
          <w:szCs w:val="18"/>
        </w:rPr>
        <w:t xml:space="preserve">   </w:t>
      </w:r>
      <w:r w:rsidRPr="00F359D8">
        <w:rPr>
          <w:rFonts w:ascii="Courier New" w:hAnsi="Courier New" w:cs="Courier New"/>
          <w:b/>
          <w:sz w:val="18"/>
          <w:szCs w:val="18"/>
        </w:rPr>
        <w:t>ZA        MAT   At.Wt.      E-Low     E-High       ICOMP LSSF</w:t>
      </w:r>
    </w:p>
    <w:p w:rsidR="00061A92" w:rsidRPr="00123336" w:rsidRDefault="00061A92" w:rsidP="00061A92">
      <w:pPr>
        <w:pStyle w:val="PlainText"/>
        <w:ind w:left="720"/>
        <w:rPr>
          <w:rFonts w:ascii="Courier New" w:hAnsi="Courier New" w:cs="Courier New"/>
        </w:rPr>
      </w:pPr>
    </w:p>
    <w:p w:rsidR="00321521" w:rsidRPr="0026166E" w:rsidRDefault="00321521" w:rsidP="007E0BC5">
      <w:pPr>
        <w:spacing w:after="0"/>
        <w:jc w:val="both"/>
        <w:rPr>
          <w:rFonts w:ascii="Times New Roman" w:hAnsi="Times New Roman" w:cs="Times New Roman"/>
          <w:sz w:val="24"/>
          <w:szCs w:val="24"/>
        </w:rPr>
      </w:pPr>
      <w:r w:rsidRPr="0026166E">
        <w:rPr>
          <w:rFonts w:ascii="Times New Roman" w:hAnsi="Times New Roman" w:cs="Times New Roman"/>
          <w:sz w:val="24"/>
          <w:szCs w:val="24"/>
        </w:rPr>
        <w:t>The difference between the NJOY/MCNP results produced by URRDO and URRFIT, is t</w:t>
      </w:r>
      <w:r w:rsidR="00061A92">
        <w:rPr>
          <w:rFonts w:ascii="Times New Roman" w:hAnsi="Times New Roman" w:cs="Times New Roman"/>
          <w:sz w:val="24"/>
          <w:szCs w:val="24"/>
        </w:rPr>
        <w:t xml:space="preserve">hat </w:t>
      </w:r>
      <w:r w:rsidRPr="0026166E">
        <w:rPr>
          <w:rFonts w:ascii="Times New Roman" w:hAnsi="Times New Roman" w:cs="Times New Roman"/>
          <w:sz w:val="24"/>
          <w:szCs w:val="24"/>
        </w:rPr>
        <w:t xml:space="preserve">the URRDO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(MB) parameters are produced starting from </w:t>
      </w:r>
      <w:r w:rsidR="00061A92" w:rsidRPr="0026166E">
        <w:rPr>
          <w:rFonts w:ascii="Times New Roman" w:hAnsi="Times New Roman" w:cs="Times New Roman"/>
          <w:sz w:val="24"/>
          <w:szCs w:val="24"/>
        </w:rPr>
        <w:t>PTM parameters</w:t>
      </w:r>
      <w:r w:rsidR="00061A92">
        <w:rPr>
          <w:rFonts w:ascii="Times New Roman" w:hAnsi="Times New Roman" w:cs="Times New Roman"/>
          <w:sz w:val="24"/>
          <w:szCs w:val="24"/>
        </w:rPr>
        <w:t xml:space="preserve"> generated by</w:t>
      </w:r>
      <w:r w:rsidRPr="0026166E">
        <w:rPr>
          <w:rFonts w:ascii="Times New Roman" w:hAnsi="Times New Roman" w:cs="Times New Roman"/>
          <w:sz w:val="24"/>
          <w:szCs w:val="24"/>
        </w:rPr>
        <w:t xml:space="preserve"> NJOY, so this relies on </w:t>
      </w:r>
      <w:r w:rsidR="00061A92">
        <w:rPr>
          <w:rFonts w:ascii="Times New Roman" w:hAnsi="Times New Roman" w:cs="Times New Roman"/>
          <w:sz w:val="24"/>
          <w:szCs w:val="24"/>
        </w:rPr>
        <w:t xml:space="preserve">the </w:t>
      </w:r>
      <w:r w:rsidRPr="0026166E">
        <w:rPr>
          <w:rFonts w:ascii="Times New Roman" w:hAnsi="Times New Roman" w:cs="Times New Roman"/>
          <w:sz w:val="24"/>
          <w:szCs w:val="24"/>
        </w:rPr>
        <w:t xml:space="preserve">NJOY </w:t>
      </w:r>
      <w:r w:rsidR="00061A92">
        <w:rPr>
          <w:rFonts w:ascii="Times New Roman" w:hAnsi="Times New Roman" w:cs="Times New Roman"/>
          <w:sz w:val="24"/>
          <w:szCs w:val="24"/>
        </w:rPr>
        <w:t xml:space="preserve">code </w:t>
      </w:r>
      <w:r w:rsidRPr="0026166E">
        <w:rPr>
          <w:rFonts w:ascii="Times New Roman" w:hAnsi="Times New Roman" w:cs="Times New Roman"/>
          <w:sz w:val="24"/>
          <w:szCs w:val="24"/>
        </w:rPr>
        <w:t xml:space="preserve">to produce the basic data. The URRFIT results are completely independent of NJOY, and only rely on GROUPIE and the method that has been used for decades to produce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(MB) data for use with the TART code. </w:t>
      </w:r>
    </w:p>
    <w:p w:rsidR="00390C35" w:rsidRDefault="00390C35">
      <w:pPr>
        <w:rPr>
          <w:rFonts w:asciiTheme="majorHAnsi" w:eastAsiaTheme="majorEastAsia" w:hAnsiTheme="majorHAnsi" w:cstheme="majorBidi"/>
          <w:bCs/>
          <w:color w:val="365F91" w:themeColor="accent1" w:themeShade="BF"/>
          <w:sz w:val="28"/>
          <w:szCs w:val="28"/>
        </w:rPr>
      </w:pPr>
      <w:r>
        <w:rPr>
          <w:b/>
        </w:rPr>
        <w:br w:type="page"/>
      </w:r>
    </w:p>
    <w:p w:rsidR="00321521" w:rsidRPr="0026166E" w:rsidRDefault="00321521" w:rsidP="00C80A1F">
      <w:pPr>
        <w:pStyle w:val="Heading1"/>
        <w:rPr>
          <w:b w:val="0"/>
        </w:rPr>
      </w:pPr>
      <w:bookmarkStart w:id="1" w:name="_Toc452931476"/>
      <w:r w:rsidRPr="0026166E">
        <w:rPr>
          <w:b w:val="0"/>
        </w:rPr>
        <w:lastRenderedPageBreak/>
        <w:t>A Brief History of the Unresolved Resonance Region</w:t>
      </w:r>
      <w:bookmarkEnd w:id="1"/>
    </w:p>
    <w:p w:rsidR="00321521" w:rsidRPr="0026166E" w:rsidRDefault="00321521" w:rsidP="007E0BC5">
      <w:pPr>
        <w:spacing w:after="0"/>
        <w:jc w:val="both"/>
        <w:rPr>
          <w:rFonts w:ascii="Times New Roman" w:hAnsi="Times New Roman" w:cs="Times New Roman"/>
          <w:sz w:val="24"/>
          <w:szCs w:val="24"/>
        </w:rPr>
      </w:pPr>
      <w:r w:rsidRPr="0026166E">
        <w:rPr>
          <w:rFonts w:ascii="Times New Roman" w:hAnsi="Times New Roman" w:cs="Times New Roman"/>
          <w:sz w:val="24"/>
          <w:szCs w:val="24"/>
        </w:rPr>
        <w:t>When Leo Levitt first developed his Probability Table Method (PTM) circa 1970 [3], the unresolved resonance region was more important than it is today, because it spanned a larger energy range. As the years have passed the resolved resonance region has been extended to higher and higher energies, resulting in smaller unresolved resonance regions, thereby reducing its importance and simplifying our treatment. We can easily see this by comparing the current ENDF/B-VII.1 data to the earlier, circa 1970, ENDF/B-II data.</w:t>
      </w:r>
    </w:p>
    <w:p w:rsidR="00321521" w:rsidRPr="0026166E" w:rsidRDefault="00321521" w:rsidP="00321521">
      <w:pPr>
        <w:spacing w:after="0" w:line="240" w:lineRule="auto"/>
        <w:jc w:val="both"/>
        <w:rPr>
          <w:rFonts w:ascii="Times New Roman" w:hAnsi="Times New Roman" w:cs="Times New Roman"/>
          <w:sz w:val="24"/>
          <w:szCs w:val="24"/>
        </w:rPr>
      </w:pPr>
    </w:p>
    <w:p w:rsidR="00321521" w:rsidRDefault="00321521" w:rsidP="007E0BC5">
      <w:pPr>
        <w:jc w:val="both"/>
        <w:rPr>
          <w:rFonts w:ascii="Times New Roman" w:hAnsi="Times New Roman" w:cs="Times New Roman"/>
          <w:sz w:val="24"/>
          <w:szCs w:val="24"/>
        </w:rPr>
      </w:pPr>
      <w:r w:rsidRPr="0026166E">
        <w:rPr>
          <w:rFonts w:ascii="Times New Roman" w:hAnsi="Times New Roman" w:cs="Times New Roman"/>
          <w:sz w:val="24"/>
          <w:szCs w:val="24"/>
        </w:rPr>
        <w:t xml:space="preserve">For </w:t>
      </w:r>
      <w:r w:rsidR="00061A92" w:rsidRPr="001B4475">
        <w:rPr>
          <w:rFonts w:ascii="Times New Roman" w:hAnsi="Times New Roman" w:cs="Times New Roman"/>
          <w:sz w:val="24"/>
          <w:szCs w:val="24"/>
          <w:vertAlign w:val="superscript"/>
        </w:rPr>
        <w:t>235</w:t>
      </w:r>
      <w:r w:rsidRPr="0026166E">
        <w:rPr>
          <w:rFonts w:ascii="Times New Roman" w:hAnsi="Times New Roman" w:cs="Times New Roman"/>
          <w:sz w:val="24"/>
          <w:szCs w:val="24"/>
        </w:rPr>
        <w:t xml:space="preserve">U ENDF/B-II the resolved resonance region was 1 eV to 64.504 eV, and the unresolved 64.504 eV to 24,788 eV; in comparison for </w:t>
      </w:r>
      <w:r w:rsidR="00061A92" w:rsidRPr="00061A92">
        <w:rPr>
          <w:rFonts w:ascii="Times New Roman" w:hAnsi="Times New Roman" w:cs="Times New Roman"/>
          <w:sz w:val="24"/>
          <w:szCs w:val="24"/>
          <w:vertAlign w:val="superscript"/>
        </w:rPr>
        <w:t>235</w:t>
      </w:r>
      <w:r w:rsidRPr="0026166E">
        <w:rPr>
          <w:rFonts w:ascii="Times New Roman" w:hAnsi="Times New Roman" w:cs="Times New Roman"/>
          <w:sz w:val="24"/>
          <w:szCs w:val="24"/>
        </w:rPr>
        <w:t>U ENDF/B-VII.1 the resolved region is</w:t>
      </w:r>
      <w:r w:rsidR="00390C35">
        <w:rPr>
          <w:rFonts w:ascii="Times New Roman" w:hAnsi="Times New Roman" w:cs="Times New Roman"/>
          <w:sz w:val="24"/>
          <w:szCs w:val="24"/>
        </w:rPr>
        <w:t xml:space="preserve"> 10</w:t>
      </w:r>
      <w:r w:rsidR="00390C35" w:rsidRPr="00390C35">
        <w:rPr>
          <w:rFonts w:ascii="Times New Roman" w:hAnsi="Times New Roman" w:cs="Times New Roman"/>
          <w:sz w:val="24"/>
          <w:szCs w:val="24"/>
          <w:vertAlign w:val="superscript"/>
        </w:rPr>
        <w:t>-5</w:t>
      </w:r>
      <w:r w:rsidRPr="0026166E">
        <w:rPr>
          <w:rFonts w:ascii="Times New Roman" w:hAnsi="Times New Roman" w:cs="Times New Roman"/>
          <w:sz w:val="24"/>
          <w:szCs w:val="24"/>
        </w:rPr>
        <w:t xml:space="preserve"> eV to 2,250 eV, and the unresolved 2,250 eV to 25,000 eV. Here the upper energy limit of the unresolved region is essentially the same, but the lower energy limit has increased from 64.504 eV to 2,250 eV, greatly shortening the unresolved resonance region.</w:t>
      </w:r>
    </w:p>
    <w:p w:rsidR="00390C35" w:rsidRPr="0026166E" w:rsidRDefault="00390C35" w:rsidP="00390C35">
      <w:pPr>
        <w:jc w:val="both"/>
        <w:rPr>
          <w:rFonts w:ascii="Times New Roman" w:hAnsi="Times New Roman" w:cs="Times New Roman"/>
          <w:sz w:val="24"/>
          <w:szCs w:val="24"/>
        </w:rPr>
      </w:pPr>
    </w:p>
    <w:p w:rsidR="00321521" w:rsidRPr="0026166E" w:rsidRDefault="00321521" w:rsidP="00B67A77">
      <w:pPr>
        <w:spacing w:after="0" w:line="240" w:lineRule="auto"/>
        <w:jc w:val="center"/>
        <w:rPr>
          <w:rFonts w:ascii="Times New Roman" w:hAnsi="Times New Roman" w:cs="Times New Roman"/>
          <w:sz w:val="24"/>
          <w:szCs w:val="24"/>
        </w:rPr>
      </w:pPr>
      <w:r w:rsidRPr="0026166E">
        <w:rPr>
          <w:rFonts w:ascii="Times New Roman" w:hAnsi="Times New Roman" w:cs="Times New Roman"/>
          <w:noProof/>
          <w:sz w:val="24"/>
          <w:szCs w:val="24"/>
          <w:lang w:val="en-US"/>
        </w:rPr>
        <w:drawing>
          <wp:inline distT="0" distB="0" distL="0" distR="0" wp14:anchorId="6F0F1E86" wp14:editId="3212F723">
            <wp:extent cx="5943600" cy="4362450"/>
            <wp:effectExtent l="19050" t="0" r="0" b="0"/>
            <wp:docPr id="13" name="Picture 11" descr="U235-II-V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235-II-VII.JPG"/>
                    <pic:cNvPicPr/>
                  </pic:nvPicPr>
                  <pic:blipFill>
                    <a:blip r:embed="rId25" cstate="print"/>
                    <a:stretch>
                      <a:fillRect/>
                    </a:stretch>
                  </pic:blipFill>
                  <pic:spPr>
                    <a:xfrm>
                      <a:off x="0" y="0"/>
                      <a:ext cx="5943600" cy="4362450"/>
                    </a:xfrm>
                    <a:prstGeom prst="rect">
                      <a:avLst/>
                    </a:prstGeom>
                  </pic:spPr>
                </pic:pic>
              </a:graphicData>
            </a:graphic>
          </wp:inline>
        </w:drawing>
      </w:r>
      <w:r w:rsidR="00AF70C9">
        <w:rPr>
          <w:rFonts w:ascii="Times New Roman" w:hAnsi="Times New Roman" w:cs="Times New Roman"/>
          <w:b/>
          <w:i/>
          <w:sz w:val="24"/>
          <w:szCs w:val="24"/>
        </w:rPr>
        <w:t xml:space="preserve">       </w:t>
      </w:r>
      <w:r w:rsidRPr="00B67A77">
        <w:rPr>
          <w:rFonts w:ascii="Times New Roman" w:hAnsi="Times New Roman" w:cs="Times New Roman"/>
          <w:b/>
          <w:i/>
          <w:sz w:val="24"/>
          <w:szCs w:val="24"/>
        </w:rPr>
        <w:t>Fig</w:t>
      </w:r>
      <w:r w:rsidR="00B67A77" w:rsidRPr="00B67A77">
        <w:rPr>
          <w:rFonts w:ascii="Times New Roman" w:hAnsi="Times New Roman" w:cs="Times New Roman"/>
          <w:b/>
          <w:i/>
          <w:sz w:val="24"/>
          <w:szCs w:val="24"/>
        </w:rPr>
        <w:t>.</w:t>
      </w:r>
      <w:r w:rsidRPr="00B67A77">
        <w:rPr>
          <w:rFonts w:ascii="Times New Roman" w:hAnsi="Times New Roman" w:cs="Times New Roman"/>
          <w:b/>
          <w:i/>
          <w:sz w:val="24"/>
          <w:szCs w:val="24"/>
        </w:rPr>
        <w:t xml:space="preserve"> 1:</w:t>
      </w:r>
      <w:r w:rsidRPr="00B67A77">
        <w:rPr>
          <w:rFonts w:ascii="Times New Roman" w:hAnsi="Times New Roman" w:cs="Times New Roman"/>
          <w:i/>
          <w:sz w:val="24"/>
          <w:szCs w:val="24"/>
        </w:rPr>
        <w:t xml:space="preserve"> Total cross section of</w:t>
      </w:r>
      <w:r w:rsidR="00390C35">
        <w:rPr>
          <w:rFonts w:ascii="Times New Roman" w:hAnsi="Times New Roman" w:cs="Times New Roman"/>
          <w:i/>
          <w:sz w:val="24"/>
          <w:szCs w:val="24"/>
        </w:rPr>
        <w:t xml:space="preserve"> </w:t>
      </w:r>
      <w:r w:rsidR="001B4475">
        <w:rPr>
          <w:rFonts w:ascii="Times New Roman" w:hAnsi="Times New Roman" w:cs="Times New Roman"/>
          <w:i/>
          <w:sz w:val="24"/>
          <w:szCs w:val="24"/>
        </w:rPr>
        <w:t xml:space="preserve"> </w:t>
      </w:r>
      <w:r w:rsidR="00390C35" w:rsidRPr="001B4475">
        <w:rPr>
          <w:rFonts w:ascii="Times New Roman" w:hAnsi="Times New Roman" w:cs="Times New Roman"/>
          <w:sz w:val="24"/>
          <w:szCs w:val="24"/>
          <w:vertAlign w:val="superscript"/>
        </w:rPr>
        <w:t>235</w:t>
      </w:r>
      <w:r w:rsidR="001B4475">
        <w:rPr>
          <w:rFonts w:ascii="Times New Roman" w:hAnsi="Times New Roman" w:cs="Times New Roman"/>
          <w:i/>
          <w:sz w:val="24"/>
          <w:szCs w:val="24"/>
        </w:rPr>
        <w:t>U</w:t>
      </w:r>
      <w:r w:rsidRPr="00B67A77">
        <w:rPr>
          <w:rFonts w:ascii="Times New Roman" w:hAnsi="Times New Roman" w:cs="Times New Roman"/>
          <w:i/>
          <w:sz w:val="24"/>
          <w:szCs w:val="24"/>
        </w:rPr>
        <w:t xml:space="preserve">  from the ENDF/B-VII.1 </w:t>
      </w:r>
      <w:r w:rsidR="00390C35">
        <w:rPr>
          <w:rFonts w:ascii="Times New Roman" w:hAnsi="Times New Roman" w:cs="Times New Roman"/>
          <w:i/>
          <w:sz w:val="24"/>
          <w:szCs w:val="24"/>
        </w:rPr>
        <w:t>and the ENDF/B-II libraries</w:t>
      </w:r>
      <w:r w:rsidRPr="0026166E">
        <w:rPr>
          <w:rFonts w:ascii="Times New Roman" w:hAnsi="Times New Roman" w:cs="Times New Roman"/>
          <w:sz w:val="24"/>
          <w:szCs w:val="24"/>
        </w:rPr>
        <w:t>.</w:t>
      </w:r>
    </w:p>
    <w:p w:rsidR="00390C35" w:rsidRDefault="00390C35" w:rsidP="00390C35">
      <w:pPr>
        <w:rPr>
          <w:rFonts w:ascii="Times New Roman" w:hAnsi="Times New Roman" w:cs="Times New Roman"/>
          <w:sz w:val="24"/>
          <w:szCs w:val="24"/>
        </w:rPr>
      </w:pPr>
    </w:p>
    <w:p w:rsidR="00390C35" w:rsidRDefault="00390C35" w:rsidP="00390C35">
      <w:pPr>
        <w:rPr>
          <w:rFonts w:ascii="Times New Roman" w:hAnsi="Times New Roman" w:cs="Times New Roman"/>
          <w:sz w:val="24"/>
          <w:szCs w:val="24"/>
        </w:rPr>
      </w:pPr>
    </w:p>
    <w:p w:rsidR="00390C35" w:rsidRDefault="00390C35">
      <w:pPr>
        <w:rPr>
          <w:rFonts w:ascii="Times New Roman" w:hAnsi="Times New Roman" w:cs="Times New Roman"/>
          <w:sz w:val="24"/>
          <w:szCs w:val="24"/>
        </w:rPr>
      </w:pPr>
      <w:r>
        <w:rPr>
          <w:rFonts w:ascii="Times New Roman" w:hAnsi="Times New Roman" w:cs="Times New Roman"/>
          <w:sz w:val="24"/>
          <w:szCs w:val="24"/>
        </w:rPr>
        <w:br w:type="page"/>
      </w:r>
    </w:p>
    <w:p w:rsidR="00321521" w:rsidRPr="0026166E" w:rsidRDefault="00321521" w:rsidP="00390C35">
      <w:pPr>
        <w:jc w:val="both"/>
        <w:rPr>
          <w:rFonts w:ascii="Times New Roman" w:hAnsi="Times New Roman" w:cs="Times New Roman"/>
          <w:sz w:val="24"/>
          <w:szCs w:val="24"/>
        </w:rPr>
      </w:pPr>
      <w:r w:rsidRPr="0026166E">
        <w:rPr>
          <w:rFonts w:ascii="Times New Roman" w:hAnsi="Times New Roman" w:cs="Times New Roman"/>
          <w:sz w:val="24"/>
          <w:szCs w:val="24"/>
        </w:rPr>
        <w:lastRenderedPageBreak/>
        <w:t xml:space="preserve">For </w:t>
      </w:r>
      <w:r w:rsidR="00390C35" w:rsidRPr="005F1765">
        <w:rPr>
          <w:rFonts w:ascii="Times New Roman" w:hAnsi="Times New Roman" w:cs="Times New Roman"/>
          <w:sz w:val="24"/>
          <w:szCs w:val="24"/>
          <w:vertAlign w:val="superscript"/>
        </w:rPr>
        <w:t>238</w:t>
      </w:r>
      <w:r w:rsidRPr="0026166E">
        <w:rPr>
          <w:rFonts w:ascii="Times New Roman" w:hAnsi="Times New Roman" w:cs="Times New Roman"/>
          <w:sz w:val="24"/>
          <w:szCs w:val="24"/>
        </w:rPr>
        <w:t xml:space="preserve">U ENDF/B-II the resolved resonance region was 5 eV to 3,910 eV, and the unresolved 3,910 eV to 45,000 eV; in comparison to </w:t>
      </w:r>
      <w:r w:rsidR="00390C35" w:rsidRPr="00390C35">
        <w:rPr>
          <w:rFonts w:ascii="Times New Roman" w:hAnsi="Times New Roman" w:cs="Times New Roman"/>
          <w:sz w:val="24"/>
          <w:szCs w:val="24"/>
          <w:vertAlign w:val="superscript"/>
        </w:rPr>
        <w:t>238</w:t>
      </w:r>
      <w:r w:rsidRPr="0026166E">
        <w:rPr>
          <w:rFonts w:ascii="Times New Roman" w:hAnsi="Times New Roman" w:cs="Times New Roman"/>
          <w:sz w:val="24"/>
          <w:szCs w:val="24"/>
        </w:rPr>
        <w:t>U ENDF/B-VII</w:t>
      </w:r>
      <w:r w:rsidR="00390C35">
        <w:rPr>
          <w:rFonts w:ascii="Times New Roman" w:hAnsi="Times New Roman" w:cs="Times New Roman"/>
          <w:sz w:val="24"/>
          <w:szCs w:val="24"/>
        </w:rPr>
        <w:t>.1</w:t>
      </w:r>
      <w:r w:rsidRPr="0026166E">
        <w:rPr>
          <w:rFonts w:ascii="Times New Roman" w:hAnsi="Times New Roman" w:cs="Times New Roman"/>
          <w:sz w:val="24"/>
          <w:szCs w:val="24"/>
        </w:rPr>
        <w:t xml:space="preserve"> the resolved region is </w:t>
      </w:r>
      <w:r w:rsidR="00390C35">
        <w:rPr>
          <w:rFonts w:ascii="Times New Roman" w:hAnsi="Times New Roman" w:cs="Times New Roman"/>
          <w:sz w:val="24"/>
          <w:szCs w:val="24"/>
        </w:rPr>
        <w:t>10</w:t>
      </w:r>
      <w:r w:rsidR="00390C35" w:rsidRPr="00390C35">
        <w:rPr>
          <w:rFonts w:ascii="Times New Roman" w:hAnsi="Times New Roman" w:cs="Times New Roman"/>
          <w:sz w:val="24"/>
          <w:szCs w:val="24"/>
          <w:vertAlign w:val="superscript"/>
        </w:rPr>
        <w:t>-5</w:t>
      </w:r>
      <w:r w:rsidR="00390C35">
        <w:rPr>
          <w:rFonts w:ascii="Times New Roman" w:hAnsi="Times New Roman" w:cs="Times New Roman"/>
          <w:sz w:val="24"/>
          <w:szCs w:val="24"/>
        </w:rPr>
        <w:t xml:space="preserve"> </w:t>
      </w:r>
      <w:r w:rsidRPr="0026166E">
        <w:rPr>
          <w:rFonts w:ascii="Times New Roman" w:hAnsi="Times New Roman" w:cs="Times New Roman"/>
          <w:sz w:val="24"/>
          <w:szCs w:val="24"/>
        </w:rPr>
        <w:t>eV to 20,000 eV, and the unresolved 20,000 eV to 149,028 eV. Here the upper energy limit of the unresolved region has been increased, but the lower energy</w:t>
      </w:r>
      <w:r w:rsidR="00E418FD">
        <w:rPr>
          <w:rFonts w:ascii="Times New Roman" w:hAnsi="Times New Roman" w:cs="Times New Roman"/>
          <w:sz w:val="24"/>
          <w:szCs w:val="24"/>
        </w:rPr>
        <w:t xml:space="preserve"> limit has increased from 3,910 </w:t>
      </w:r>
      <w:r w:rsidRPr="0026166E">
        <w:rPr>
          <w:rFonts w:ascii="Times New Roman" w:hAnsi="Times New Roman" w:cs="Times New Roman"/>
          <w:sz w:val="24"/>
          <w:szCs w:val="24"/>
        </w:rPr>
        <w:t>eV to 20,000 eV, greatly shortening the unresolved resonance region.</w:t>
      </w: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noProof/>
          <w:sz w:val="24"/>
          <w:szCs w:val="24"/>
          <w:lang w:val="en-US"/>
        </w:rPr>
        <w:drawing>
          <wp:inline distT="0" distB="0" distL="0" distR="0" wp14:anchorId="1C9FC851" wp14:editId="38D493A8">
            <wp:extent cx="5943600" cy="4600575"/>
            <wp:effectExtent l="19050" t="0" r="0" b="0"/>
            <wp:docPr id="19" name="Picture 18" descr="U238-II-V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238-II-VII.JPG"/>
                    <pic:cNvPicPr/>
                  </pic:nvPicPr>
                  <pic:blipFill>
                    <a:blip r:embed="rId26" cstate="print"/>
                    <a:stretch>
                      <a:fillRect/>
                    </a:stretch>
                  </pic:blipFill>
                  <pic:spPr>
                    <a:xfrm>
                      <a:off x="0" y="0"/>
                      <a:ext cx="5943600" cy="4600575"/>
                    </a:xfrm>
                    <a:prstGeom prst="rect">
                      <a:avLst/>
                    </a:prstGeom>
                  </pic:spPr>
                </pic:pic>
              </a:graphicData>
            </a:graphic>
          </wp:inline>
        </w:drawing>
      </w:r>
    </w:p>
    <w:p w:rsidR="00321521" w:rsidRPr="00B67A77" w:rsidRDefault="00AF70C9" w:rsidP="00B67A77">
      <w:pPr>
        <w:spacing w:after="0" w:line="240" w:lineRule="auto"/>
        <w:jc w:val="center"/>
        <w:rPr>
          <w:rFonts w:ascii="Times New Roman" w:hAnsi="Times New Roman" w:cs="Times New Roman"/>
          <w:i/>
          <w:sz w:val="24"/>
          <w:szCs w:val="24"/>
        </w:rPr>
      </w:pPr>
      <w:r>
        <w:rPr>
          <w:rFonts w:ascii="Times New Roman" w:hAnsi="Times New Roman" w:cs="Times New Roman"/>
          <w:b/>
          <w:i/>
          <w:sz w:val="24"/>
          <w:szCs w:val="24"/>
        </w:rPr>
        <w:t xml:space="preserve">      </w:t>
      </w:r>
      <w:r w:rsidR="00321521" w:rsidRPr="00B67A77">
        <w:rPr>
          <w:rFonts w:ascii="Times New Roman" w:hAnsi="Times New Roman" w:cs="Times New Roman"/>
          <w:b/>
          <w:i/>
          <w:sz w:val="24"/>
          <w:szCs w:val="24"/>
        </w:rPr>
        <w:t>Fig</w:t>
      </w:r>
      <w:r w:rsidR="00B67A77" w:rsidRPr="00B67A77">
        <w:rPr>
          <w:rFonts w:ascii="Times New Roman" w:hAnsi="Times New Roman" w:cs="Times New Roman"/>
          <w:b/>
          <w:i/>
          <w:sz w:val="24"/>
          <w:szCs w:val="24"/>
        </w:rPr>
        <w:t>.</w:t>
      </w:r>
      <w:r w:rsidR="00321521" w:rsidRPr="00B67A77">
        <w:rPr>
          <w:rFonts w:ascii="Times New Roman" w:hAnsi="Times New Roman" w:cs="Times New Roman"/>
          <w:b/>
          <w:i/>
          <w:sz w:val="24"/>
          <w:szCs w:val="24"/>
        </w:rPr>
        <w:t xml:space="preserve"> 2:</w:t>
      </w:r>
      <w:r w:rsidR="00321521" w:rsidRPr="00B67A77">
        <w:rPr>
          <w:rFonts w:ascii="Times New Roman" w:hAnsi="Times New Roman" w:cs="Times New Roman"/>
          <w:i/>
          <w:sz w:val="24"/>
          <w:szCs w:val="24"/>
        </w:rPr>
        <w:t xml:space="preserve"> Total cross section of </w:t>
      </w:r>
      <w:r w:rsidR="00591673" w:rsidRPr="001B4475">
        <w:rPr>
          <w:rFonts w:ascii="Times New Roman" w:hAnsi="Times New Roman" w:cs="Times New Roman"/>
          <w:i/>
          <w:sz w:val="24"/>
          <w:szCs w:val="24"/>
          <w:vertAlign w:val="superscript"/>
        </w:rPr>
        <w:t>238</w:t>
      </w:r>
      <w:r w:rsidR="001B4475">
        <w:rPr>
          <w:rFonts w:ascii="Times New Roman" w:hAnsi="Times New Roman" w:cs="Times New Roman"/>
          <w:i/>
          <w:sz w:val="24"/>
          <w:szCs w:val="24"/>
        </w:rPr>
        <w:t>U</w:t>
      </w:r>
      <w:r w:rsidR="00321521" w:rsidRPr="00B67A77">
        <w:rPr>
          <w:rFonts w:ascii="Times New Roman" w:hAnsi="Times New Roman" w:cs="Times New Roman"/>
          <w:i/>
          <w:sz w:val="24"/>
          <w:szCs w:val="24"/>
        </w:rPr>
        <w:t xml:space="preserve"> from the ENDF/B-VII.1 </w:t>
      </w:r>
      <w:r w:rsidR="00390C35">
        <w:rPr>
          <w:rFonts w:ascii="Times New Roman" w:hAnsi="Times New Roman" w:cs="Times New Roman"/>
          <w:i/>
          <w:sz w:val="24"/>
          <w:szCs w:val="24"/>
        </w:rPr>
        <w:t>and the ENDF/B-II libraries</w:t>
      </w:r>
      <w:r w:rsidR="00321521" w:rsidRPr="00B67A77">
        <w:rPr>
          <w:rFonts w:ascii="Times New Roman" w:hAnsi="Times New Roman" w:cs="Times New Roman"/>
          <w:i/>
          <w:sz w:val="24"/>
          <w:szCs w:val="24"/>
        </w:rPr>
        <w:t>.</w:t>
      </w:r>
    </w:p>
    <w:p w:rsidR="00321521" w:rsidRPr="00B67A77" w:rsidRDefault="00321521" w:rsidP="00B67A77">
      <w:pPr>
        <w:spacing w:after="0" w:line="240" w:lineRule="auto"/>
        <w:jc w:val="center"/>
        <w:rPr>
          <w:rFonts w:ascii="Times New Roman" w:hAnsi="Times New Roman" w:cs="Times New Roman"/>
          <w:i/>
          <w:sz w:val="24"/>
          <w:szCs w:val="24"/>
        </w:rPr>
      </w:pP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Compared to the problem that Leo Levitt faced and solved circa 1970, today as a result of these changes in evaluations it is actually easier for us to extrapolate important moments of the cross section from the resolved to unresolved regions; we have more information about the larger resolved regions and less of an energy range to extrapolate to in order to span the unresolved regions. </w:t>
      </w:r>
      <w:r w:rsidRPr="0026166E">
        <w:rPr>
          <w:rFonts w:ascii="Times New Roman" w:hAnsi="Times New Roman" w:cs="Times New Roman"/>
          <w:sz w:val="24"/>
          <w:szCs w:val="24"/>
        </w:rPr>
        <w:br w:type="page"/>
      </w:r>
    </w:p>
    <w:p w:rsidR="00321521" w:rsidRPr="0026166E" w:rsidRDefault="00321521" w:rsidP="00C80A1F">
      <w:pPr>
        <w:pStyle w:val="Heading1"/>
        <w:rPr>
          <w:b w:val="0"/>
        </w:rPr>
      </w:pPr>
      <w:bookmarkStart w:id="2" w:name="_Toc452931477"/>
      <w:r w:rsidRPr="0026166E">
        <w:rPr>
          <w:b w:val="0"/>
        </w:rPr>
        <w:lastRenderedPageBreak/>
        <w:t>URRDO Code</w:t>
      </w:r>
      <w:bookmarkEnd w:id="2"/>
    </w:p>
    <w:p w:rsidR="00321521" w:rsidRPr="0026166E" w:rsidRDefault="00321521" w:rsidP="007E0BC5">
      <w:pPr>
        <w:spacing w:after="60"/>
        <w:jc w:val="both"/>
        <w:rPr>
          <w:rFonts w:ascii="Times New Roman" w:hAnsi="Times New Roman" w:cs="Times New Roman"/>
          <w:sz w:val="24"/>
          <w:szCs w:val="24"/>
        </w:rPr>
      </w:pPr>
      <w:r w:rsidRPr="0026166E">
        <w:rPr>
          <w:rFonts w:ascii="Times New Roman" w:hAnsi="Times New Roman" w:cs="Times New Roman"/>
          <w:sz w:val="24"/>
          <w:szCs w:val="24"/>
        </w:rPr>
        <w:t>The first 2 steps described above are addressed by the URRDO code. This code starts from the NJOY unresolved resonance region self-shielding data in a pseudo-ENDF format (i.e., an unofficial format created and used solely by NJOY). Based on reading this NJOY output data URRDO will produce one of three types of output,</w:t>
      </w:r>
    </w:p>
    <w:p w:rsidR="00321521" w:rsidRPr="0026166E" w:rsidRDefault="00321521" w:rsidP="00321521">
      <w:pPr>
        <w:pStyle w:val="ListParagraph"/>
        <w:numPr>
          <w:ilvl w:val="0"/>
          <w:numId w:val="41"/>
        </w:num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Identical to the Original NJOY data, allows us to “see” and check NJOY PTM data,</w:t>
      </w:r>
    </w:p>
    <w:p w:rsidR="00321521" w:rsidRPr="0026166E" w:rsidRDefault="00321521" w:rsidP="00321521">
      <w:pPr>
        <w:pStyle w:val="ListParagraph"/>
        <w:numPr>
          <w:ilvl w:val="0"/>
          <w:numId w:val="41"/>
        </w:num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Similar to the Original Data but with Self-Shielding Turned off.</w:t>
      </w:r>
    </w:p>
    <w:p w:rsidR="00321521" w:rsidRPr="0026166E" w:rsidRDefault="00321521" w:rsidP="00321521">
      <w:pPr>
        <w:pStyle w:val="ListParagraph"/>
        <w:numPr>
          <w:ilvl w:val="0"/>
          <w:numId w:val="41"/>
        </w:num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The Original 20 band PTM data replaced by 2 band MB Data.</w:t>
      </w:r>
    </w:p>
    <w:p w:rsidR="00321521" w:rsidRDefault="00321521" w:rsidP="00321521">
      <w:pPr>
        <w:spacing w:after="0" w:line="240" w:lineRule="auto"/>
        <w:jc w:val="both"/>
        <w:rPr>
          <w:rFonts w:ascii="Times New Roman" w:hAnsi="Times New Roman" w:cs="Times New Roman"/>
          <w:sz w:val="24"/>
          <w:szCs w:val="24"/>
        </w:rPr>
      </w:pPr>
    </w:p>
    <w:p w:rsidR="00E418FD" w:rsidRDefault="00E418FD" w:rsidP="007E0BC5">
      <w:pPr>
        <w:spacing w:after="0"/>
        <w:jc w:val="both"/>
        <w:rPr>
          <w:rFonts w:ascii="Times New Roman" w:hAnsi="Times New Roman" w:cs="Times New Roman"/>
          <w:sz w:val="24"/>
          <w:szCs w:val="24"/>
        </w:rPr>
      </w:pPr>
      <w:r w:rsidRPr="0026166E">
        <w:rPr>
          <w:rFonts w:ascii="Times New Roman" w:hAnsi="Times New Roman" w:cs="Times New Roman"/>
          <w:sz w:val="24"/>
          <w:szCs w:val="24"/>
        </w:rPr>
        <w:t>Using the Original NJOY data and the above described URRDO output we were able to perform MCNP runs of three different types using a collection of 32 critical assemblies and comparing the</w:t>
      </w:r>
      <w:r>
        <w:rPr>
          <w:rFonts w:ascii="Times New Roman" w:hAnsi="Times New Roman" w:cs="Times New Roman"/>
          <w:sz w:val="24"/>
          <w:szCs w:val="24"/>
        </w:rPr>
        <w:t xml:space="preserve"> K-eff calculated results. Below</w:t>
      </w:r>
      <w:r w:rsidRPr="0026166E">
        <w:rPr>
          <w:rFonts w:ascii="Times New Roman" w:hAnsi="Times New Roman" w:cs="Times New Roman"/>
          <w:sz w:val="24"/>
          <w:szCs w:val="24"/>
        </w:rPr>
        <w:t xml:space="preserve"> is a table of the 32 critical assemblies used here for testing (the index numbers 1 through 32 will be used t</w:t>
      </w:r>
      <w:r>
        <w:rPr>
          <w:rFonts w:ascii="Times New Roman" w:hAnsi="Times New Roman" w:cs="Times New Roman"/>
          <w:sz w:val="24"/>
          <w:szCs w:val="24"/>
        </w:rPr>
        <w:t>o refer to the different cases).</w:t>
      </w:r>
    </w:p>
    <w:p w:rsidR="00E418FD" w:rsidRPr="0026166E" w:rsidRDefault="00E418FD" w:rsidP="00E418FD">
      <w:pPr>
        <w:spacing w:after="0" w:line="240" w:lineRule="auto"/>
        <w:jc w:val="both"/>
        <w:rPr>
          <w:rFonts w:ascii="Times New Roman" w:hAnsi="Times New Roman" w:cs="Times New Roman"/>
          <w:sz w:val="24"/>
          <w:szCs w:val="24"/>
        </w:rPr>
      </w:pPr>
    </w:p>
    <w:p w:rsidR="005F1765" w:rsidRPr="0026166E" w:rsidRDefault="005F1765" w:rsidP="00321521">
      <w:pPr>
        <w:spacing w:after="0" w:line="240" w:lineRule="auto"/>
        <w:jc w:val="both"/>
        <w:rPr>
          <w:rFonts w:ascii="Times New Roman" w:hAnsi="Times New Roman" w:cs="Times New Roman"/>
          <w:sz w:val="24"/>
          <w:szCs w:val="24"/>
        </w:rPr>
      </w:pPr>
    </w:p>
    <w:tbl>
      <w:tblPr>
        <w:tblW w:w="9149" w:type="dxa"/>
        <w:tblInd w:w="93" w:type="dxa"/>
        <w:tblLook w:val="04A0" w:firstRow="1" w:lastRow="0" w:firstColumn="1" w:lastColumn="0" w:noHBand="0" w:noVBand="1"/>
      </w:tblPr>
      <w:tblGrid>
        <w:gridCol w:w="1008"/>
        <w:gridCol w:w="2551"/>
        <w:gridCol w:w="1559"/>
        <w:gridCol w:w="4031"/>
      </w:tblGrid>
      <w:tr w:rsidR="00321521" w:rsidRPr="0026166E" w:rsidTr="00321521">
        <w:trPr>
          <w:trHeight w:val="288"/>
        </w:trPr>
        <w:tc>
          <w:tcPr>
            <w:tcW w:w="1008" w:type="dxa"/>
            <w:tcBorders>
              <w:top w:val="single" w:sz="4" w:space="0" w:color="auto"/>
              <w:left w:val="nil"/>
              <w:bottom w:val="single" w:sz="4" w:space="0" w:color="auto"/>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No.</w:t>
            </w:r>
          </w:p>
        </w:tc>
        <w:tc>
          <w:tcPr>
            <w:tcW w:w="2551" w:type="dxa"/>
            <w:tcBorders>
              <w:top w:val="single" w:sz="4" w:space="0" w:color="auto"/>
              <w:left w:val="nil"/>
              <w:bottom w:val="single" w:sz="4" w:space="0" w:color="auto"/>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ICSBEP label</w:t>
            </w:r>
          </w:p>
        </w:tc>
        <w:tc>
          <w:tcPr>
            <w:tcW w:w="1559" w:type="dxa"/>
            <w:tcBorders>
              <w:top w:val="single" w:sz="4" w:space="0" w:color="auto"/>
              <w:left w:val="nil"/>
              <w:bottom w:val="single" w:sz="4" w:space="0" w:color="auto"/>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Short name</w:t>
            </w:r>
          </w:p>
        </w:tc>
        <w:tc>
          <w:tcPr>
            <w:tcW w:w="4031" w:type="dxa"/>
            <w:tcBorders>
              <w:top w:val="single" w:sz="4" w:space="0" w:color="auto"/>
              <w:left w:val="nil"/>
              <w:bottom w:val="single" w:sz="4" w:space="0" w:color="auto"/>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Common name</w:t>
            </w:r>
          </w:p>
        </w:tc>
      </w:tr>
      <w:tr w:rsidR="00321521" w:rsidRPr="0026166E" w:rsidTr="00321521">
        <w:trPr>
          <w:trHeight w:val="288"/>
        </w:trPr>
        <w:tc>
          <w:tcPr>
            <w:tcW w:w="1008" w:type="dxa"/>
            <w:tcBorders>
              <w:top w:val="single" w:sz="4" w:space="0" w:color="auto"/>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w:t>
            </w:r>
          </w:p>
        </w:tc>
        <w:tc>
          <w:tcPr>
            <w:tcW w:w="2551" w:type="dxa"/>
            <w:tcBorders>
              <w:top w:val="single" w:sz="4" w:space="0" w:color="auto"/>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HEU-MET-FAST-001</w:t>
            </w:r>
          </w:p>
        </w:tc>
        <w:tc>
          <w:tcPr>
            <w:tcW w:w="1559" w:type="dxa"/>
            <w:tcBorders>
              <w:top w:val="single" w:sz="4" w:space="0" w:color="auto"/>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hmf001</w:t>
            </w:r>
          </w:p>
        </w:tc>
        <w:tc>
          <w:tcPr>
            <w:tcW w:w="4031" w:type="dxa"/>
            <w:tcBorders>
              <w:top w:val="single" w:sz="4" w:space="0" w:color="auto"/>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Godiva</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HEU-MET-FAST-002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hmf002-2</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Topsy-2</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3</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HEU-MET-FAST-003</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hmf003-01</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Topsy-U_2.0in(Uranium reflector)</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4</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HEU-MET-FAST-003</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hmf003-02</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Topsy-U_3.0in(Uranium reflector)</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5</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HEU-MET-FAST-003</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hmf003-03</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Topsy-U_4.0in(Uranium reflector)</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6</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HEU-MET-FAST-003</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hmf003-10</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Topsy-W_4.5in(Tungsten reflector)</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7</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HEU-MET-FAST-003</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hmf003-11</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Topsy-W_6.5in(Tungsten reflector)</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8</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HEU-MET-FAST-014</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hmf014</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VNIIEF-CTF-DU</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9</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HEU-MET-FAST-032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hmf032-1</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COMET-TU1_3.93in</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10</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HEU-MET-FAST-032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hmf032-2</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COMET-TU1_3.52in</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11</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HEU-MET-FAST-032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hmf032-3</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COMET-TU1_1.742in</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12</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HEU-MET-FAST-032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hmf032-4</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COMET-TU1-0.683in</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13</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IEU-MET-FAST-007</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imf007</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Big_Ten</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14</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IEU-MET-FAST-007</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imf007d</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Big_Ten(detailed)</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15</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IEU-MET-FAST-010</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imf010</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ZPR-6/9(U9)</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16</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IEU-MET-FAST-013</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imf013</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ZPR-9/1(Tungsten reflector)</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17</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IEU-MET-FAST-014</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imf014-2</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ZPR-9/2(Tungsten reflector)</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18</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MIX-MISC-FAST-001</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mif001-01</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BFS-35-1</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19</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MIX-MISC-FAST-001</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mif001-02</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BFS-35-2</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20</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MIX-MISC-FAST-001</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mif001-03</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BFS-35-3</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21</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MIX-MISC-FAST-001</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mif001-09</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BFS-31-4</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22</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MIX-MISC-FAST-001</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mif001-10</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BFS-31-5</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23</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MIX-MISC-FAST-001</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mif001-11</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BFS-42</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24</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IEU-MET-FAST-022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imf022-01</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FR0_3X-S</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25</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IEU-MET-FAST-022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imf022-02</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FR0_5-S</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26</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IEU-MET-FAST-022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imf022-03</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FR0_6A-S</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27</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IEU-MET-FAST-022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imf022-04</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FR0_7-S</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28</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IEU-MET-FAST-022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imf022-05</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FR0_8-S</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29</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IEU-MET-FAST-022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imf022-06</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FR0_9-S</w:t>
            </w:r>
          </w:p>
        </w:tc>
      </w:tr>
      <w:tr w:rsidR="00321521" w:rsidRPr="0026166E" w:rsidTr="00321521">
        <w:trPr>
          <w:trHeight w:val="288"/>
        </w:trPr>
        <w:tc>
          <w:tcPr>
            <w:tcW w:w="1008" w:type="dxa"/>
            <w:tcBorders>
              <w:top w:val="nil"/>
              <w:left w:val="nil"/>
              <w:bottom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30</w:t>
            </w:r>
          </w:p>
        </w:tc>
        <w:tc>
          <w:tcPr>
            <w:tcW w:w="255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IEU-MET-FAST-022</w:t>
            </w:r>
          </w:p>
        </w:tc>
        <w:tc>
          <w:tcPr>
            <w:tcW w:w="1559"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imf022-07</w:t>
            </w:r>
          </w:p>
        </w:tc>
        <w:tc>
          <w:tcPr>
            <w:tcW w:w="4031" w:type="dxa"/>
            <w:tcBorders>
              <w:top w:val="nil"/>
              <w:left w:val="nil"/>
              <w:bottom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FR0_10-S</w:t>
            </w:r>
          </w:p>
        </w:tc>
      </w:tr>
      <w:tr w:rsidR="00321521" w:rsidRPr="0026166E" w:rsidTr="00321521">
        <w:trPr>
          <w:trHeight w:val="288"/>
        </w:trPr>
        <w:tc>
          <w:tcPr>
            <w:tcW w:w="1008" w:type="dxa"/>
            <w:tcBorders>
              <w:top w:val="nil"/>
              <w:left w:val="nil"/>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31</w:t>
            </w:r>
          </w:p>
        </w:tc>
        <w:tc>
          <w:tcPr>
            <w:tcW w:w="2551" w:type="dxa"/>
            <w:tcBorders>
              <w:top w:val="nil"/>
              <w:left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IEU-MET-FAST-012</w:t>
            </w:r>
          </w:p>
        </w:tc>
        <w:tc>
          <w:tcPr>
            <w:tcW w:w="1559" w:type="dxa"/>
            <w:tcBorders>
              <w:top w:val="nil"/>
              <w:left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imf012</w:t>
            </w:r>
          </w:p>
        </w:tc>
        <w:tc>
          <w:tcPr>
            <w:tcW w:w="4031" w:type="dxa"/>
            <w:tcBorders>
              <w:top w:val="nil"/>
              <w:left w:val="nil"/>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ZPR-3/41</w:t>
            </w:r>
          </w:p>
        </w:tc>
      </w:tr>
      <w:tr w:rsidR="00321521" w:rsidRPr="0026166E" w:rsidTr="00321521">
        <w:trPr>
          <w:trHeight w:val="288"/>
        </w:trPr>
        <w:tc>
          <w:tcPr>
            <w:tcW w:w="1008" w:type="dxa"/>
            <w:tcBorders>
              <w:top w:val="nil"/>
              <w:left w:val="nil"/>
              <w:bottom w:val="single" w:sz="4" w:space="0" w:color="auto"/>
              <w:right w:val="nil"/>
            </w:tcBorders>
          </w:tcPr>
          <w:p w:rsidR="00321521" w:rsidRPr="0026166E" w:rsidRDefault="00321521" w:rsidP="00321521">
            <w:pPr>
              <w:spacing w:after="0" w:line="240" w:lineRule="auto"/>
              <w:jc w:val="right"/>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32</w:t>
            </w:r>
          </w:p>
        </w:tc>
        <w:tc>
          <w:tcPr>
            <w:tcW w:w="2551" w:type="dxa"/>
            <w:tcBorders>
              <w:top w:val="nil"/>
              <w:left w:val="nil"/>
              <w:bottom w:val="single" w:sz="4" w:space="0" w:color="auto"/>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IEU-COMP-FAST-004</w:t>
            </w:r>
          </w:p>
        </w:tc>
        <w:tc>
          <w:tcPr>
            <w:tcW w:w="1559" w:type="dxa"/>
            <w:tcBorders>
              <w:top w:val="nil"/>
              <w:left w:val="nil"/>
              <w:bottom w:val="single" w:sz="4" w:space="0" w:color="auto"/>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icf004</w:t>
            </w:r>
          </w:p>
        </w:tc>
        <w:tc>
          <w:tcPr>
            <w:tcW w:w="4031" w:type="dxa"/>
            <w:tcBorders>
              <w:top w:val="nil"/>
              <w:left w:val="nil"/>
              <w:bottom w:val="single" w:sz="4" w:space="0" w:color="auto"/>
              <w:right w:val="nil"/>
            </w:tcBorders>
            <w:shd w:val="clear" w:color="auto" w:fill="auto"/>
            <w:noWrap/>
            <w:vAlign w:val="bottom"/>
            <w:hideMark/>
          </w:tcPr>
          <w:p w:rsidR="00321521" w:rsidRPr="0026166E" w:rsidRDefault="00321521" w:rsidP="00321521">
            <w:pPr>
              <w:spacing w:after="0" w:line="240" w:lineRule="auto"/>
              <w:rPr>
                <w:rFonts w:asciiTheme="majorHAnsi" w:eastAsia="Times New Roman" w:hAnsiTheme="majorHAnsi" w:cs="Times New Roman"/>
                <w:color w:val="000000"/>
                <w:lang w:eastAsia="en-GB"/>
              </w:rPr>
            </w:pPr>
            <w:r w:rsidRPr="0026166E">
              <w:rPr>
                <w:rFonts w:asciiTheme="majorHAnsi" w:eastAsia="Times New Roman" w:hAnsiTheme="majorHAnsi" w:cs="Times New Roman"/>
                <w:color w:val="000000"/>
                <w:lang w:eastAsia="en-GB"/>
              </w:rPr>
              <w:t>ZPR-3/12</w:t>
            </w:r>
          </w:p>
        </w:tc>
      </w:tr>
    </w:tbl>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  </w:t>
      </w:r>
    </w:p>
    <w:p w:rsidR="00321521" w:rsidRPr="0026166E" w:rsidRDefault="00321521" w:rsidP="00321521">
      <w:pPr>
        <w:spacing w:after="0" w:line="240" w:lineRule="auto"/>
        <w:jc w:val="both"/>
        <w:rPr>
          <w:rFonts w:ascii="Times New Roman" w:hAnsi="Times New Roman" w:cs="Times New Roman"/>
          <w:sz w:val="24"/>
          <w:szCs w:val="24"/>
        </w:rPr>
      </w:pPr>
    </w:p>
    <w:p w:rsidR="005F1765" w:rsidRDefault="005F1765" w:rsidP="00321521">
      <w:pPr>
        <w:jc w:val="both"/>
        <w:rPr>
          <w:rFonts w:ascii="Times New Roman" w:hAnsi="Times New Roman" w:cs="Times New Roman"/>
          <w:sz w:val="24"/>
          <w:szCs w:val="24"/>
        </w:rPr>
      </w:pPr>
    </w:p>
    <w:p w:rsidR="00321521" w:rsidRPr="0026166E" w:rsidRDefault="00321521" w:rsidP="007E0BC5">
      <w:pPr>
        <w:jc w:val="both"/>
        <w:rPr>
          <w:rFonts w:ascii="Times New Roman" w:hAnsi="Times New Roman" w:cs="Times New Roman"/>
          <w:sz w:val="24"/>
          <w:szCs w:val="24"/>
        </w:rPr>
      </w:pPr>
      <w:r w:rsidRPr="0026166E">
        <w:rPr>
          <w:rFonts w:ascii="Times New Roman" w:hAnsi="Times New Roman" w:cs="Times New Roman"/>
          <w:sz w:val="24"/>
          <w:szCs w:val="24"/>
        </w:rPr>
        <w:t>The test cases included in the analysis were selected from the ICSBEP Handbook [8] according to the following criteria:</w:t>
      </w:r>
    </w:p>
    <w:p w:rsidR="00321521" w:rsidRPr="0026166E" w:rsidRDefault="00321521" w:rsidP="00321521">
      <w:pPr>
        <w:pStyle w:val="ListParagraph"/>
        <w:numPr>
          <w:ilvl w:val="0"/>
          <w:numId w:val="43"/>
        </w:numPr>
        <w:jc w:val="both"/>
        <w:rPr>
          <w:rFonts w:ascii="Times New Roman" w:hAnsi="Times New Roman" w:cs="Times New Roman"/>
          <w:sz w:val="24"/>
          <w:szCs w:val="24"/>
        </w:rPr>
      </w:pPr>
      <w:r w:rsidRPr="0026166E">
        <w:rPr>
          <w:rFonts w:ascii="Times New Roman" w:hAnsi="Times New Roman" w:cs="Times New Roman"/>
          <w:sz w:val="24"/>
          <w:szCs w:val="24"/>
        </w:rPr>
        <w:t>Benchmarks that are sensitive to the capture and fission of the two uranium isotopes in the epithermal energy region; the search for such benchmarks was done with the DICE package, that is available with ICSBEP (version 2014).</w:t>
      </w:r>
    </w:p>
    <w:p w:rsidR="00321521" w:rsidRPr="0026166E" w:rsidRDefault="00321521" w:rsidP="00321521">
      <w:pPr>
        <w:pStyle w:val="ListParagraph"/>
        <w:numPr>
          <w:ilvl w:val="0"/>
          <w:numId w:val="43"/>
        </w:numPr>
        <w:jc w:val="both"/>
        <w:rPr>
          <w:rFonts w:ascii="Times New Roman" w:hAnsi="Times New Roman" w:cs="Times New Roman"/>
          <w:sz w:val="24"/>
          <w:szCs w:val="24"/>
        </w:rPr>
      </w:pPr>
      <w:r w:rsidRPr="0026166E">
        <w:rPr>
          <w:rFonts w:ascii="Times New Roman" w:hAnsi="Times New Roman" w:cs="Times New Roman"/>
          <w:sz w:val="24"/>
          <w:szCs w:val="24"/>
        </w:rPr>
        <w:t xml:space="preserve">Benchmarks that are sensitive to capture in </w:t>
      </w:r>
      <w:r w:rsidRPr="0026166E">
        <w:rPr>
          <w:rFonts w:ascii="Times New Roman" w:hAnsi="Times New Roman" w:cs="Times New Roman"/>
          <w:sz w:val="24"/>
          <w:szCs w:val="24"/>
          <w:vertAlign w:val="superscript"/>
        </w:rPr>
        <w:t>238</w:t>
      </w:r>
      <w:r w:rsidRPr="0026166E">
        <w:rPr>
          <w:rFonts w:ascii="Times New Roman" w:hAnsi="Times New Roman" w:cs="Times New Roman"/>
          <w:sz w:val="24"/>
          <w:szCs w:val="24"/>
        </w:rPr>
        <w:t>U in the energy region from 10 keV to 20 keV (the list was provided by O. Cabellos, OECD/NEA Data Bank).</w:t>
      </w:r>
    </w:p>
    <w:p w:rsidR="00321521" w:rsidRPr="0026166E" w:rsidRDefault="00321521" w:rsidP="00321521">
      <w:pPr>
        <w:pStyle w:val="ListParagraph"/>
        <w:numPr>
          <w:ilvl w:val="0"/>
          <w:numId w:val="43"/>
        </w:numPr>
        <w:jc w:val="both"/>
        <w:rPr>
          <w:rFonts w:ascii="Times New Roman" w:hAnsi="Times New Roman" w:cs="Times New Roman"/>
          <w:sz w:val="24"/>
          <w:szCs w:val="24"/>
        </w:rPr>
      </w:pPr>
      <w:r w:rsidRPr="0026166E">
        <w:rPr>
          <w:rFonts w:ascii="Times New Roman" w:hAnsi="Times New Roman" w:cs="Times New Roman"/>
          <w:sz w:val="24"/>
          <w:szCs w:val="24"/>
        </w:rPr>
        <w:t>Availability of inputs for MCNP.</w:t>
      </w:r>
    </w:p>
    <w:p w:rsidR="00321521" w:rsidRPr="0026166E" w:rsidRDefault="00321521" w:rsidP="00321521">
      <w:pPr>
        <w:pStyle w:val="ListParagraph"/>
        <w:numPr>
          <w:ilvl w:val="0"/>
          <w:numId w:val="43"/>
        </w:numPr>
        <w:jc w:val="both"/>
        <w:rPr>
          <w:rFonts w:ascii="Times New Roman" w:hAnsi="Times New Roman" w:cs="Times New Roman"/>
          <w:sz w:val="24"/>
          <w:szCs w:val="24"/>
        </w:rPr>
      </w:pPr>
      <w:r w:rsidRPr="0026166E">
        <w:rPr>
          <w:rFonts w:ascii="Times New Roman" w:hAnsi="Times New Roman" w:cs="Times New Roman"/>
          <w:sz w:val="24"/>
          <w:szCs w:val="24"/>
        </w:rPr>
        <w:t>Godiva benchmark was added because it is the most widely used benchmark.</w:t>
      </w:r>
    </w:p>
    <w:p w:rsidR="007E0BC5" w:rsidRDefault="007E0BC5" w:rsidP="00321521">
      <w:pPr>
        <w:pStyle w:val="Heading2"/>
        <w:rPr>
          <w:b w:val="0"/>
        </w:rPr>
      </w:pPr>
    </w:p>
    <w:p w:rsidR="00321521" w:rsidRPr="0026166E" w:rsidRDefault="00321521" w:rsidP="00321521">
      <w:pPr>
        <w:pStyle w:val="Heading2"/>
        <w:rPr>
          <w:b w:val="0"/>
        </w:rPr>
      </w:pPr>
      <w:bookmarkStart w:id="3" w:name="_Toc452931478"/>
      <w:r w:rsidRPr="0026166E">
        <w:rPr>
          <w:b w:val="0"/>
        </w:rPr>
        <w:t>Results</w:t>
      </w:r>
      <w:r w:rsidR="00E418FD">
        <w:rPr>
          <w:b w:val="0"/>
        </w:rPr>
        <w:t>:</w:t>
      </w:r>
      <w:bookmarkEnd w:id="3"/>
    </w:p>
    <w:p w:rsidR="00321521" w:rsidRPr="0026166E" w:rsidRDefault="00321521" w:rsidP="007E0BC5">
      <w:pPr>
        <w:jc w:val="both"/>
        <w:rPr>
          <w:rFonts w:ascii="Times New Roman" w:hAnsi="Times New Roman" w:cs="Times New Roman"/>
          <w:sz w:val="24"/>
          <w:szCs w:val="24"/>
        </w:rPr>
      </w:pPr>
      <w:r w:rsidRPr="0026166E">
        <w:rPr>
          <w:rFonts w:ascii="Times New Roman" w:hAnsi="Times New Roman" w:cs="Times New Roman"/>
          <w:sz w:val="24"/>
          <w:szCs w:val="24"/>
        </w:rPr>
        <w:t>All calculations with MCNP were done with identical inputs. The number of source particles was sufficient to reach uncertainties below 8 pcm (parts per 100 000). A few selected cases were re-run with an increased number of particles to pin-down statistically significant differences. We like to think/hope that today our Monte Carlo codes [4, 9] can reproduce K</w:t>
      </w:r>
      <w:r w:rsidR="00E418FD">
        <w:rPr>
          <w:rFonts w:ascii="Times New Roman" w:hAnsi="Times New Roman" w:cs="Times New Roman"/>
          <w:sz w:val="24"/>
          <w:szCs w:val="24"/>
        </w:rPr>
        <w:noBreakHyphen/>
      </w:r>
      <w:r w:rsidRPr="0026166E">
        <w:rPr>
          <w:rFonts w:ascii="Times New Roman" w:hAnsi="Times New Roman" w:cs="Times New Roman"/>
          <w:sz w:val="24"/>
          <w:szCs w:val="24"/>
        </w:rPr>
        <w:t>eff for critical assemblies to within +/- 0.1%</w:t>
      </w:r>
      <w:r w:rsidR="00E418FD">
        <w:rPr>
          <w:rFonts w:ascii="Times New Roman" w:hAnsi="Times New Roman" w:cs="Times New Roman"/>
          <w:sz w:val="24"/>
          <w:szCs w:val="24"/>
        </w:rPr>
        <w:t xml:space="preserve"> (100 pcm)</w:t>
      </w:r>
      <w:r w:rsidRPr="0026166E">
        <w:rPr>
          <w:rFonts w:ascii="Times New Roman" w:hAnsi="Times New Roman" w:cs="Times New Roman"/>
          <w:sz w:val="24"/>
          <w:szCs w:val="24"/>
        </w:rPr>
        <w:t>. What the results show are:</w:t>
      </w:r>
    </w:p>
    <w:p w:rsidR="00321521" w:rsidRPr="0026166E" w:rsidRDefault="00321521" w:rsidP="00321521">
      <w:pPr>
        <w:pStyle w:val="ListParagraph"/>
        <w:numPr>
          <w:ilvl w:val="0"/>
          <w:numId w:val="45"/>
        </w:numPr>
        <w:jc w:val="both"/>
        <w:rPr>
          <w:rFonts w:ascii="Times New Roman" w:hAnsi="Times New Roman" w:cs="Times New Roman"/>
          <w:sz w:val="24"/>
          <w:szCs w:val="24"/>
        </w:rPr>
      </w:pPr>
      <w:r w:rsidRPr="0026166E">
        <w:rPr>
          <w:rFonts w:ascii="Times New Roman" w:hAnsi="Times New Roman" w:cs="Times New Roman"/>
          <w:sz w:val="24"/>
          <w:szCs w:val="24"/>
        </w:rPr>
        <w:t xml:space="preserve">Calculations using MCNP with and without URR self-shielding result in differences in K-eff of over 1%, which is 10 times, (i.e. 1000%) the 0.1% accuracy we think we can achieve. These results prove that </w:t>
      </w:r>
      <w:r w:rsidRPr="0026166E">
        <w:rPr>
          <w:rFonts w:ascii="Times New Roman" w:hAnsi="Times New Roman" w:cs="Times New Roman"/>
          <w:color w:val="FF0000"/>
          <w:sz w:val="24"/>
          <w:szCs w:val="24"/>
        </w:rPr>
        <w:t>it is important to include URR Self-Shielding in order to achieve accurate results.</w:t>
      </w:r>
    </w:p>
    <w:p w:rsidR="00321521" w:rsidRPr="0026166E" w:rsidRDefault="00321521" w:rsidP="00321521">
      <w:pPr>
        <w:pStyle w:val="ListParagraph"/>
        <w:jc w:val="both"/>
        <w:rPr>
          <w:rFonts w:ascii="Times New Roman" w:hAnsi="Times New Roman" w:cs="Times New Roman"/>
          <w:sz w:val="24"/>
          <w:szCs w:val="24"/>
        </w:rPr>
      </w:pPr>
    </w:p>
    <w:p w:rsidR="00321521" w:rsidRPr="0026166E" w:rsidRDefault="00321521" w:rsidP="00321521">
      <w:pPr>
        <w:pStyle w:val="ListParagraph"/>
        <w:numPr>
          <w:ilvl w:val="0"/>
          <w:numId w:val="45"/>
        </w:numPr>
        <w:jc w:val="both"/>
        <w:rPr>
          <w:rFonts w:ascii="Times New Roman" w:hAnsi="Times New Roman" w:cs="Times New Roman"/>
          <w:sz w:val="24"/>
          <w:szCs w:val="24"/>
        </w:rPr>
      </w:pPr>
      <w:r w:rsidRPr="0026166E">
        <w:rPr>
          <w:rFonts w:ascii="Times New Roman" w:hAnsi="Times New Roman" w:cs="Times New Roman"/>
          <w:sz w:val="24"/>
          <w:szCs w:val="24"/>
        </w:rPr>
        <w:t xml:space="preserve">Comparison of MCNP results using 20 band PTM data and 2 band MB differ in all cases by 0.02% or less, and in most cases by less than 0.01%; i.e., an order of magnitude closer than the uncertainty we hope to achieve and consider significant. These results prove that using either the original 20 band PTM data or 2 band MB data derived from the PTM data, </w:t>
      </w:r>
      <w:r w:rsidRPr="0026166E">
        <w:rPr>
          <w:rFonts w:ascii="Times New Roman" w:hAnsi="Times New Roman" w:cs="Times New Roman"/>
          <w:color w:val="FF0000"/>
          <w:sz w:val="24"/>
          <w:szCs w:val="24"/>
        </w:rPr>
        <w:t>the calculated K-eff values using PTM and MB parameters resulting are indistinguishable for all practical purposes</w:t>
      </w:r>
      <w:r w:rsidRPr="0026166E">
        <w:rPr>
          <w:rFonts w:ascii="Times New Roman" w:hAnsi="Times New Roman" w:cs="Times New Roman"/>
          <w:sz w:val="24"/>
          <w:szCs w:val="24"/>
        </w:rPr>
        <w:t>; they are an order of magnitude closer than the 0.1% we hope to achieve, producing differences near only 0.01%.</w:t>
      </w:r>
    </w:p>
    <w:p w:rsidR="00321521" w:rsidRPr="0026166E" w:rsidRDefault="00321521" w:rsidP="00321521">
      <w:pPr>
        <w:rPr>
          <w:color w:val="FF0000"/>
        </w:rPr>
      </w:pPr>
      <w:r w:rsidRPr="0026166E">
        <w:rPr>
          <w:noProof/>
          <w:color w:val="FF0000"/>
          <w:lang w:val="en-US"/>
        </w:rPr>
        <w:lastRenderedPageBreak/>
        <w:drawing>
          <wp:inline distT="0" distB="0" distL="0" distR="0" wp14:anchorId="4E3171C4" wp14:editId="59E64EF5">
            <wp:extent cx="5723994" cy="5153025"/>
            <wp:effectExtent l="19050" t="0" r="0" b="0"/>
            <wp:docPr id="2" name="Picture 1" descr="andrej#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drej#1a.jpg"/>
                    <pic:cNvPicPr/>
                  </pic:nvPicPr>
                  <pic:blipFill>
                    <a:blip r:embed="rId27" cstate="print"/>
                    <a:stretch>
                      <a:fillRect/>
                    </a:stretch>
                  </pic:blipFill>
                  <pic:spPr>
                    <a:xfrm>
                      <a:off x="0" y="0"/>
                      <a:ext cx="5731510" cy="5159791"/>
                    </a:xfrm>
                    <a:prstGeom prst="rect">
                      <a:avLst/>
                    </a:prstGeom>
                  </pic:spPr>
                </pic:pic>
              </a:graphicData>
            </a:graphic>
          </wp:inline>
        </w:drawing>
      </w:r>
    </w:p>
    <w:p w:rsidR="00321521" w:rsidRPr="00B67A77" w:rsidRDefault="00321521" w:rsidP="00B67A77">
      <w:pPr>
        <w:spacing w:after="0" w:line="240" w:lineRule="auto"/>
        <w:jc w:val="center"/>
        <w:rPr>
          <w:rFonts w:ascii="Times New Roman" w:hAnsi="Times New Roman" w:cs="Times New Roman"/>
          <w:i/>
          <w:sz w:val="24"/>
          <w:szCs w:val="24"/>
        </w:rPr>
      </w:pPr>
      <w:r w:rsidRPr="00B67A77">
        <w:rPr>
          <w:rFonts w:ascii="Times New Roman" w:hAnsi="Times New Roman" w:cs="Times New Roman"/>
          <w:b/>
          <w:i/>
          <w:sz w:val="24"/>
          <w:szCs w:val="24"/>
        </w:rPr>
        <w:t>Fig</w:t>
      </w:r>
      <w:r w:rsidR="00B67A77" w:rsidRPr="00B67A77">
        <w:rPr>
          <w:rFonts w:ascii="Times New Roman" w:hAnsi="Times New Roman" w:cs="Times New Roman"/>
          <w:b/>
          <w:i/>
          <w:sz w:val="24"/>
          <w:szCs w:val="24"/>
        </w:rPr>
        <w:t>.</w:t>
      </w:r>
      <w:r w:rsidRPr="00B67A77">
        <w:rPr>
          <w:rFonts w:ascii="Times New Roman" w:hAnsi="Times New Roman" w:cs="Times New Roman"/>
          <w:b/>
          <w:i/>
          <w:sz w:val="24"/>
          <w:szCs w:val="24"/>
        </w:rPr>
        <w:t xml:space="preserve"> 3</w:t>
      </w:r>
      <w:r w:rsidRPr="00B67A77">
        <w:rPr>
          <w:rFonts w:ascii="Times New Roman" w:hAnsi="Times New Roman" w:cs="Times New Roman"/>
          <w:i/>
          <w:sz w:val="24"/>
          <w:szCs w:val="24"/>
        </w:rPr>
        <w:t>: Comparison of calculated K-eff values with and without self-shielding</w:t>
      </w:r>
      <w:r w:rsidR="00B67A77">
        <w:rPr>
          <w:rFonts w:ascii="Times New Roman" w:hAnsi="Times New Roman" w:cs="Times New Roman"/>
          <w:i/>
          <w:sz w:val="24"/>
          <w:szCs w:val="24"/>
        </w:rPr>
        <w:br/>
      </w:r>
      <w:r w:rsidRPr="00B67A77">
        <w:rPr>
          <w:rFonts w:ascii="Times New Roman" w:hAnsi="Times New Roman" w:cs="Times New Roman"/>
          <w:i/>
          <w:sz w:val="24"/>
          <w:szCs w:val="24"/>
        </w:rPr>
        <w:t>using PTM and MB parameters.</w:t>
      </w:r>
    </w:p>
    <w:p w:rsidR="00E418FD" w:rsidRDefault="00E418FD">
      <w:pPr>
        <w:rPr>
          <w:rFonts w:asciiTheme="majorHAnsi" w:eastAsiaTheme="majorEastAsia" w:hAnsiTheme="majorHAnsi" w:cstheme="majorBidi"/>
          <w:bCs/>
          <w:color w:val="365F91" w:themeColor="accent1" w:themeShade="BF"/>
          <w:sz w:val="28"/>
          <w:szCs w:val="28"/>
        </w:rPr>
      </w:pPr>
      <w:r>
        <w:rPr>
          <w:b/>
        </w:rPr>
        <w:br w:type="page"/>
      </w:r>
    </w:p>
    <w:p w:rsidR="00321521" w:rsidRPr="0026166E" w:rsidRDefault="00321521" w:rsidP="00C80A1F">
      <w:pPr>
        <w:pStyle w:val="Heading1"/>
        <w:rPr>
          <w:b w:val="0"/>
        </w:rPr>
      </w:pPr>
      <w:bookmarkStart w:id="4" w:name="_Toc452931479"/>
      <w:r w:rsidRPr="0026166E">
        <w:rPr>
          <w:b w:val="0"/>
        </w:rPr>
        <w:lastRenderedPageBreak/>
        <w:t>URRFIT Code</w:t>
      </w:r>
      <w:bookmarkEnd w:id="4"/>
    </w:p>
    <w:p w:rsidR="00321521" w:rsidRPr="0026166E" w:rsidRDefault="00321521" w:rsidP="007E0BC5">
      <w:pPr>
        <w:spacing w:after="0"/>
        <w:jc w:val="both"/>
        <w:rPr>
          <w:rFonts w:ascii="Times New Roman" w:hAnsi="Times New Roman" w:cs="Times New Roman"/>
          <w:sz w:val="24"/>
          <w:szCs w:val="24"/>
        </w:rPr>
      </w:pPr>
      <w:r w:rsidRPr="0026166E">
        <w:rPr>
          <w:rFonts w:ascii="Times New Roman" w:hAnsi="Times New Roman" w:cs="Times New Roman"/>
          <w:sz w:val="24"/>
          <w:szCs w:val="24"/>
        </w:rPr>
        <w:t xml:space="preserve">The last (third) step described above is addressed by the URRFIT code. This code starts from GROUPIE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Parameters (MB) that are calculated from tabulated cross sections over the entire energy range; this tabulated data only include infinitely dilute cross sections in the unresolved resonance region. URRFIT adds self-shielding f-factors for the unresolved resonance region. This is completely independent of the method used by NJOY to calculate 20 band Probability Table Method (PTM) data. </w:t>
      </w: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CB1B4F">
      <w:pPr>
        <w:spacing w:after="0"/>
        <w:jc w:val="both"/>
        <w:rPr>
          <w:rFonts w:ascii="Times New Roman" w:hAnsi="Times New Roman" w:cs="Times New Roman"/>
          <w:sz w:val="24"/>
          <w:szCs w:val="24"/>
        </w:rPr>
      </w:pPr>
      <w:r w:rsidRPr="0026166E">
        <w:rPr>
          <w:rFonts w:ascii="Times New Roman" w:hAnsi="Times New Roman" w:cs="Times New Roman"/>
          <w:sz w:val="24"/>
          <w:szCs w:val="24"/>
        </w:rPr>
        <w:t>The method used by URRFIT is not at all new; it has been used for decades to produce self-shielded data for use in the TART [9] Monte Carlo code. Over the decades many comparisons of the results with other codes were performed and published to demonstrate that this method produces accurate results. But this is the first time the author (D.E. Cullen) has shared the details of the method with the public; this is not to keep any important secret, rather it is because it was always felt that this method is so simple and obvious that surely many more people must have t</w:t>
      </w:r>
      <w:r w:rsidR="00CB1B4F">
        <w:rPr>
          <w:rFonts w:ascii="Times New Roman" w:hAnsi="Times New Roman" w:cs="Times New Roman"/>
          <w:sz w:val="24"/>
          <w:szCs w:val="24"/>
        </w:rPr>
        <w:t>hought of it and used it before; but perhaps not, so the explanation follows below.</w:t>
      </w:r>
    </w:p>
    <w:p w:rsidR="00C80A1F" w:rsidRDefault="00C80A1F" w:rsidP="00321521">
      <w:pPr>
        <w:spacing w:after="0" w:line="240" w:lineRule="auto"/>
        <w:jc w:val="both"/>
        <w:rPr>
          <w:rFonts w:ascii="Times New Roman" w:hAnsi="Times New Roman" w:cs="Times New Roman"/>
          <w:sz w:val="24"/>
          <w:szCs w:val="24"/>
        </w:rPr>
      </w:pPr>
    </w:p>
    <w:p w:rsidR="00B67A77" w:rsidRPr="0026166E" w:rsidRDefault="00B67A77" w:rsidP="00321521">
      <w:pPr>
        <w:spacing w:after="0" w:line="240" w:lineRule="auto"/>
        <w:jc w:val="both"/>
        <w:rPr>
          <w:rFonts w:ascii="Times New Roman" w:hAnsi="Times New Roman" w:cs="Times New Roman"/>
          <w:sz w:val="24"/>
          <w:szCs w:val="24"/>
        </w:rPr>
      </w:pPr>
    </w:p>
    <w:p w:rsidR="00321521" w:rsidRPr="0026166E" w:rsidRDefault="00321521" w:rsidP="00321521">
      <w:pPr>
        <w:pStyle w:val="Heading2"/>
        <w:rPr>
          <w:b w:val="0"/>
        </w:rPr>
      </w:pPr>
      <w:bookmarkStart w:id="5" w:name="_Toc452931480"/>
      <w:r w:rsidRPr="0026166E">
        <w:rPr>
          <w:b w:val="0"/>
        </w:rPr>
        <w:t>Let’s talk Physics</w:t>
      </w:r>
      <w:bookmarkEnd w:id="5"/>
    </w:p>
    <w:p w:rsidR="00321521" w:rsidRPr="0026166E" w:rsidRDefault="00321521" w:rsidP="007E0BC5">
      <w:pPr>
        <w:jc w:val="both"/>
        <w:rPr>
          <w:rFonts w:ascii="Times New Roman" w:hAnsi="Times New Roman" w:cs="Times New Roman"/>
          <w:sz w:val="24"/>
          <w:szCs w:val="24"/>
        </w:rPr>
      </w:pPr>
      <w:r w:rsidRPr="0026166E">
        <w:rPr>
          <w:rFonts w:ascii="Times New Roman" w:hAnsi="Times New Roman" w:cs="Times New Roman"/>
          <w:sz w:val="24"/>
          <w:szCs w:val="24"/>
        </w:rPr>
        <w:t>For use in our ap</w:t>
      </w:r>
      <w:r w:rsidR="007E0BC5">
        <w:rPr>
          <w:rFonts w:ascii="Times New Roman" w:hAnsi="Times New Roman" w:cs="Times New Roman"/>
          <w:sz w:val="24"/>
          <w:szCs w:val="24"/>
        </w:rPr>
        <w:t>plications we need a continuous</w:t>
      </w:r>
      <w:r w:rsidRPr="0026166E">
        <w:rPr>
          <w:rFonts w:ascii="Times New Roman" w:hAnsi="Times New Roman" w:cs="Times New Roman"/>
          <w:sz w:val="24"/>
          <w:szCs w:val="24"/>
        </w:rPr>
        <w:t xml:space="preserve"> and physically acceptable representation of our cross section over the entire range of neutron energies. In our evaluated neutron data we use a variety of representations for our cross sections in adjacent energy range. Generally we have a </w:t>
      </w:r>
      <w:r w:rsidRPr="0026166E">
        <w:rPr>
          <w:rFonts w:ascii="Times New Roman" w:hAnsi="Times New Roman" w:cs="Times New Roman"/>
          <w:color w:val="FF0000"/>
          <w:sz w:val="24"/>
          <w:szCs w:val="24"/>
        </w:rPr>
        <w:t>resolved resonance region</w:t>
      </w:r>
      <w:r w:rsidRPr="0026166E">
        <w:rPr>
          <w:rFonts w:ascii="Times New Roman" w:hAnsi="Times New Roman" w:cs="Times New Roman"/>
          <w:sz w:val="24"/>
          <w:szCs w:val="24"/>
        </w:rPr>
        <w:t xml:space="preserve"> at lower energies, followed by an </w:t>
      </w:r>
      <w:r w:rsidRPr="0026166E">
        <w:rPr>
          <w:rFonts w:ascii="Times New Roman" w:hAnsi="Times New Roman" w:cs="Times New Roman"/>
          <w:color w:val="FF0000"/>
          <w:sz w:val="24"/>
          <w:szCs w:val="24"/>
        </w:rPr>
        <w:t>unresolved resonance region</w:t>
      </w:r>
      <w:r w:rsidRPr="0026166E">
        <w:rPr>
          <w:rFonts w:ascii="Times New Roman" w:hAnsi="Times New Roman" w:cs="Times New Roman"/>
          <w:sz w:val="24"/>
          <w:szCs w:val="24"/>
        </w:rPr>
        <w:t xml:space="preserve">, and at still higher energies we </w:t>
      </w:r>
      <w:r w:rsidRPr="0026166E">
        <w:rPr>
          <w:rFonts w:ascii="Times New Roman" w:hAnsi="Times New Roman" w:cs="Times New Roman"/>
          <w:color w:val="FF0000"/>
          <w:sz w:val="24"/>
          <w:szCs w:val="24"/>
        </w:rPr>
        <w:t>have smoothly varying tabulated data</w:t>
      </w:r>
      <w:r w:rsidRPr="0026166E">
        <w:rPr>
          <w:rFonts w:ascii="Times New Roman" w:hAnsi="Times New Roman" w:cs="Times New Roman"/>
          <w:sz w:val="24"/>
          <w:szCs w:val="24"/>
        </w:rPr>
        <w:t>. Part of our job in preparing data for use in our applications is to combine these various representations to define a unique and physically acceptable continuous neutron cross sections over the entire neutron energy range.</w:t>
      </w:r>
    </w:p>
    <w:p w:rsidR="00321521" w:rsidRPr="0026166E" w:rsidRDefault="00321521" w:rsidP="007E0BC5">
      <w:pPr>
        <w:jc w:val="both"/>
        <w:rPr>
          <w:rFonts w:ascii="Times New Roman" w:hAnsi="Times New Roman" w:cs="Times New Roman"/>
          <w:sz w:val="24"/>
          <w:szCs w:val="24"/>
        </w:rPr>
      </w:pPr>
      <w:r w:rsidRPr="0026166E">
        <w:rPr>
          <w:rFonts w:ascii="Times New Roman" w:hAnsi="Times New Roman" w:cs="Times New Roman"/>
          <w:sz w:val="24"/>
          <w:szCs w:val="24"/>
        </w:rPr>
        <w:t xml:space="preserve">To illustrate this point the below figure compares the </w:t>
      </w:r>
      <w:r w:rsidR="007E0BC5" w:rsidRPr="001B4475">
        <w:rPr>
          <w:rFonts w:ascii="Times New Roman" w:hAnsi="Times New Roman" w:cs="Times New Roman"/>
          <w:sz w:val="24"/>
          <w:szCs w:val="24"/>
          <w:vertAlign w:val="superscript"/>
        </w:rPr>
        <w:t>238</w:t>
      </w:r>
      <w:r w:rsidRPr="0026166E">
        <w:rPr>
          <w:rFonts w:ascii="Times New Roman" w:hAnsi="Times New Roman" w:cs="Times New Roman"/>
          <w:sz w:val="24"/>
          <w:szCs w:val="24"/>
        </w:rPr>
        <w:t xml:space="preserve">U Total cross section at </w:t>
      </w:r>
      <w:r w:rsidR="007E0BC5">
        <w:rPr>
          <w:rFonts w:ascii="Times New Roman" w:hAnsi="Times New Roman" w:cs="Times New Roman"/>
          <w:sz w:val="24"/>
          <w:szCs w:val="24"/>
        </w:rPr>
        <w:t>temperatures of 0 and 300 K</w:t>
      </w:r>
      <w:r w:rsidRPr="0026166E">
        <w:rPr>
          <w:rFonts w:ascii="Times New Roman" w:hAnsi="Times New Roman" w:cs="Times New Roman"/>
          <w:sz w:val="24"/>
          <w:szCs w:val="24"/>
        </w:rPr>
        <w:t xml:space="preserve">. In this figure we have: a resolved region up to 20 keV, an </w:t>
      </w:r>
      <w:r w:rsidRPr="0026166E">
        <w:rPr>
          <w:rFonts w:ascii="Times New Roman" w:hAnsi="Times New Roman" w:cs="Times New Roman"/>
          <w:color w:val="FF0000"/>
          <w:sz w:val="24"/>
          <w:szCs w:val="24"/>
        </w:rPr>
        <w:t>unresolved</w:t>
      </w:r>
      <w:r w:rsidRPr="0026166E">
        <w:rPr>
          <w:rFonts w:ascii="Times New Roman" w:hAnsi="Times New Roman" w:cs="Times New Roman"/>
          <w:sz w:val="24"/>
          <w:szCs w:val="24"/>
        </w:rPr>
        <w:t xml:space="preserve"> region from 20 to near 150 keV, and a </w:t>
      </w:r>
      <w:r w:rsidRPr="0026166E">
        <w:rPr>
          <w:rFonts w:ascii="Times New Roman" w:hAnsi="Times New Roman" w:cs="Times New Roman"/>
          <w:color w:val="FF0000"/>
          <w:sz w:val="24"/>
          <w:szCs w:val="24"/>
        </w:rPr>
        <w:t>tabulated smooth range</w:t>
      </w:r>
      <w:r w:rsidRPr="0026166E">
        <w:rPr>
          <w:rFonts w:ascii="Times New Roman" w:hAnsi="Times New Roman" w:cs="Times New Roman"/>
          <w:sz w:val="24"/>
          <w:szCs w:val="24"/>
        </w:rPr>
        <w:t xml:space="preserve"> above 150 keV. In this figure </w:t>
      </w:r>
      <w:r w:rsidR="007E0BC5">
        <w:rPr>
          <w:rFonts w:ascii="Times New Roman" w:hAnsi="Times New Roman" w:cs="Times New Roman"/>
          <w:sz w:val="24"/>
          <w:szCs w:val="24"/>
        </w:rPr>
        <w:t xml:space="preserve">the </w:t>
      </w:r>
      <w:r w:rsidRPr="0026166E">
        <w:rPr>
          <w:rFonts w:ascii="Times New Roman" w:hAnsi="Times New Roman" w:cs="Times New Roman"/>
          <w:sz w:val="24"/>
          <w:szCs w:val="24"/>
        </w:rPr>
        <w:t xml:space="preserve">unresolved resonance region is represented only by AVERAGE cross sections. In our neutron transport calculations we include the actual statistical fluctuations in the cross section within the unresolved region range; without including an unresolved region we would have a ridiculous non-physical representation of the cross section, as varying over orders of magnitude in the resolved region, and then abruptly becoming smooth at the resolved-unresolved energy boundary (in the below figure at 20 keV) and higher energies. By including an unresolved resonance region from 20 to near 150 keV we add a smooth transition between the resolved region below and the “smooth” tabulated data at higher energies that starts near 150 keV and extends upward from there. Again, let us stress that this is the whole purpose of the unresolved resonance region: </w:t>
      </w:r>
      <w:r w:rsidRPr="0026166E">
        <w:rPr>
          <w:rFonts w:ascii="Times New Roman" w:hAnsi="Times New Roman" w:cs="Times New Roman"/>
          <w:color w:val="FF0000"/>
          <w:sz w:val="24"/>
          <w:szCs w:val="24"/>
        </w:rPr>
        <w:t>allow a smooth and physically acceptable transition between resonance fluctuations and smooth tabulated cross sections.</w:t>
      </w:r>
      <w:r w:rsidRPr="0026166E">
        <w:rPr>
          <w:rFonts w:ascii="Times New Roman" w:hAnsi="Times New Roman" w:cs="Times New Roman"/>
          <w:sz w:val="24"/>
          <w:szCs w:val="24"/>
        </w:rPr>
        <w:t xml:space="preserve">  </w:t>
      </w:r>
    </w:p>
    <w:p w:rsidR="00321521" w:rsidRPr="00B67A77" w:rsidRDefault="00321521" w:rsidP="00B67A77">
      <w:pPr>
        <w:spacing w:after="0" w:line="240" w:lineRule="auto"/>
        <w:rPr>
          <w:rFonts w:ascii="Times New Roman" w:hAnsi="Times New Roman" w:cs="Times New Roman"/>
          <w:i/>
          <w:sz w:val="24"/>
          <w:szCs w:val="24"/>
        </w:rPr>
      </w:pPr>
      <w:r w:rsidRPr="0026166E">
        <w:rPr>
          <w:rFonts w:ascii="Times New Roman" w:hAnsi="Times New Roman" w:cs="Times New Roman"/>
          <w:noProof/>
          <w:sz w:val="24"/>
          <w:szCs w:val="24"/>
          <w:lang w:val="en-US"/>
        </w:rPr>
        <w:lastRenderedPageBreak/>
        <w:drawing>
          <wp:inline distT="0" distB="0" distL="0" distR="0" wp14:anchorId="43C3D5FC" wp14:editId="4AF50A99">
            <wp:extent cx="5943600" cy="3406140"/>
            <wp:effectExtent l="19050" t="0" r="0" b="0"/>
            <wp:docPr id="4" name="Picture 2" descr="To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tal.JPG"/>
                    <pic:cNvPicPr/>
                  </pic:nvPicPr>
                  <pic:blipFill>
                    <a:blip r:embed="rId28" cstate="print"/>
                    <a:stretch>
                      <a:fillRect/>
                    </a:stretch>
                  </pic:blipFill>
                  <pic:spPr>
                    <a:xfrm>
                      <a:off x="0" y="0"/>
                      <a:ext cx="5943600" cy="3406140"/>
                    </a:xfrm>
                    <a:prstGeom prst="rect">
                      <a:avLst/>
                    </a:prstGeom>
                  </pic:spPr>
                </pic:pic>
              </a:graphicData>
            </a:graphic>
          </wp:inline>
        </w:drawing>
      </w:r>
      <w:r w:rsidR="00AF70C9">
        <w:rPr>
          <w:rFonts w:ascii="Times New Roman" w:hAnsi="Times New Roman" w:cs="Times New Roman"/>
          <w:b/>
          <w:i/>
          <w:sz w:val="24"/>
          <w:szCs w:val="24"/>
        </w:rPr>
        <w:t xml:space="preserve">   </w:t>
      </w:r>
      <w:r w:rsidRPr="00B67A77">
        <w:rPr>
          <w:rFonts w:ascii="Times New Roman" w:hAnsi="Times New Roman" w:cs="Times New Roman"/>
          <w:b/>
          <w:i/>
          <w:sz w:val="24"/>
          <w:szCs w:val="24"/>
        </w:rPr>
        <w:t>Fig</w:t>
      </w:r>
      <w:r w:rsidR="00B67A77" w:rsidRPr="00B67A77">
        <w:rPr>
          <w:rFonts w:ascii="Times New Roman" w:hAnsi="Times New Roman" w:cs="Times New Roman"/>
          <w:b/>
          <w:i/>
          <w:sz w:val="24"/>
          <w:szCs w:val="24"/>
        </w:rPr>
        <w:t>.</w:t>
      </w:r>
      <w:r w:rsidRPr="00B67A77">
        <w:rPr>
          <w:rFonts w:ascii="Times New Roman" w:hAnsi="Times New Roman" w:cs="Times New Roman"/>
          <w:b/>
          <w:i/>
          <w:sz w:val="24"/>
          <w:szCs w:val="24"/>
        </w:rPr>
        <w:t xml:space="preserve"> 4:</w:t>
      </w:r>
      <w:r w:rsidRPr="00B67A77">
        <w:rPr>
          <w:rFonts w:ascii="Times New Roman" w:hAnsi="Times New Roman" w:cs="Times New Roman"/>
          <w:i/>
          <w:sz w:val="24"/>
          <w:szCs w:val="24"/>
        </w:rPr>
        <w:t xml:space="preserve"> Total cross section of </w:t>
      </w:r>
      <w:r w:rsidR="007E0BC5" w:rsidRPr="001B4475">
        <w:rPr>
          <w:rFonts w:ascii="Times New Roman" w:hAnsi="Times New Roman" w:cs="Times New Roman"/>
          <w:i/>
          <w:sz w:val="24"/>
          <w:szCs w:val="24"/>
          <w:vertAlign w:val="superscript"/>
        </w:rPr>
        <w:t>238</w:t>
      </w:r>
      <w:r w:rsidR="001B4475">
        <w:rPr>
          <w:rFonts w:ascii="Times New Roman" w:hAnsi="Times New Roman" w:cs="Times New Roman"/>
          <w:i/>
          <w:sz w:val="24"/>
          <w:szCs w:val="24"/>
        </w:rPr>
        <w:t>U</w:t>
      </w:r>
      <w:r w:rsidRPr="00B67A77">
        <w:rPr>
          <w:rFonts w:ascii="Times New Roman" w:hAnsi="Times New Roman" w:cs="Times New Roman"/>
          <w:i/>
          <w:sz w:val="24"/>
          <w:szCs w:val="24"/>
        </w:rPr>
        <w:t xml:space="preserve"> from the ENDF/B-VII.1 library at different temperatures.</w:t>
      </w:r>
    </w:p>
    <w:p w:rsidR="00321521" w:rsidRPr="0026166E" w:rsidRDefault="00321521" w:rsidP="00321521">
      <w:pPr>
        <w:jc w:val="both"/>
        <w:rPr>
          <w:rFonts w:ascii="Times New Roman" w:hAnsi="Times New Roman" w:cs="Times New Roman"/>
          <w:sz w:val="24"/>
          <w:szCs w:val="24"/>
        </w:rPr>
      </w:pPr>
    </w:p>
    <w:p w:rsidR="00321521" w:rsidRPr="0026166E" w:rsidRDefault="00321521" w:rsidP="005F5EE7">
      <w:pPr>
        <w:jc w:val="both"/>
        <w:rPr>
          <w:rFonts w:ascii="Times New Roman" w:hAnsi="Times New Roman" w:cs="Times New Roman"/>
          <w:sz w:val="24"/>
          <w:szCs w:val="24"/>
        </w:rPr>
      </w:pPr>
      <w:r w:rsidRPr="0026166E">
        <w:rPr>
          <w:rFonts w:ascii="Times New Roman" w:hAnsi="Times New Roman" w:cs="Times New Roman"/>
          <w:sz w:val="24"/>
          <w:szCs w:val="24"/>
        </w:rPr>
        <w:t xml:space="preserve">In our neutron transport calculations we are generally not interested in what happens at discrete energies; rather we are interested in integral observable properties, such as energy deposit, damage, etc. To be physically acceptable integral properties must be smoothly varying with energy, and in particular we expect them to smoothly vary across the artificial energy boundaries, between the resolved region at lower energy, followed by unresolved and finally “smooth” tabulated at higher energies. Let us stress again: physically nothing changes at these artificial energy boundaries; they are merely convenient man-made energy points used in our evaluations, and historically the transition energies have changed with time as our knowledge of the data improves.  </w:t>
      </w:r>
    </w:p>
    <w:p w:rsidR="00321521" w:rsidRPr="0026166E" w:rsidRDefault="005F5EE7" w:rsidP="00321521">
      <w:pPr>
        <w:jc w:val="both"/>
        <w:rPr>
          <w:rFonts w:ascii="Times New Roman" w:hAnsi="Times New Roman" w:cs="Times New Roman"/>
          <w:sz w:val="24"/>
          <w:szCs w:val="24"/>
        </w:rPr>
      </w:pPr>
      <w:r w:rsidRPr="005F5EE7">
        <w:rPr>
          <w:rFonts w:ascii="Times New Roman" w:hAnsi="Times New Roman" w:cs="Times New Roman"/>
          <w:sz w:val="24"/>
          <w:szCs w:val="24"/>
        </w:rPr>
        <w:t xml:space="preserve">Good physics tell us that nothing should abruptly happen at the artificial energy boundaries; rather we MUST have smooth variation across these boundaries. </w:t>
      </w:r>
      <w:r w:rsidR="00321521" w:rsidRPr="0026166E">
        <w:rPr>
          <w:rFonts w:ascii="Times New Roman" w:hAnsi="Times New Roman" w:cs="Times New Roman"/>
          <w:sz w:val="24"/>
          <w:szCs w:val="24"/>
        </w:rPr>
        <w:t xml:space="preserve">Therefore the approach used by URRFIT to define </w:t>
      </w:r>
      <w:r w:rsidR="00321521" w:rsidRPr="0026166E">
        <w:rPr>
          <w:rFonts w:ascii="Times New Roman" w:hAnsi="Times New Roman" w:cs="Times New Roman"/>
          <w:color w:val="FF0000"/>
          <w:sz w:val="24"/>
          <w:szCs w:val="24"/>
        </w:rPr>
        <w:t>unresolved</w:t>
      </w:r>
      <w:r w:rsidR="00321521" w:rsidRPr="0026166E">
        <w:rPr>
          <w:rFonts w:ascii="Times New Roman" w:hAnsi="Times New Roman" w:cs="Times New Roman"/>
          <w:sz w:val="24"/>
          <w:szCs w:val="24"/>
        </w:rPr>
        <w:t xml:space="preserve"> region self-shielding is to guarantee that they vary smooth between the </w:t>
      </w:r>
      <w:r w:rsidR="00321521" w:rsidRPr="0026166E">
        <w:rPr>
          <w:rFonts w:ascii="Times New Roman" w:hAnsi="Times New Roman" w:cs="Times New Roman"/>
          <w:color w:val="FF0000"/>
          <w:sz w:val="24"/>
          <w:szCs w:val="24"/>
        </w:rPr>
        <w:t>resolved and unresolved</w:t>
      </w:r>
      <w:r w:rsidR="00321521" w:rsidRPr="0026166E">
        <w:rPr>
          <w:rFonts w:ascii="Times New Roman" w:hAnsi="Times New Roman" w:cs="Times New Roman"/>
          <w:sz w:val="24"/>
          <w:szCs w:val="24"/>
        </w:rPr>
        <w:t xml:space="preserve"> region, and in addition that they smoothly approach the higher energy “smooth” tabulated data. </w:t>
      </w:r>
    </w:p>
    <w:p w:rsidR="00321521" w:rsidRPr="0026166E" w:rsidRDefault="00321521" w:rsidP="005F5EE7">
      <w:pPr>
        <w:spacing w:after="0"/>
        <w:jc w:val="both"/>
        <w:rPr>
          <w:rFonts w:ascii="Times New Roman" w:hAnsi="Times New Roman" w:cs="Times New Roman"/>
          <w:sz w:val="24"/>
          <w:szCs w:val="24"/>
        </w:rPr>
      </w:pPr>
      <w:r w:rsidRPr="0026166E">
        <w:rPr>
          <w:rFonts w:ascii="Times New Roman" w:hAnsi="Times New Roman" w:cs="Times New Roman"/>
          <w:sz w:val="24"/>
          <w:szCs w:val="24"/>
        </w:rPr>
        <w:t>Hopefully the below figures illustrate that this objective is being met by URRFIT. In this case the GROUPIE code was used to calculate multi-group cross sections using the TART 616 group structure (50 groups per energy decade from 10</w:t>
      </w:r>
      <w:r w:rsidRPr="0026166E">
        <w:rPr>
          <w:rFonts w:ascii="Times New Roman" w:hAnsi="Times New Roman" w:cs="Times New Roman"/>
          <w:sz w:val="24"/>
          <w:szCs w:val="24"/>
          <w:vertAlign w:val="superscript"/>
        </w:rPr>
        <w:t>-5</w:t>
      </w:r>
      <w:r w:rsidRPr="0026166E">
        <w:rPr>
          <w:rFonts w:ascii="Times New Roman" w:hAnsi="Times New Roman" w:cs="Times New Roman"/>
          <w:sz w:val="24"/>
          <w:szCs w:val="24"/>
        </w:rPr>
        <w:t xml:space="preserve"> eV up to 20 MeV). Self-shielding factors are calculated in the resolved energy range, and these are then </w:t>
      </w:r>
      <w:r w:rsidRPr="0026166E">
        <w:rPr>
          <w:rFonts w:ascii="Times New Roman" w:hAnsi="Times New Roman" w:cs="Times New Roman"/>
          <w:color w:val="FF0000"/>
          <w:sz w:val="24"/>
          <w:szCs w:val="24"/>
        </w:rPr>
        <w:t>extrapolated from the resolved into the unresolved region</w:t>
      </w:r>
      <w:r w:rsidRPr="0026166E">
        <w:rPr>
          <w:rFonts w:ascii="Times New Roman" w:hAnsi="Times New Roman" w:cs="Times New Roman"/>
          <w:sz w:val="24"/>
          <w:szCs w:val="24"/>
        </w:rPr>
        <w:t xml:space="preserve">, including a physically acceptable shape such that the self-shielding decreases, i.e., factors </w:t>
      </w: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1</w:t>
      </w:r>
      <w:r w:rsidRPr="0026166E">
        <w:rPr>
          <w:rFonts w:ascii="Times New Roman" w:hAnsi="Times New Roman" w:cs="Times New Roman"/>
          <w:sz w:val="24"/>
          <w:szCs w:val="24"/>
        </w:rPr>
        <w:t xml:space="preserve"> and </w:t>
      </w: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(see the </w:t>
      </w:r>
      <w:r w:rsidR="005F5EE7" w:rsidRPr="0026166E">
        <w:rPr>
          <w:rFonts w:ascii="Times New Roman" w:hAnsi="Times New Roman" w:cs="Times New Roman"/>
          <w:sz w:val="24"/>
          <w:szCs w:val="24"/>
        </w:rPr>
        <w:t xml:space="preserve">definitions </w:t>
      </w:r>
      <w:r w:rsidRPr="0026166E">
        <w:rPr>
          <w:rFonts w:ascii="Times New Roman" w:hAnsi="Times New Roman" w:cs="Times New Roman"/>
          <w:sz w:val="24"/>
          <w:szCs w:val="24"/>
        </w:rPr>
        <w:t xml:space="preserve">below) </w:t>
      </w:r>
      <w:r w:rsidR="00CB1B4F" w:rsidRPr="0026166E">
        <w:rPr>
          <w:rFonts w:ascii="Times New Roman" w:hAnsi="Times New Roman" w:cs="Times New Roman"/>
          <w:sz w:val="24"/>
          <w:szCs w:val="24"/>
        </w:rPr>
        <w:t xml:space="preserve">approach unity </w:t>
      </w:r>
      <w:r w:rsidRPr="0026166E">
        <w:rPr>
          <w:rFonts w:ascii="Times New Roman" w:hAnsi="Times New Roman" w:cs="Times New Roman"/>
          <w:sz w:val="24"/>
          <w:szCs w:val="24"/>
        </w:rPr>
        <w:t xml:space="preserve">toward the upper energy </w:t>
      </w:r>
      <w:r w:rsidR="00CB1B4F" w:rsidRPr="0026166E">
        <w:rPr>
          <w:rFonts w:ascii="Times New Roman" w:hAnsi="Times New Roman" w:cs="Times New Roman"/>
          <w:sz w:val="24"/>
          <w:szCs w:val="24"/>
        </w:rPr>
        <w:t xml:space="preserve">boundary </w:t>
      </w:r>
      <w:r w:rsidRPr="0026166E">
        <w:rPr>
          <w:rFonts w:ascii="Times New Roman" w:hAnsi="Times New Roman" w:cs="Times New Roman"/>
          <w:sz w:val="24"/>
          <w:szCs w:val="24"/>
        </w:rPr>
        <w:t xml:space="preserve">of the unresolved region. The result is smoothly and continuously varying self-shielding across the entire neutron energy range. Note that with this method the infinitely dilute unresolved cross sections (that we now generally agree on) are </w:t>
      </w:r>
      <w:r w:rsidR="00CB1B4F">
        <w:rPr>
          <w:rFonts w:ascii="Times New Roman" w:hAnsi="Times New Roman" w:cs="Times New Roman"/>
          <w:sz w:val="24"/>
          <w:szCs w:val="24"/>
        </w:rPr>
        <w:t>preserved</w:t>
      </w:r>
      <w:r w:rsidRPr="0026166E">
        <w:rPr>
          <w:rFonts w:ascii="Times New Roman" w:hAnsi="Times New Roman" w:cs="Times New Roman"/>
          <w:sz w:val="24"/>
          <w:szCs w:val="24"/>
        </w:rPr>
        <w:t xml:space="preserve">, and only self-shielding factors, </w:t>
      </w:r>
      <w:r w:rsidRPr="00CB1B4F">
        <w:rPr>
          <w:rFonts w:ascii="Times New Roman" w:hAnsi="Times New Roman" w:cs="Times New Roman"/>
          <w:i/>
          <w:sz w:val="24"/>
          <w:szCs w:val="24"/>
        </w:rPr>
        <w:t>F</w:t>
      </w:r>
      <w:r w:rsidRPr="00CB1B4F">
        <w:rPr>
          <w:rFonts w:ascii="Times New Roman" w:hAnsi="Times New Roman" w:cs="Times New Roman"/>
          <w:sz w:val="24"/>
          <w:szCs w:val="24"/>
          <w:vertAlign w:val="subscript"/>
        </w:rPr>
        <w:t>1</w:t>
      </w:r>
      <w:r w:rsidRPr="0026166E">
        <w:rPr>
          <w:rFonts w:ascii="Times New Roman" w:hAnsi="Times New Roman" w:cs="Times New Roman"/>
          <w:sz w:val="24"/>
          <w:szCs w:val="24"/>
        </w:rPr>
        <w:t xml:space="preserve"> and </w:t>
      </w:r>
      <w:r w:rsidRPr="00CB1B4F">
        <w:rPr>
          <w:rFonts w:ascii="Times New Roman" w:hAnsi="Times New Roman" w:cs="Times New Roman"/>
          <w:i/>
          <w:sz w:val="24"/>
          <w:szCs w:val="24"/>
        </w:rPr>
        <w:t>F</w:t>
      </w:r>
      <w:r w:rsidRPr="00CB1B4F">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are extrapolated. The definition of the </w:t>
      </w:r>
      <w:r w:rsidR="004C13B1">
        <w:rPr>
          <w:rFonts w:ascii="Times New Roman" w:hAnsi="Times New Roman" w:cs="Times New Roman"/>
          <w:sz w:val="24"/>
          <w:szCs w:val="24"/>
        </w:rPr>
        <w:t>f</w:t>
      </w:r>
      <w:r w:rsidR="004C13B1">
        <w:rPr>
          <w:rFonts w:ascii="Times New Roman" w:hAnsi="Times New Roman" w:cs="Times New Roman"/>
          <w:sz w:val="24"/>
          <w:szCs w:val="24"/>
        </w:rPr>
        <w:noBreakHyphen/>
      </w:r>
      <w:r w:rsidRPr="0026166E">
        <w:rPr>
          <w:rFonts w:ascii="Times New Roman" w:hAnsi="Times New Roman" w:cs="Times New Roman"/>
          <w:sz w:val="24"/>
          <w:szCs w:val="24"/>
        </w:rPr>
        <w:t>factors for the Total</w:t>
      </w:r>
      <w:r w:rsidR="005F5EE7">
        <w:rPr>
          <w:rFonts w:ascii="Times New Roman" w:hAnsi="Times New Roman" w:cs="Times New Roman"/>
          <w:sz w:val="24"/>
          <w:szCs w:val="24"/>
        </w:rPr>
        <w:t xml:space="preserve"> cross section </w:t>
      </w:r>
      <w:r w:rsidR="005F5EE7" w:rsidRPr="00CB1B4F">
        <w:rPr>
          <w:rFonts w:ascii="Times New Roman" w:hAnsi="Times New Roman" w:cs="Times New Roman"/>
          <w:i/>
          <w:sz w:val="24"/>
          <w:szCs w:val="24"/>
        </w:rPr>
        <w:t>F</w:t>
      </w:r>
      <w:r w:rsidR="005F5EE7" w:rsidRPr="00CB1B4F">
        <w:rPr>
          <w:rFonts w:ascii="Times New Roman" w:hAnsi="Times New Roman" w:cs="Times New Roman"/>
          <w:sz w:val="24"/>
          <w:szCs w:val="24"/>
          <w:vertAlign w:val="subscript"/>
        </w:rPr>
        <w:t>1</w:t>
      </w:r>
      <w:r w:rsidR="005F5EE7">
        <w:rPr>
          <w:rFonts w:ascii="Times New Roman" w:hAnsi="Times New Roman" w:cs="Times New Roman"/>
          <w:sz w:val="24"/>
          <w:szCs w:val="24"/>
        </w:rPr>
        <w:t>(</w:t>
      </w:r>
      <w:r w:rsidR="005F5EE7" w:rsidRPr="00CB1B4F">
        <w:rPr>
          <w:rFonts w:ascii="Times New Roman" w:hAnsi="Times New Roman" w:cs="Times New Roman"/>
          <w:i/>
          <w:sz w:val="24"/>
          <w:szCs w:val="24"/>
        </w:rPr>
        <w:t>T</w:t>
      </w:r>
      <w:r w:rsidR="005F5EE7">
        <w:rPr>
          <w:rFonts w:ascii="Times New Roman" w:hAnsi="Times New Roman" w:cs="Times New Roman"/>
          <w:sz w:val="24"/>
          <w:szCs w:val="24"/>
        </w:rPr>
        <w:t xml:space="preserve">) and </w:t>
      </w:r>
      <w:r w:rsidR="005F5EE7" w:rsidRPr="00CB1B4F">
        <w:rPr>
          <w:rFonts w:ascii="Times New Roman" w:hAnsi="Times New Roman" w:cs="Times New Roman"/>
          <w:i/>
          <w:sz w:val="24"/>
          <w:szCs w:val="24"/>
        </w:rPr>
        <w:t>F</w:t>
      </w:r>
      <w:r w:rsidR="005F5EE7" w:rsidRPr="00CB1B4F">
        <w:rPr>
          <w:rFonts w:ascii="Times New Roman" w:hAnsi="Times New Roman" w:cs="Times New Roman"/>
          <w:sz w:val="24"/>
          <w:szCs w:val="24"/>
          <w:vertAlign w:val="subscript"/>
        </w:rPr>
        <w:t>2</w:t>
      </w:r>
      <w:r w:rsidR="005F5EE7">
        <w:rPr>
          <w:rFonts w:ascii="Times New Roman" w:hAnsi="Times New Roman" w:cs="Times New Roman"/>
          <w:sz w:val="24"/>
          <w:szCs w:val="24"/>
        </w:rPr>
        <w:t>(</w:t>
      </w:r>
      <w:r w:rsidR="005F5EE7" w:rsidRPr="00CB1B4F">
        <w:rPr>
          <w:rFonts w:ascii="Times New Roman" w:hAnsi="Times New Roman" w:cs="Times New Roman"/>
          <w:i/>
          <w:sz w:val="24"/>
          <w:szCs w:val="24"/>
        </w:rPr>
        <w:t>T</w:t>
      </w:r>
      <w:r w:rsidR="005F5EE7">
        <w:rPr>
          <w:rFonts w:ascii="Times New Roman" w:hAnsi="Times New Roman" w:cs="Times New Roman"/>
          <w:sz w:val="24"/>
          <w:szCs w:val="24"/>
        </w:rPr>
        <w:t>) are:</w:t>
      </w:r>
    </w:p>
    <w:p w:rsidR="00321521" w:rsidRPr="0026166E" w:rsidRDefault="00321521" w:rsidP="00321521">
      <w:pPr>
        <w:spacing w:after="0" w:line="240" w:lineRule="auto"/>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4786"/>
        <w:gridCol w:w="4456"/>
      </w:tblGrid>
      <w:tr w:rsidR="00321521" w:rsidRPr="0026166E" w:rsidTr="005F5EE7">
        <w:tc>
          <w:tcPr>
            <w:tcW w:w="4786" w:type="dxa"/>
          </w:tcPr>
          <w:p w:rsidR="00321521" w:rsidRPr="0026166E" w:rsidRDefault="00321521" w:rsidP="00321521">
            <w:pPr>
              <w:jc w:val="both"/>
              <w:rPr>
                <w:sz w:val="24"/>
                <w:szCs w:val="24"/>
              </w:rPr>
            </w:pPr>
            <w:r w:rsidRPr="0070428B">
              <w:rPr>
                <w:i/>
                <w:sz w:val="24"/>
                <w:szCs w:val="24"/>
              </w:rPr>
              <w:t>F</w:t>
            </w:r>
            <w:r w:rsidRPr="0070428B">
              <w:rPr>
                <w:sz w:val="24"/>
                <w:szCs w:val="24"/>
                <w:vertAlign w:val="subscript"/>
              </w:rPr>
              <w:t>1</w:t>
            </w:r>
            <w:r w:rsidRPr="0026166E">
              <w:rPr>
                <w:sz w:val="24"/>
                <w:szCs w:val="24"/>
              </w:rPr>
              <w:t>(</w:t>
            </w:r>
            <w:r w:rsidRPr="0070428B">
              <w:rPr>
                <w:i/>
                <w:sz w:val="24"/>
                <w:szCs w:val="24"/>
              </w:rPr>
              <w:t>T</w:t>
            </w:r>
            <w:r w:rsidRPr="0026166E">
              <w:rPr>
                <w:sz w:val="24"/>
                <w:szCs w:val="24"/>
              </w:rPr>
              <w:t>) =</w:t>
            </w:r>
            <w:r w:rsidRPr="0026166E">
              <w:rPr>
                <w:rFonts w:asciiTheme="minorHAnsi" w:eastAsiaTheme="minorHAnsi" w:hAnsiTheme="minorHAnsi" w:cstheme="minorBidi"/>
                <w:position w:val="-46"/>
                <w:sz w:val="24"/>
                <w:szCs w:val="24"/>
                <w:lang w:eastAsia="en-US"/>
              </w:rPr>
              <w:object w:dxaOrig="1820" w:dyaOrig="1040">
                <v:shape id="_x0000_i1025" type="#_x0000_t75" style="width:90.3pt;height:51.7pt" o:ole="">
                  <v:imagedata r:id="rId29" o:title=""/>
                </v:shape>
                <o:OLEObject Type="Embed" ProgID="Equation.3" ShapeID="_x0000_i1025" DrawAspect="Content" ObjectID="_1529219633" r:id="rId30"/>
              </w:object>
            </w:r>
            <w:r w:rsidRPr="0026166E">
              <w:rPr>
                <w:sz w:val="24"/>
                <w:szCs w:val="24"/>
              </w:rPr>
              <w:t>: sum over bands, B</w:t>
            </w:r>
          </w:p>
        </w:tc>
        <w:tc>
          <w:tcPr>
            <w:tcW w:w="4456" w:type="dxa"/>
          </w:tcPr>
          <w:p w:rsidR="00321521" w:rsidRPr="0026166E" w:rsidRDefault="00321521" w:rsidP="00321521">
            <w:pPr>
              <w:jc w:val="both"/>
              <w:rPr>
                <w:sz w:val="24"/>
                <w:szCs w:val="24"/>
              </w:rPr>
            </w:pPr>
            <w:r w:rsidRPr="0070428B">
              <w:rPr>
                <w:i/>
                <w:sz w:val="24"/>
                <w:szCs w:val="24"/>
              </w:rPr>
              <w:t>T</w:t>
            </w:r>
            <w:r w:rsidRPr="0026166E">
              <w:rPr>
                <w:sz w:val="24"/>
                <w:szCs w:val="24"/>
              </w:rPr>
              <w:t xml:space="preserve">   = </w:t>
            </w:r>
            <w:r w:rsidRPr="0026166E">
              <w:rPr>
                <w:rFonts w:asciiTheme="minorHAnsi" w:eastAsiaTheme="minorHAnsi" w:hAnsiTheme="minorHAnsi" w:cstheme="minorBidi"/>
                <w:position w:val="-10"/>
                <w:sz w:val="24"/>
                <w:szCs w:val="24"/>
                <w:lang w:eastAsia="en-US"/>
              </w:rPr>
              <w:object w:dxaOrig="460" w:dyaOrig="340">
                <v:shape id="_x0000_i1026" type="#_x0000_t75" style="width:23.45pt;height:17.5pt" o:ole="">
                  <v:imagedata r:id="rId31" o:title=""/>
                </v:shape>
                <o:OLEObject Type="Embed" ProgID="Equation.3" ShapeID="_x0000_i1026" DrawAspect="Content" ObjectID="_1529219634" r:id="rId32"/>
              </w:object>
            </w:r>
            <w:r w:rsidRPr="0026166E">
              <w:rPr>
                <w:sz w:val="24"/>
                <w:szCs w:val="24"/>
              </w:rPr>
              <w:t>/ &lt;</w:t>
            </w:r>
            <w:r w:rsidRPr="0026166E">
              <w:rPr>
                <w:rFonts w:asciiTheme="minorHAnsi" w:eastAsiaTheme="minorHAnsi" w:hAnsiTheme="minorHAnsi" w:cstheme="minorBidi"/>
                <w:position w:val="-16"/>
                <w:sz w:val="24"/>
                <w:szCs w:val="24"/>
                <w:lang w:eastAsia="en-US"/>
              </w:rPr>
              <w:object w:dxaOrig="900" w:dyaOrig="420">
                <v:shape id="_x0000_i1027" type="#_x0000_t75" style="width:45.35pt;height:21.5pt" o:ole="">
                  <v:imagedata r:id="rId33" o:title=""/>
                </v:shape>
                <o:OLEObject Type="Embed" ProgID="Equation.3" ShapeID="_x0000_i1027" DrawAspect="Content" ObjectID="_1529219635" r:id="rId34"/>
              </w:object>
            </w:r>
            <w:r w:rsidRPr="0026166E">
              <w:rPr>
                <w:sz w:val="24"/>
                <w:szCs w:val="24"/>
              </w:rPr>
              <w:t xml:space="preserve"> &gt;</w:t>
            </w:r>
          </w:p>
          <w:p w:rsidR="00321521" w:rsidRPr="0026166E" w:rsidRDefault="00321521" w:rsidP="00321521">
            <w:pPr>
              <w:jc w:val="both"/>
              <w:rPr>
                <w:sz w:val="24"/>
                <w:szCs w:val="24"/>
              </w:rPr>
            </w:pPr>
            <w:r w:rsidRPr="0026166E">
              <w:rPr>
                <w:sz w:val="24"/>
                <w:szCs w:val="24"/>
              </w:rPr>
              <w:t>S</w:t>
            </w:r>
            <w:r w:rsidRPr="0026166E">
              <w:rPr>
                <w:sz w:val="24"/>
                <w:szCs w:val="24"/>
                <w:vertAlign w:val="subscript"/>
              </w:rPr>
              <w:t xml:space="preserve">B  </w:t>
            </w:r>
            <w:r w:rsidRPr="0026166E">
              <w:rPr>
                <w:sz w:val="24"/>
                <w:szCs w:val="24"/>
              </w:rPr>
              <w:t>=</w:t>
            </w:r>
            <w:r w:rsidRPr="0026166E">
              <w:rPr>
                <w:rFonts w:asciiTheme="minorHAnsi" w:eastAsiaTheme="minorHAnsi" w:hAnsiTheme="minorHAnsi" w:cstheme="minorBidi"/>
                <w:position w:val="-10"/>
                <w:sz w:val="24"/>
                <w:szCs w:val="24"/>
                <w:lang w:eastAsia="en-US"/>
              </w:rPr>
              <w:object w:dxaOrig="560" w:dyaOrig="340">
                <v:shape id="_x0000_i1028" type="#_x0000_t75" style="width:29.05pt;height:17.5pt" o:ole="">
                  <v:imagedata r:id="rId35" o:title=""/>
                </v:shape>
                <o:OLEObject Type="Embed" ProgID="Equation.3" ShapeID="_x0000_i1028" DrawAspect="Content" ObjectID="_1529219636" r:id="rId36"/>
              </w:object>
            </w:r>
            <w:r w:rsidRPr="0026166E">
              <w:rPr>
                <w:sz w:val="24"/>
                <w:szCs w:val="24"/>
              </w:rPr>
              <w:t>/&lt;</w:t>
            </w:r>
            <w:r w:rsidRPr="0026166E">
              <w:rPr>
                <w:rFonts w:asciiTheme="minorHAnsi" w:eastAsiaTheme="minorHAnsi" w:hAnsiTheme="minorHAnsi" w:cstheme="minorBidi"/>
                <w:position w:val="-16"/>
                <w:sz w:val="24"/>
                <w:szCs w:val="24"/>
                <w:lang w:eastAsia="en-US"/>
              </w:rPr>
              <w:object w:dxaOrig="900" w:dyaOrig="420">
                <v:shape id="_x0000_i1029" type="#_x0000_t75" style="width:45.35pt;height:21.5pt" o:ole="">
                  <v:imagedata r:id="rId33" o:title=""/>
                </v:shape>
                <o:OLEObject Type="Embed" ProgID="Equation.3" ShapeID="_x0000_i1029" DrawAspect="Content" ObjectID="_1529219637" r:id="rId37"/>
              </w:object>
            </w:r>
            <w:r w:rsidRPr="0026166E">
              <w:rPr>
                <w:sz w:val="24"/>
                <w:szCs w:val="24"/>
              </w:rPr>
              <w:t xml:space="preserve"> &gt;</w:t>
            </w:r>
          </w:p>
        </w:tc>
      </w:tr>
      <w:tr w:rsidR="00321521" w:rsidRPr="0026166E" w:rsidTr="005F5EE7">
        <w:tc>
          <w:tcPr>
            <w:tcW w:w="4786" w:type="dxa"/>
          </w:tcPr>
          <w:p w:rsidR="00321521" w:rsidRPr="0026166E" w:rsidRDefault="00321521" w:rsidP="00321521">
            <w:pPr>
              <w:jc w:val="both"/>
              <w:rPr>
                <w:sz w:val="24"/>
                <w:szCs w:val="24"/>
              </w:rPr>
            </w:pPr>
            <w:r w:rsidRPr="0070428B">
              <w:rPr>
                <w:i/>
                <w:sz w:val="24"/>
                <w:szCs w:val="24"/>
              </w:rPr>
              <w:t>F</w:t>
            </w:r>
            <w:r w:rsidRPr="0070428B">
              <w:rPr>
                <w:sz w:val="24"/>
                <w:szCs w:val="24"/>
                <w:vertAlign w:val="subscript"/>
              </w:rPr>
              <w:t>2</w:t>
            </w:r>
            <w:r w:rsidRPr="0026166E">
              <w:rPr>
                <w:sz w:val="24"/>
                <w:szCs w:val="24"/>
              </w:rPr>
              <w:t>(</w:t>
            </w:r>
            <w:r w:rsidRPr="0070428B">
              <w:rPr>
                <w:i/>
                <w:sz w:val="24"/>
                <w:szCs w:val="24"/>
              </w:rPr>
              <w:t>T</w:t>
            </w:r>
            <w:r w:rsidRPr="0026166E">
              <w:rPr>
                <w:sz w:val="24"/>
                <w:szCs w:val="24"/>
              </w:rPr>
              <w:t>) =</w:t>
            </w:r>
            <w:r w:rsidRPr="0026166E">
              <w:rPr>
                <w:rFonts w:asciiTheme="minorHAnsi" w:eastAsiaTheme="minorHAnsi" w:hAnsiTheme="minorHAnsi" w:cstheme="minorBidi"/>
                <w:position w:val="-48"/>
                <w:sz w:val="24"/>
                <w:szCs w:val="24"/>
                <w:lang w:eastAsia="en-US"/>
              </w:rPr>
              <w:object w:dxaOrig="1939" w:dyaOrig="1080">
                <v:shape id="_x0000_i1030" type="#_x0000_t75" style="width:96.25pt;height:54.5pt" o:ole="">
                  <v:imagedata r:id="rId38" o:title=""/>
                </v:shape>
                <o:OLEObject Type="Embed" ProgID="Equation.3" ShapeID="_x0000_i1030" DrawAspect="Content" ObjectID="_1529219638" r:id="rId39"/>
              </w:object>
            </w:r>
            <w:r w:rsidRPr="0026166E">
              <w:rPr>
                <w:sz w:val="24"/>
                <w:szCs w:val="24"/>
              </w:rPr>
              <w:t>:sum over bands, B</w:t>
            </w:r>
          </w:p>
        </w:tc>
        <w:tc>
          <w:tcPr>
            <w:tcW w:w="4456" w:type="dxa"/>
          </w:tcPr>
          <w:p w:rsidR="00321521" w:rsidRPr="0026166E" w:rsidRDefault="00321521" w:rsidP="00321521">
            <w:pPr>
              <w:jc w:val="both"/>
              <w:rPr>
                <w:sz w:val="24"/>
                <w:szCs w:val="24"/>
              </w:rPr>
            </w:pPr>
          </w:p>
          <w:p w:rsidR="00321521" w:rsidRPr="0026166E" w:rsidRDefault="00321521" w:rsidP="00321521">
            <w:pPr>
              <w:jc w:val="both"/>
              <w:rPr>
                <w:sz w:val="24"/>
                <w:szCs w:val="24"/>
              </w:rPr>
            </w:pPr>
            <w:r w:rsidRPr="0070428B">
              <w:rPr>
                <w:i/>
                <w:sz w:val="24"/>
                <w:szCs w:val="24"/>
              </w:rPr>
              <w:t>F</w:t>
            </w:r>
            <w:r w:rsidRPr="0070428B">
              <w:rPr>
                <w:sz w:val="24"/>
                <w:szCs w:val="24"/>
                <w:vertAlign w:val="subscript"/>
              </w:rPr>
              <w:t>1</w:t>
            </w:r>
            <w:r w:rsidRPr="0026166E">
              <w:rPr>
                <w:sz w:val="24"/>
                <w:szCs w:val="24"/>
              </w:rPr>
              <w:t xml:space="preserve">(0) and </w:t>
            </w:r>
            <w:r w:rsidRPr="0070428B">
              <w:rPr>
                <w:i/>
                <w:sz w:val="24"/>
                <w:szCs w:val="24"/>
              </w:rPr>
              <w:t>F</w:t>
            </w:r>
            <w:r w:rsidRPr="0070428B">
              <w:rPr>
                <w:sz w:val="24"/>
                <w:szCs w:val="24"/>
                <w:vertAlign w:val="subscript"/>
              </w:rPr>
              <w:t>2</w:t>
            </w:r>
            <w:r w:rsidRPr="0026166E">
              <w:rPr>
                <w:sz w:val="24"/>
                <w:szCs w:val="24"/>
              </w:rPr>
              <w:t>(0) are the moments that are</w:t>
            </w:r>
          </w:p>
          <w:p w:rsidR="00321521" w:rsidRPr="0026166E" w:rsidRDefault="0070428B" w:rsidP="00321521">
            <w:pPr>
              <w:jc w:val="both"/>
              <w:rPr>
                <w:sz w:val="24"/>
                <w:szCs w:val="24"/>
                <w:vertAlign w:val="subscript"/>
              </w:rPr>
            </w:pPr>
            <w:r>
              <w:rPr>
                <w:sz w:val="24"/>
                <w:szCs w:val="24"/>
              </w:rPr>
              <w:t>e</w:t>
            </w:r>
            <w:r w:rsidR="00321521" w:rsidRPr="0026166E">
              <w:rPr>
                <w:sz w:val="24"/>
                <w:szCs w:val="24"/>
              </w:rPr>
              <w:t>xtrapolated from Resolved to Unresolved</w:t>
            </w:r>
          </w:p>
        </w:tc>
      </w:tr>
    </w:tbl>
    <w:p w:rsidR="00321521" w:rsidRPr="0026166E" w:rsidRDefault="00321521" w:rsidP="00321521">
      <w:pPr>
        <w:jc w:val="both"/>
        <w:rPr>
          <w:rFonts w:ascii="Times New Roman" w:hAnsi="Times New Roman" w:cs="Times New Roman"/>
          <w:sz w:val="24"/>
          <w:szCs w:val="24"/>
        </w:rPr>
      </w:pP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You can consider </w:t>
      </w: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1</w:t>
      </w:r>
      <w:r w:rsidRPr="0026166E">
        <w:rPr>
          <w:rFonts w:ascii="Times New Roman" w:hAnsi="Times New Roman" w:cs="Times New Roman"/>
          <w:sz w:val="24"/>
          <w:szCs w:val="24"/>
        </w:rPr>
        <w:t>(0) to be the totally shielded cross section. Personally I like to think of it as defining the reciprocal of the distance to collision; in our Monte Carlo codes we do not sample cross section, but rather we sample distance to collision, e.g.,</w:t>
      </w:r>
    </w:p>
    <w:p w:rsidR="00321521" w:rsidRPr="0026166E" w:rsidRDefault="00321521" w:rsidP="00F73DF2">
      <w:pPr>
        <w:ind w:left="720"/>
        <w:jc w:val="both"/>
        <w:rPr>
          <w:rFonts w:ascii="Times New Roman" w:hAnsi="Times New Roman" w:cs="Times New Roman"/>
          <w:sz w:val="24"/>
          <w:szCs w:val="24"/>
        </w:rPr>
      </w:pPr>
      <w:r w:rsidRPr="0070428B">
        <w:rPr>
          <w:rFonts w:ascii="Times New Roman" w:hAnsi="Times New Roman" w:cs="Times New Roman"/>
          <w:i/>
          <w:sz w:val="24"/>
          <w:szCs w:val="24"/>
        </w:rPr>
        <w:t>X</w:t>
      </w:r>
      <w:r w:rsidRPr="0026166E">
        <w:rPr>
          <w:rFonts w:ascii="Times New Roman" w:hAnsi="Times New Roman" w:cs="Times New Roman"/>
          <w:sz w:val="24"/>
          <w:szCs w:val="24"/>
        </w:rPr>
        <w:t xml:space="preserve"> = - log(random)/ </w:t>
      </w:r>
      <w:r w:rsidRPr="0026166E">
        <w:rPr>
          <w:rFonts w:ascii="Times New Roman" w:hAnsi="Times New Roman" w:cs="Times New Roman"/>
          <w:position w:val="-16"/>
          <w:sz w:val="24"/>
          <w:szCs w:val="24"/>
        </w:rPr>
        <w:object w:dxaOrig="900" w:dyaOrig="420">
          <v:shape id="_x0000_i1031" type="#_x0000_t75" style="width:45.35pt;height:21.5pt" o:ole="">
            <v:imagedata r:id="rId40" o:title=""/>
          </v:shape>
          <o:OLEObject Type="Embed" ProgID="Equation.3" ShapeID="_x0000_i1031" DrawAspect="Content" ObjectID="_1529219639" r:id="rId41"/>
        </w:object>
      </w:r>
      <w:r w:rsidRPr="0026166E">
        <w:rPr>
          <w:rFonts w:ascii="Times New Roman" w:hAnsi="Times New Roman" w:cs="Times New Roman"/>
          <w:sz w:val="24"/>
          <w:szCs w:val="24"/>
        </w:rPr>
        <w:t xml:space="preserve">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Similarly when we use the narrow resonance and Bonderenko approximations to calculate self-shielded multi-group cross sections, we are also calculating reciprocal distance to collision to define our group constants.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The combination of the moments </w:t>
      </w: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1</w:t>
      </w:r>
      <w:r w:rsidRPr="0026166E">
        <w:rPr>
          <w:rFonts w:ascii="Times New Roman" w:hAnsi="Times New Roman" w:cs="Times New Roman"/>
          <w:sz w:val="24"/>
          <w:szCs w:val="24"/>
        </w:rPr>
        <w:t xml:space="preserve"> and </w:t>
      </w: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conserve distance to collision and its variance.              </w:t>
      </w:r>
    </w:p>
    <w:p w:rsidR="00B67A77" w:rsidRDefault="00B67A77" w:rsidP="00321521">
      <w:pPr>
        <w:pStyle w:val="Heading2"/>
        <w:rPr>
          <w:b w:val="0"/>
        </w:rPr>
      </w:pPr>
    </w:p>
    <w:p w:rsidR="00321521" w:rsidRPr="0026166E" w:rsidRDefault="00321521" w:rsidP="00321521">
      <w:pPr>
        <w:pStyle w:val="Heading2"/>
        <w:rPr>
          <w:b w:val="0"/>
        </w:rPr>
      </w:pPr>
      <w:bookmarkStart w:id="6" w:name="_Toc452931481"/>
      <w:r w:rsidRPr="0026166E">
        <w:rPr>
          <w:b w:val="0"/>
        </w:rPr>
        <w:t>Extrapolation</w:t>
      </w:r>
      <w:bookmarkEnd w:id="6"/>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Nuclear theory predicts that the self-shielding will decrease with increasing energy as 1/</w:t>
      </w:r>
      <w:r w:rsidRPr="005F5EE7">
        <w:rPr>
          <w:rFonts w:ascii="Times New Roman" w:hAnsi="Times New Roman" w:cs="Times New Roman"/>
          <w:i/>
          <w:sz w:val="24"/>
          <w:szCs w:val="24"/>
        </w:rPr>
        <w:t>E</w:t>
      </w:r>
      <w:r w:rsidRPr="0026166E">
        <w:rPr>
          <w:rFonts w:ascii="Times New Roman" w:hAnsi="Times New Roman" w:cs="Times New Roman"/>
          <w:sz w:val="24"/>
          <w:szCs w:val="24"/>
        </w:rPr>
        <w:t>, so that the unresolved resonance region can indeed serve as a t</w:t>
      </w:r>
      <w:r w:rsidR="005F5EE7">
        <w:rPr>
          <w:rFonts w:ascii="Times New Roman" w:hAnsi="Times New Roman" w:cs="Times New Roman"/>
          <w:sz w:val="24"/>
          <w:szCs w:val="24"/>
        </w:rPr>
        <w:t xml:space="preserve">ransition between the resonance </w:t>
      </w:r>
      <w:r w:rsidRPr="0026166E">
        <w:rPr>
          <w:rFonts w:ascii="Times New Roman" w:hAnsi="Times New Roman" w:cs="Times New Roman"/>
          <w:sz w:val="24"/>
          <w:szCs w:val="24"/>
        </w:rPr>
        <w:t>fluctuations in the resolved resonance region, and the “smooth” tabulated cross sections at higher energy.</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For decades this prediction has been used in the TART code to estimate the energy dependence of </w:t>
      </w: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1</w:t>
      </w:r>
      <w:r w:rsidRPr="0026166E">
        <w:rPr>
          <w:rFonts w:ascii="Times New Roman" w:hAnsi="Times New Roman" w:cs="Times New Roman"/>
          <w:sz w:val="24"/>
          <w:szCs w:val="24"/>
        </w:rPr>
        <w:t xml:space="preserve"> and </w:t>
      </w: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in order to extrapolate from the resolved resonance region into the unresolved resonance region, to have a smooth, continuous variation of physics across the artificial resolved/unresolved energy boundary, and approach the “smooth” tabulated cross sections at higher energy. Specifically, </w:t>
      </w:r>
      <w:r w:rsidR="005F5EE7">
        <w:rPr>
          <w:rFonts w:ascii="Times New Roman" w:hAnsi="Times New Roman" w:cs="Times New Roman"/>
          <w:sz w:val="24"/>
          <w:szCs w:val="24"/>
        </w:rPr>
        <w:t>the energy dependence is assumed to be:</w:t>
      </w:r>
    </w:p>
    <w:p w:rsidR="00321521" w:rsidRPr="0026166E" w:rsidRDefault="00321521" w:rsidP="00321521">
      <w:pPr>
        <w:ind w:firstLine="720"/>
        <w:jc w:val="both"/>
        <w:rPr>
          <w:rFonts w:ascii="Times New Roman" w:hAnsi="Times New Roman" w:cs="Times New Roman"/>
          <w:sz w:val="24"/>
          <w:szCs w:val="24"/>
        </w:rPr>
      </w:pP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1</w:t>
      </w:r>
      <w:r w:rsidRPr="0026166E">
        <w:rPr>
          <w:rFonts w:ascii="Times New Roman" w:hAnsi="Times New Roman" w:cs="Times New Roman"/>
          <w:sz w:val="24"/>
          <w:szCs w:val="24"/>
        </w:rPr>
        <w:t>(</w:t>
      </w:r>
      <w:r w:rsidRPr="0070428B">
        <w:rPr>
          <w:rFonts w:ascii="Times New Roman" w:hAnsi="Times New Roman" w:cs="Times New Roman"/>
          <w:i/>
          <w:sz w:val="24"/>
          <w:szCs w:val="24"/>
        </w:rPr>
        <w:t>E</w:t>
      </w:r>
      <w:r w:rsidRPr="0026166E">
        <w:rPr>
          <w:rFonts w:ascii="Times New Roman" w:hAnsi="Times New Roman" w:cs="Times New Roman"/>
          <w:sz w:val="24"/>
          <w:szCs w:val="24"/>
        </w:rPr>
        <w:t>) = 1 – A</w:t>
      </w:r>
      <w:r w:rsidRPr="0070428B">
        <w:rPr>
          <w:rFonts w:ascii="Times New Roman" w:hAnsi="Times New Roman" w:cs="Times New Roman"/>
          <w:sz w:val="24"/>
          <w:szCs w:val="24"/>
          <w:vertAlign w:val="subscript"/>
        </w:rPr>
        <w:t>1</w:t>
      </w:r>
      <w:r w:rsidRPr="0026166E">
        <w:rPr>
          <w:rFonts w:ascii="Times New Roman" w:hAnsi="Times New Roman" w:cs="Times New Roman"/>
          <w:sz w:val="24"/>
          <w:szCs w:val="24"/>
        </w:rPr>
        <w:t>/</w:t>
      </w:r>
      <w:r w:rsidRPr="0070428B">
        <w:rPr>
          <w:rFonts w:ascii="Times New Roman" w:hAnsi="Times New Roman" w:cs="Times New Roman"/>
          <w:i/>
          <w:sz w:val="24"/>
          <w:szCs w:val="24"/>
        </w:rPr>
        <w:t>E</w:t>
      </w:r>
    </w:p>
    <w:p w:rsidR="00321521" w:rsidRPr="0026166E" w:rsidRDefault="00321521" w:rsidP="00321521">
      <w:pPr>
        <w:ind w:firstLine="720"/>
        <w:jc w:val="both"/>
        <w:rPr>
          <w:rFonts w:ascii="Times New Roman" w:hAnsi="Times New Roman" w:cs="Times New Roman"/>
          <w:sz w:val="24"/>
          <w:szCs w:val="24"/>
        </w:rPr>
      </w:pP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2</w:t>
      </w:r>
      <w:r w:rsidRPr="0026166E">
        <w:rPr>
          <w:rFonts w:ascii="Times New Roman" w:hAnsi="Times New Roman" w:cs="Times New Roman"/>
          <w:sz w:val="24"/>
          <w:szCs w:val="24"/>
        </w:rPr>
        <w:t>(</w:t>
      </w:r>
      <w:r w:rsidRPr="0070428B">
        <w:rPr>
          <w:rFonts w:ascii="Times New Roman" w:hAnsi="Times New Roman" w:cs="Times New Roman"/>
          <w:i/>
          <w:sz w:val="24"/>
          <w:szCs w:val="24"/>
        </w:rPr>
        <w:t>E</w:t>
      </w:r>
      <w:r w:rsidRPr="0026166E">
        <w:rPr>
          <w:rFonts w:ascii="Times New Roman" w:hAnsi="Times New Roman" w:cs="Times New Roman"/>
          <w:sz w:val="24"/>
          <w:szCs w:val="24"/>
        </w:rPr>
        <w:t>) = 1 – A</w:t>
      </w:r>
      <w:r w:rsidRPr="0070428B">
        <w:rPr>
          <w:rFonts w:ascii="Times New Roman" w:hAnsi="Times New Roman" w:cs="Times New Roman"/>
          <w:sz w:val="24"/>
          <w:szCs w:val="24"/>
          <w:vertAlign w:val="subscript"/>
        </w:rPr>
        <w:t>2</w:t>
      </w:r>
      <w:r w:rsidRPr="0026166E">
        <w:rPr>
          <w:rFonts w:ascii="Times New Roman" w:hAnsi="Times New Roman" w:cs="Times New Roman"/>
          <w:sz w:val="24"/>
          <w:szCs w:val="24"/>
        </w:rPr>
        <w:t>/</w:t>
      </w:r>
      <w:r w:rsidRPr="0070428B">
        <w:rPr>
          <w:rFonts w:ascii="Times New Roman" w:hAnsi="Times New Roman" w:cs="Times New Roman"/>
          <w:i/>
          <w:sz w:val="24"/>
          <w:szCs w:val="24"/>
        </w:rPr>
        <w:t>E</w:t>
      </w:r>
    </w:p>
    <w:p w:rsidR="00321521" w:rsidRPr="0026166E" w:rsidRDefault="00F73DF2" w:rsidP="00F73DF2">
      <w:pPr>
        <w:spacing w:after="0"/>
        <w:jc w:val="both"/>
        <w:rPr>
          <w:rFonts w:ascii="Times New Roman" w:hAnsi="Times New Roman" w:cs="Times New Roman"/>
          <w:sz w:val="24"/>
          <w:szCs w:val="24"/>
        </w:rPr>
      </w:pPr>
      <w:r>
        <w:rPr>
          <w:rFonts w:ascii="Times New Roman" w:hAnsi="Times New Roman" w:cs="Times New Roman"/>
          <w:sz w:val="24"/>
          <w:szCs w:val="24"/>
        </w:rPr>
        <w:t xml:space="preserve">where </w:t>
      </w:r>
      <w:r w:rsidRPr="00F73DF2">
        <w:rPr>
          <w:rFonts w:ascii="Times New Roman" w:hAnsi="Times New Roman" w:cs="Times New Roman"/>
          <w:i/>
          <w:sz w:val="24"/>
          <w:szCs w:val="24"/>
        </w:rPr>
        <w:t>A</w:t>
      </w:r>
      <w:r w:rsidRPr="00F73DF2">
        <w:rPr>
          <w:rFonts w:ascii="Times New Roman" w:hAnsi="Times New Roman" w:cs="Times New Roman"/>
          <w:sz w:val="24"/>
          <w:szCs w:val="24"/>
          <w:vertAlign w:val="subscript"/>
        </w:rPr>
        <w:t>1</w:t>
      </w:r>
      <w:r>
        <w:rPr>
          <w:rFonts w:ascii="Times New Roman" w:hAnsi="Times New Roman" w:cs="Times New Roman"/>
          <w:sz w:val="24"/>
          <w:szCs w:val="24"/>
        </w:rPr>
        <w:t xml:space="preserve"> and </w:t>
      </w:r>
      <w:r w:rsidRPr="00F73DF2">
        <w:rPr>
          <w:rFonts w:ascii="Times New Roman" w:hAnsi="Times New Roman" w:cs="Times New Roman"/>
          <w:i/>
          <w:sz w:val="24"/>
          <w:szCs w:val="24"/>
        </w:rPr>
        <w:t>A</w:t>
      </w:r>
      <w:r w:rsidRPr="00F73DF2">
        <w:rPr>
          <w:rFonts w:ascii="Times New Roman" w:hAnsi="Times New Roman" w:cs="Times New Roman"/>
          <w:sz w:val="24"/>
          <w:szCs w:val="24"/>
          <w:vertAlign w:val="subscript"/>
        </w:rPr>
        <w:t>2</w:t>
      </w:r>
      <w:r>
        <w:rPr>
          <w:rFonts w:ascii="Times New Roman" w:hAnsi="Times New Roman" w:cs="Times New Roman"/>
          <w:sz w:val="24"/>
          <w:szCs w:val="24"/>
        </w:rPr>
        <w:t xml:space="preserve"> are the fitting coefficients. </w:t>
      </w:r>
      <w:r w:rsidR="00321521" w:rsidRPr="0026166E">
        <w:rPr>
          <w:rFonts w:ascii="Times New Roman" w:hAnsi="Times New Roman" w:cs="Times New Roman"/>
          <w:sz w:val="24"/>
          <w:szCs w:val="24"/>
        </w:rPr>
        <w:t xml:space="preserve">The same factors can also be calculated directly from the self-shielded cross sections based on the unresolved resonance parameters, such as calculated by NJOY. By examining the below figures </w:t>
      </w:r>
      <w:r w:rsidR="005F5EE7">
        <w:rPr>
          <w:rFonts w:ascii="Times New Roman" w:hAnsi="Times New Roman" w:cs="Times New Roman"/>
          <w:sz w:val="24"/>
          <w:szCs w:val="24"/>
        </w:rPr>
        <w:t>one can</w:t>
      </w:r>
      <w:r w:rsidR="00321521" w:rsidRPr="0026166E">
        <w:rPr>
          <w:rFonts w:ascii="Times New Roman" w:hAnsi="Times New Roman" w:cs="Times New Roman"/>
          <w:sz w:val="24"/>
          <w:szCs w:val="24"/>
        </w:rPr>
        <w:t xml:space="preserve"> see that although the methods used by NJOY and the extrapolation method are completely different, </w:t>
      </w:r>
      <w:r w:rsidR="005F5EE7">
        <w:rPr>
          <w:rFonts w:ascii="Times New Roman" w:hAnsi="Times New Roman" w:cs="Times New Roman"/>
          <w:sz w:val="24"/>
          <w:szCs w:val="24"/>
        </w:rPr>
        <w:t xml:space="preserve">they </w:t>
      </w:r>
      <w:r w:rsidR="00321521" w:rsidRPr="0026166E">
        <w:rPr>
          <w:rFonts w:ascii="Times New Roman" w:hAnsi="Times New Roman" w:cs="Times New Roman"/>
          <w:sz w:val="24"/>
          <w:szCs w:val="24"/>
        </w:rPr>
        <w:t xml:space="preserve">both show </w:t>
      </w:r>
      <w:r w:rsidR="005F5EE7">
        <w:rPr>
          <w:rFonts w:ascii="Times New Roman" w:hAnsi="Times New Roman" w:cs="Times New Roman"/>
          <w:sz w:val="24"/>
          <w:szCs w:val="24"/>
        </w:rPr>
        <w:t>a similar</w:t>
      </w:r>
      <w:r w:rsidR="00321521" w:rsidRPr="0026166E">
        <w:rPr>
          <w:rFonts w:ascii="Times New Roman" w:hAnsi="Times New Roman" w:cs="Times New Roman"/>
          <w:sz w:val="24"/>
          <w:szCs w:val="24"/>
        </w:rPr>
        <w:t xml:space="preserve"> 1/</w:t>
      </w:r>
      <w:r w:rsidR="00321521" w:rsidRPr="005F5EE7">
        <w:rPr>
          <w:rFonts w:ascii="Times New Roman" w:hAnsi="Times New Roman" w:cs="Times New Roman"/>
          <w:i/>
          <w:sz w:val="24"/>
          <w:szCs w:val="24"/>
        </w:rPr>
        <w:t>E</w:t>
      </w:r>
      <w:r w:rsidR="00321521" w:rsidRPr="0026166E">
        <w:rPr>
          <w:rFonts w:ascii="Times New Roman" w:hAnsi="Times New Roman" w:cs="Times New Roman"/>
          <w:sz w:val="24"/>
          <w:szCs w:val="24"/>
        </w:rPr>
        <w:t xml:space="preserve"> decrease in self-shielding and differ only in how </w:t>
      </w:r>
      <w:r w:rsidR="0070428B">
        <w:rPr>
          <w:rFonts w:ascii="Times New Roman" w:hAnsi="Times New Roman" w:cs="Times New Roman"/>
          <w:sz w:val="24"/>
          <w:szCs w:val="24"/>
        </w:rPr>
        <w:t xml:space="preserve">the coefficients </w:t>
      </w:r>
      <w:r w:rsidR="00321521" w:rsidRPr="0070428B">
        <w:rPr>
          <w:rFonts w:ascii="Times New Roman" w:hAnsi="Times New Roman" w:cs="Times New Roman"/>
          <w:i/>
          <w:sz w:val="24"/>
          <w:szCs w:val="24"/>
        </w:rPr>
        <w:t>A</w:t>
      </w:r>
      <w:r w:rsidR="00321521" w:rsidRPr="0070428B">
        <w:rPr>
          <w:rFonts w:ascii="Times New Roman" w:hAnsi="Times New Roman" w:cs="Times New Roman"/>
          <w:sz w:val="24"/>
          <w:szCs w:val="24"/>
          <w:vertAlign w:val="subscript"/>
        </w:rPr>
        <w:t>1</w:t>
      </w:r>
      <w:r w:rsidR="00321521" w:rsidRPr="0026166E">
        <w:rPr>
          <w:rFonts w:ascii="Times New Roman" w:hAnsi="Times New Roman" w:cs="Times New Roman"/>
          <w:sz w:val="24"/>
          <w:szCs w:val="24"/>
        </w:rPr>
        <w:t xml:space="preserve"> and </w:t>
      </w:r>
      <w:r w:rsidR="00321521" w:rsidRPr="0070428B">
        <w:rPr>
          <w:rFonts w:ascii="Times New Roman" w:hAnsi="Times New Roman" w:cs="Times New Roman"/>
          <w:i/>
          <w:sz w:val="24"/>
          <w:szCs w:val="24"/>
        </w:rPr>
        <w:t>A</w:t>
      </w:r>
      <w:r w:rsidR="00321521" w:rsidRPr="0070428B">
        <w:rPr>
          <w:rFonts w:ascii="Times New Roman" w:hAnsi="Times New Roman" w:cs="Times New Roman"/>
          <w:sz w:val="24"/>
          <w:szCs w:val="24"/>
          <w:vertAlign w:val="subscript"/>
        </w:rPr>
        <w:t>2</w:t>
      </w:r>
      <w:r w:rsidR="00321521" w:rsidRPr="0026166E">
        <w:rPr>
          <w:rFonts w:ascii="Times New Roman" w:hAnsi="Times New Roman" w:cs="Times New Roman"/>
          <w:sz w:val="24"/>
          <w:szCs w:val="24"/>
        </w:rPr>
        <w:t xml:space="preserve"> are defined in the above equations. NJOY uses a randomly sampled ladder of resonances, and an approximate method of Doppler broadening. In the extrapolation method we merely fit </w:t>
      </w:r>
      <w:r w:rsidR="00321521" w:rsidRPr="0070428B">
        <w:rPr>
          <w:rFonts w:ascii="Times New Roman" w:hAnsi="Times New Roman" w:cs="Times New Roman"/>
          <w:i/>
          <w:sz w:val="24"/>
          <w:szCs w:val="24"/>
        </w:rPr>
        <w:t>F</w:t>
      </w:r>
      <w:r w:rsidR="00321521" w:rsidRPr="0070428B">
        <w:rPr>
          <w:rFonts w:ascii="Times New Roman" w:hAnsi="Times New Roman" w:cs="Times New Roman"/>
          <w:sz w:val="24"/>
          <w:szCs w:val="24"/>
          <w:vertAlign w:val="subscript"/>
        </w:rPr>
        <w:t>1</w:t>
      </w:r>
      <w:r w:rsidR="00321521" w:rsidRPr="0026166E">
        <w:rPr>
          <w:rFonts w:ascii="Times New Roman" w:hAnsi="Times New Roman" w:cs="Times New Roman"/>
          <w:sz w:val="24"/>
          <w:szCs w:val="24"/>
        </w:rPr>
        <w:t>(</w:t>
      </w:r>
      <w:r w:rsidR="00321521" w:rsidRPr="0070428B">
        <w:rPr>
          <w:rFonts w:ascii="Times New Roman" w:hAnsi="Times New Roman" w:cs="Times New Roman"/>
          <w:i/>
          <w:sz w:val="24"/>
          <w:szCs w:val="24"/>
        </w:rPr>
        <w:t>E</w:t>
      </w:r>
      <w:r w:rsidR="00321521" w:rsidRPr="0026166E">
        <w:rPr>
          <w:rFonts w:ascii="Times New Roman" w:hAnsi="Times New Roman" w:cs="Times New Roman"/>
          <w:sz w:val="24"/>
          <w:szCs w:val="24"/>
        </w:rPr>
        <w:t xml:space="preserve">) and </w:t>
      </w:r>
      <w:r w:rsidR="00321521" w:rsidRPr="0070428B">
        <w:rPr>
          <w:rFonts w:ascii="Times New Roman" w:hAnsi="Times New Roman" w:cs="Times New Roman"/>
          <w:i/>
          <w:sz w:val="24"/>
          <w:szCs w:val="24"/>
        </w:rPr>
        <w:t>F</w:t>
      </w:r>
      <w:r w:rsidR="00321521" w:rsidRPr="0070428B">
        <w:rPr>
          <w:rFonts w:ascii="Times New Roman" w:hAnsi="Times New Roman" w:cs="Times New Roman"/>
          <w:sz w:val="24"/>
          <w:szCs w:val="24"/>
          <w:vertAlign w:val="subscript"/>
        </w:rPr>
        <w:t>2</w:t>
      </w:r>
      <w:r w:rsidR="00321521" w:rsidRPr="0026166E">
        <w:rPr>
          <w:rFonts w:ascii="Times New Roman" w:hAnsi="Times New Roman" w:cs="Times New Roman"/>
          <w:sz w:val="24"/>
          <w:szCs w:val="24"/>
        </w:rPr>
        <w:t>(</w:t>
      </w:r>
      <w:r w:rsidR="00321521" w:rsidRPr="0070428B">
        <w:rPr>
          <w:rFonts w:ascii="Times New Roman" w:hAnsi="Times New Roman" w:cs="Times New Roman"/>
          <w:i/>
          <w:sz w:val="24"/>
          <w:szCs w:val="24"/>
        </w:rPr>
        <w:t>E</w:t>
      </w:r>
      <w:r w:rsidR="00321521" w:rsidRPr="0026166E">
        <w:rPr>
          <w:rFonts w:ascii="Times New Roman" w:hAnsi="Times New Roman" w:cs="Times New Roman"/>
          <w:sz w:val="24"/>
          <w:szCs w:val="24"/>
        </w:rPr>
        <w:t xml:space="preserve">) in the resolved resonance region to define </w:t>
      </w:r>
      <w:r w:rsidR="00321521" w:rsidRPr="0070428B">
        <w:rPr>
          <w:rFonts w:ascii="Times New Roman" w:hAnsi="Times New Roman" w:cs="Times New Roman"/>
          <w:i/>
          <w:sz w:val="24"/>
          <w:szCs w:val="24"/>
        </w:rPr>
        <w:t>A</w:t>
      </w:r>
      <w:r w:rsidR="00321521" w:rsidRPr="0070428B">
        <w:rPr>
          <w:rFonts w:ascii="Times New Roman" w:hAnsi="Times New Roman" w:cs="Times New Roman"/>
          <w:sz w:val="24"/>
          <w:szCs w:val="24"/>
          <w:vertAlign w:val="subscript"/>
        </w:rPr>
        <w:t>1</w:t>
      </w:r>
      <w:r w:rsidR="00321521" w:rsidRPr="0026166E">
        <w:rPr>
          <w:rFonts w:ascii="Times New Roman" w:hAnsi="Times New Roman" w:cs="Times New Roman"/>
          <w:sz w:val="24"/>
          <w:szCs w:val="24"/>
        </w:rPr>
        <w:t xml:space="preserve"> and </w:t>
      </w:r>
      <w:r w:rsidR="00321521" w:rsidRPr="0070428B">
        <w:rPr>
          <w:rFonts w:ascii="Times New Roman" w:hAnsi="Times New Roman" w:cs="Times New Roman"/>
          <w:i/>
          <w:sz w:val="24"/>
          <w:szCs w:val="24"/>
        </w:rPr>
        <w:t>A</w:t>
      </w:r>
      <w:r w:rsidR="00321521" w:rsidRPr="0070428B">
        <w:rPr>
          <w:rFonts w:ascii="Times New Roman" w:hAnsi="Times New Roman" w:cs="Times New Roman"/>
          <w:sz w:val="24"/>
          <w:szCs w:val="24"/>
          <w:vertAlign w:val="subscript"/>
        </w:rPr>
        <w:t>2</w:t>
      </w:r>
      <w:r w:rsidR="00321521" w:rsidRPr="0026166E">
        <w:rPr>
          <w:rFonts w:ascii="Times New Roman" w:hAnsi="Times New Roman" w:cs="Times New Roman"/>
          <w:sz w:val="24"/>
          <w:szCs w:val="24"/>
        </w:rPr>
        <w:t xml:space="preserve">, and extrapolate this into the unresolved resonance region.         </w:t>
      </w:r>
    </w:p>
    <w:p w:rsidR="00321521" w:rsidRPr="0026166E" w:rsidRDefault="00321521" w:rsidP="00321521">
      <w:pPr>
        <w:spacing w:after="0" w:line="240" w:lineRule="auto"/>
        <w:jc w:val="both"/>
        <w:rPr>
          <w:rFonts w:ascii="Times New Roman" w:hAnsi="Times New Roman" w:cs="Times New Roman"/>
          <w:sz w:val="24"/>
          <w:szCs w:val="24"/>
          <w:u w:val="single"/>
        </w:rPr>
      </w:pPr>
    </w:p>
    <w:p w:rsidR="00321521" w:rsidRPr="0026166E" w:rsidRDefault="0070428B" w:rsidP="00321521">
      <w:pPr>
        <w:pStyle w:val="Heading2"/>
        <w:rPr>
          <w:b w:val="0"/>
        </w:rPr>
      </w:pPr>
      <w:bookmarkStart w:id="7" w:name="_Toc452931482"/>
      <w:r w:rsidRPr="001B4475">
        <w:rPr>
          <w:b w:val="0"/>
          <w:vertAlign w:val="superscript"/>
        </w:rPr>
        <w:t>235</w:t>
      </w:r>
      <w:r w:rsidR="00321521" w:rsidRPr="0026166E">
        <w:rPr>
          <w:b w:val="0"/>
        </w:rPr>
        <w:t>U Comparison of Unresolved Resonance Region Self-Shielding Factors</w:t>
      </w:r>
      <w:bookmarkEnd w:id="7"/>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The </w:t>
      </w:r>
      <w:r w:rsidR="0070428B" w:rsidRPr="001B4475">
        <w:rPr>
          <w:rFonts w:ascii="Times New Roman" w:eastAsia="Times New Roman" w:hAnsi="Times New Roman" w:cs="Times New Roman"/>
          <w:sz w:val="28"/>
          <w:szCs w:val="20"/>
          <w:vertAlign w:val="superscript"/>
        </w:rPr>
        <w:t>235</w:t>
      </w:r>
      <w:r w:rsidRPr="0026166E">
        <w:rPr>
          <w:rFonts w:ascii="Times New Roman" w:hAnsi="Times New Roman" w:cs="Times New Roman"/>
          <w:sz w:val="24"/>
          <w:szCs w:val="24"/>
        </w:rPr>
        <w:t xml:space="preserve">U unresolved energy range is from 2.25 keV </w:t>
      </w:r>
      <w:r w:rsidR="0070428B">
        <w:rPr>
          <w:rFonts w:ascii="Times New Roman" w:hAnsi="Times New Roman" w:cs="Times New Roman"/>
          <w:sz w:val="24"/>
          <w:szCs w:val="24"/>
        </w:rPr>
        <w:t>to</w:t>
      </w:r>
      <w:r w:rsidRPr="0026166E">
        <w:rPr>
          <w:rFonts w:ascii="Times New Roman" w:hAnsi="Times New Roman" w:cs="Times New Roman"/>
          <w:sz w:val="24"/>
          <w:szCs w:val="24"/>
        </w:rPr>
        <w:t xml:space="preserve"> 25 keV. There is good agreement between both </w:t>
      </w: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1</w:t>
      </w:r>
      <w:r w:rsidRPr="0026166E">
        <w:rPr>
          <w:rFonts w:ascii="Times New Roman" w:hAnsi="Times New Roman" w:cs="Times New Roman"/>
          <w:sz w:val="24"/>
          <w:szCs w:val="24"/>
        </w:rPr>
        <w:t xml:space="preserve"> and </w:t>
      </w: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w:t>
      </w:r>
      <w:r w:rsidR="0070428B">
        <w:rPr>
          <w:rFonts w:ascii="Times New Roman" w:hAnsi="Times New Roman" w:cs="Times New Roman"/>
          <w:sz w:val="24"/>
          <w:szCs w:val="24"/>
        </w:rPr>
        <w:t>factors for Total and Elastic, b</w:t>
      </w:r>
      <w:r w:rsidRPr="0026166E">
        <w:rPr>
          <w:rFonts w:ascii="Times New Roman" w:hAnsi="Times New Roman" w:cs="Times New Roman"/>
          <w:sz w:val="24"/>
          <w:szCs w:val="24"/>
        </w:rPr>
        <w:t xml:space="preserve">ut the NJOY Fission and Capture </w:t>
      </w:r>
      <w:r w:rsidRPr="0070428B">
        <w:rPr>
          <w:rFonts w:ascii="Times New Roman" w:hAnsi="Times New Roman" w:cs="Times New Roman"/>
          <w:i/>
          <w:sz w:val="24"/>
          <w:szCs w:val="24"/>
        </w:rPr>
        <w:t>F</w:t>
      </w:r>
      <w:r w:rsidRPr="0070428B">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is generally lower than URRFIT, and lower even than the range of </w:t>
      </w:r>
      <w:r w:rsidRPr="006A74AC">
        <w:rPr>
          <w:rFonts w:ascii="Times New Roman" w:hAnsi="Times New Roman" w:cs="Times New Roman"/>
          <w:i/>
          <w:sz w:val="24"/>
          <w:szCs w:val="24"/>
        </w:rPr>
        <w:t>F</w:t>
      </w:r>
      <w:r w:rsidRPr="006A74AC">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in the resolved energy range; this is particular true of the Capture which is well below the entire range of </w:t>
      </w:r>
      <w:r w:rsidRPr="006A74AC">
        <w:rPr>
          <w:rFonts w:ascii="Times New Roman" w:hAnsi="Times New Roman" w:cs="Times New Roman"/>
          <w:i/>
          <w:sz w:val="24"/>
          <w:szCs w:val="24"/>
        </w:rPr>
        <w:t>F</w:t>
      </w:r>
      <w:r w:rsidRPr="006A74AC">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in the resolved energy range; </w:t>
      </w:r>
      <w:r w:rsidRPr="0026166E">
        <w:rPr>
          <w:rFonts w:ascii="Times New Roman" w:hAnsi="Times New Roman" w:cs="Times New Roman"/>
          <w:color w:val="FF0000"/>
          <w:sz w:val="24"/>
          <w:szCs w:val="24"/>
        </w:rPr>
        <w:t>physically there should be a smooth, continuous variation with energy from resolved to unresolved. URRFIT results show this, whereas NJOY results do not.</w:t>
      </w:r>
    </w:p>
    <w:p w:rsidR="00321521" w:rsidRPr="00B67A77" w:rsidRDefault="00321521" w:rsidP="00B67A77">
      <w:pPr>
        <w:jc w:val="center"/>
        <w:rPr>
          <w:rFonts w:ascii="Times New Roman" w:hAnsi="Times New Roman" w:cs="Times New Roman"/>
          <w:i/>
          <w:sz w:val="24"/>
          <w:szCs w:val="24"/>
        </w:rPr>
      </w:pPr>
      <w:r w:rsidRPr="0026166E">
        <w:rPr>
          <w:rFonts w:ascii="Times New Roman" w:hAnsi="Times New Roman" w:cs="Times New Roman"/>
          <w:noProof/>
          <w:sz w:val="24"/>
          <w:szCs w:val="24"/>
          <w:lang w:val="en-US"/>
        </w:rPr>
        <w:drawing>
          <wp:inline distT="0" distB="0" distL="0" distR="0" wp14:anchorId="35A4788F" wp14:editId="01B1CBC9">
            <wp:extent cx="5943600" cy="5467350"/>
            <wp:effectExtent l="19050" t="0" r="0" b="0"/>
            <wp:docPr id="1" name="Picture 1" descr="al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l4.jpg"/>
                    <pic:cNvPicPr/>
                  </pic:nvPicPr>
                  <pic:blipFill>
                    <a:blip r:embed="rId42" cstate="print"/>
                    <a:stretch>
                      <a:fillRect/>
                    </a:stretch>
                  </pic:blipFill>
                  <pic:spPr>
                    <a:xfrm>
                      <a:off x="0" y="0"/>
                      <a:ext cx="5943600" cy="5467350"/>
                    </a:xfrm>
                    <a:prstGeom prst="rect">
                      <a:avLst/>
                    </a:prstGeom>
                  </pic:spPr>
                </pic:pic>
              </a:graphicData>
            </a:graphic>
          </wp:inline>
        </w:drawing>
      </w:r>
      <w:r w:rsidRPr="00AF70C9">
        <w:rPr>
          <w:rFonts w:ascii="Times New Roman" w:hAnsi="Times New Roman" w:cs="Times New Roman"/>
          <w:b/>
          <w:i/>
          <w:sz w:val="24"/>
          <w:szCs w:val="24"/>
        </w:rPr>
        <w:t>Fig</w:t>
      </w:r>
      <w:r w:rsidR="00B67A77" w:rsidRPr="00AF70C9">
        <w:rPr>
          <w:rFonts w:ascii="Times New Roman" w:hAnsi="Times New Roman" w:cs="Times New Roman"/>
          <w:b/>
          <w:i/>
          <w:sz w:val="24"/>
          <w:szCs w:val="24"/>
        </w:rPr>
        <w:t>.</w:t>
      </w:r>
      <w:r w:rsidRPr="00AF70C9">
        <w:rPr>
          <w:rFonts w:ascii="Times New Roman" w:hAnsi="Times New Roman" w:cs="Times New Roman"/>
          <w:b/>
          <w:i/>
          <w:sz w:val="24"/>
          <w:szCs w:val="24"/>
        </w:rPr>
        <w:t xml:space="preserve"> 5:</w:t>
      </w:r>
      <w:r w:rsidRPr="00B67A77">
        <w:rPr>
          <w:rFonts w:ascii="Times New Roman" w:hAnsi="Times New Roman" w:cs="Times New Roman"/>
          <w:i/>
          <w:sz w:val="24"/>
          <w:szCs w:val="24"/>
        </w:rPr>
        <w:t xml:space="preserve"> Self-shielding factors F</w:t>
      </w:r>
      <w:r w:rsidRPr="006A74AC">
        <w:rPr>
          <w:rFonts w:ascii="Times New Roman" w:hAnsi="Times New Roman" w:cs="Times New Roman"/>
          <w:i/>
          <w:sz w:val="24"/>
          <w:szCs w:val="24"/>
          <w:vertAlign w:val="subscript"/>
        </w:rPr>
        <w:t>1</w:t>
      </w:r>
      <w:r w:rsidRPr="00B67A77">
        <w:rPr>
          <w:rFonts w:ascii="Times New Roman" w:hAnsi="Times New Roman" w:cs="Times New Roman"/>
          <w:i/>
          <w:sz w:val="24"/>
          <w:szCs w:val="24"/>
        </w:rPr>
        <w:t xml:space="preserve"> and F</w:t>
      </w:r>
      <w:r w:rsidRPr="006A74AC">
        <w:rPr>
          <w:rFonts w:ascii="Times New Roman" w:hAnsi="Times New Roman" w:cs="Times New Roman"/>
          <w:i/>
          <w:sz w:val="24"/>
          <w:szCs w:val="24"/>
          <w:vertAlign w:val="subscript"/>
        </w:rPr>
        <w:t>2</w:t>
      </w:r>
      <w:r w:rsidRPr="00B67A77">
        <w:rPr>
          <w:rFonts w:ascii="Times New Roman" w:hAnsi="Times New Roman" w:cs="Times New Roman"/>
          <w:i/>
          <w:sz w:val="24"/>
          <w:szCs w:val="24"/>
        </w:rPr>
        <w:t xml:space="preserve"> for </w:t>
      </w:r>
      <w:r w:rsidR="006A74AC" w:rsidRPr="001B4475">
        <w:rPr>
          <w:rFonts w:ascii="Times New Roman" w:hAnsi="Times New Roman" w:cs="Times New Roman"/>
          <w:i/>
          <w:sz w:val="24"/>
          <w:szCs w:val="24"/>
          <w:vertAlign w:val="superscript"/>
        </w:rPr>
        <w:t>235</w:t>
      </w:r>
      <w:r w:rsidRPr="00B67A77">
        <w:rPr>
          <w:rFonts w:ascii="Times New Roman" w:hAnsi="Times New Roman" w:cs="Times New Roman"/>
          <w:i/>
          <w:sz w:val="24"/>
          <w:szCs w:val="24"/>
        </w:rPr>
        <w:t xml:space="preserve">U calculated by extrapolation and </w:t>
      </w:r>
      <w:r w:rsidR="00B67A77">
        <w:rPr>
          <w:rFonts w:ascii="Times New Roman" w:hAnsi="Times New Roman" w:cs="Times New Roman"/>
          <w:i/>
          <w:sz w:val="24"/>
          <w:szCs w:val="24"/>
        </w:rPr>
        <w:br/>
      </w:r>
      <w:r w:rsidRPr="00B67A77">
        <w:rPr>
          <w:rFonts w:ascii="Times New Roman" w:hAnsi="Times New Roman" w:cs="Times New Roman"/>
          <w:i/>
          <w:sz w:val="24"/>
          <w:szCs w:val="24"/>
        </w:rPr>
        <w:t>from the cross sections calculated by NJOY.</w:t>
      </w:r>
    </w:p>
    <w:p w:rsidR="00321521" w:rsidRPr="0026166E" w:rsidRDefault="00321521" w:rsidP="00321521">
      <w:pPr>
        <w:jc w:val="both"/>
        <w:rPr>
          <w:rFonts w:ascii="Times New Roman" w:hAnsi="Times New Roman" w:cs="Times New Roman"/>
          <w:sz w:val="24"/>
          <w:szCs w:val="24"/>
        </w:rPr>
      </w:pPr>
    </w:p>
    <w:p w:rsidR="00F73DF2" w:rsidRDefault="00F73DF2">
      <w:pPr>
        <w:rPr>
          <w:rFonts w:ascii="Times New Roman" w:hAnsi="Times New Roman" w:cs="Times New Roman"/>
          <w:sz w:val="24"/>
          <w:szCs w:val="24"/>
          <w:vertAlign w:val="superscript"/>
        </w:rPr>
      </w:pPr>
      <w:r>
        <w:rPr>
          <w:b/>
          <w:sz w:val="24"/>
          <w:szCs w:val="24"/>
          <w:vertAlign w:val="superscript"/>
        </w:rPr>
        <w:br w:type="page"/>
      </w:r>
    </w:p>
    <w:p w:rsidR="00321521" w:rsidRPr="0026166E" w:rsidRDefault="006A74AC" w:rsidP="00321521">
      <w:pPr>
        <w:pStyle w:val="Heading2"/>
        <w:rPr>
          <w:b w:val="0"/>
        </w:rPr>
      </w:pPr>
      <w:bookmarkStart w:id="8" w:name="_Toc452931483"/>
      <w:r w:rsidRPr="001B4475">
        <w:rPr>
          <w:rFonts w:eastAsiaTheme="minorHAnsi"/>
          <w:b w:val="0"/>
          <w:sz w:val="24"/>
          <w:szCs w:val="24"/>
          <w:vertAlign w:val="superscript"/>
        </w:rPr>
        <w:lastRenderedPageBreak/>
        <w:t>238</w:t>
      </w:r>
      <w:r w:rsidR="00321521" w:rsidRPr="0026166E">
        <w:rPr>
          <w:b w:val="0"/>
        </w:rPr>
        <w:t>U Comparison of Unresolved Resonance Region Self-Shielding Factors</w:t>
      </w:r>
      <w:bookmarkEnd w:id="8"/>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The </w:t>
      </w:r>
      <w:r w:rsidR="006A74AC" w:rsidRPr="005F1765">
        <w:rPr>
          <w:rFonts w:ascii="Times New Roman" w:hAnsi="Times New Roman" w:cs="Times New Roman"/>
          <w:sz w:val="24"/>
          <w:szCs w:val="24"/>
          <w:vertAlign w:val="superscript"/>
        </w:rPr>
        <w:t>238</w:t>
      </w:r>
      <w:r w:rsidRPr="0026166E">
        <w:rPr>
          <w:rFonts w:ascii="Times New Roman" w:hAnsi="Times New Roman" w:cs="Times New Roman"/>
          <w:sz w:val="24"/>
          <w:szCs w:val="24"/>
        </w:rPr>
        <w:t xml:space="preserve">U unresolved energy range is from 20 keV </w:t>
      </w:r>
      <w:r w:rsidR="006A74AC">
        <w:rPr>
          <w:rFonts w:ascii="Times New Roman" w:hAnsi="Times New Roman" w:cs="Times New Roman"/>
          <w:sz w:val="24"/>
          <w:szCs w:val="24"/>
        </w:rPr>
        <w:t>up to</w:t>
      </w:r>
      <w:r w:rsidRPr="0026166E">
        <w:rPr>
          <w:rFonts w:ascii="Times New Roman" w:hAnsi="Times New Roman" w:cs="Times New Roman"/>
          <w:sz w:val="24"/>
          <w:szCs w:val="24"/>
        </w:rPr>
        <w:t xml:space="preserve"> near</w:t>
      </w:r>
      <w:r w:rsidR="006A74AC">
        <w:rPr>
          <w:rFonts w:ascii="Times New Roman" w:hAnsi="Times New Roman" w:cs="Times New Roman"/>
          <w:sz w:val="24"/>
          <w:szCs w:val="24"/>
        </w:rPr>
        <w:t>ly</w:t>
      </w:r>
      <w:r w:rsidRPr="0026166E">
        <w:rPr>
          <w:rFonts w:ascii="Times New Roman" w:hAnsi="Times New Roman" w:cs="Times New Roman"/>
          <w:sz w:val="24"/>
          <w:szCs w:val="24"/>
        </w:rPr>
        <w:t xml:space="preserve"> 150 keV. Generally there is fair agreement in the </w:t>
      </w:r>
      <w:r w:rsidRPr="006A74AC">
        <w:rPr>
          <w:rFonts w:ascii="Times New Roman" w:hAnsi="Times New Roman" w:cs="Times New Roman"/>
          <w:i/>
          <w:sz w:val="24"/>
          <w:szCs w:val="24"/>
        </w:rPr>
        <w:t>F</w:t>
      </w:r>
      <w:r w:rsidRPr="006A74AC">
        <w:rPr>
          <w:rFonts w:ascii="Times New Roman" w:hAnsi="Times New Roman" w:cs="Times New Roman"/>
          <w:sz w:val="24"/>
          <w:szCs w:val="24"/>
          <w:vertAlign w:val="subscript"/>
        </w:rPr>
        <w:t>1</w:t>
      </w:r>
      <w:r w:rsidRPr="0026166E">
        <w:rPr>
          <w:rFonts w:ascii="Times New Roman" w:hAnsi="Times New Roman" w:cs="Times New Roman"/>
          <w:sz w:val="24"/>
          <w:szCs w:val="24"/>
        </w:rPr>
        <w:t xml:space="preserve"> factor calculated by URRFIT and NJOY, but the </w:t>
      </w:r>
      <w:r w:rsidR="006A74AC" w:rsidRPr="006A74AC">
        <w:rPr>
          <w:rFonts w:ascii="Times New Roman" w:hAnsi="Times New Roman" w:cs="Times New Roman"/>
          <w:i/>
          <w:sz w:val="24"/>
          <w:szCs w:val="24"/>
        </w:rPr>
        <w:t>F</w:t>
      </w:r>
      <w:r w:rsidR="006A74AC" w:rsidRPr="006A74AC">
        <w:rPr>
          <w:rFonts w:ascii="Times New Roman" w:hAnsi="Times New Roman" w:cs="Times New Roman"/>
          <w:sz w:val="24"/>
          <w:szCs w:val="24"/>
          <w:vertAlign w:val="subscript"/>
        </w:rPr>
        <w:t>2</w:t>
      </w:r>
      <w:r w:rsidR="006A74AC" w:rsidRPr="0026166E">
        <w:rPr>
          <w:rFonts w:ascii="Times New Roman" w:hAnsi="Times New Roman" w:cs="Times New Roman"/>
          <w:sz w:val="24"/>
          <w:szCs w:val="24"/>
        </w:rPr>
        <w:t xml:space="preserve"> </w:t>
      </w:r>
      <w:r w:rsidR="006A74AC">
        <w:rPr>
          <w:rFonts w:ascii="Times New Roman" w:hAnsi="Times New Roman" w:cs="Times New Roman"/>
          <w:sz w:val="24"/>
          <w:szCs w:val="24"/>
        </w:rPr>
        <w:t xml:space="preserve">by </w:t>
      </w:r>
      <w:r w:rsidRPr="0026166E">
        <w:rPr>
          <w:rFonts w:ascii="Times New Roman" w:hAnsi="Times New Roman" w:cs="Times New Roman"/>
          <w:sz w:val="24"/>
          <w:szCs w:val="24"/>
        </w:rPr>
        <w:t>NJOY is generally lower than</w:t>
      </w:r>
      <w:r w:rsidR="006A74AC">
        <w:rPr>
          <w:rFonts w:ascii="Times New Roman" w:hAnsi="Times New Roman" w:cs="Times New Roman"/>
          <w:sz w:val="24"/>
          <w:szCs w:val="24"/>
        </w:rPr>
        <w:t xml:space="preserve"> the one by</w:t>
      </w:r>
      <w:r w:rsidRPr="0026166E">
        <w:rPr>
          <w:rFonts w:ascii="Times New Roman" w:hAnsi="Times New Roman" w:cs="Times New Roman"/>
          <w:sz w:val="24"/>
          <w:szCs w:val="24"/>
        </w:rPr>
        <w:t xml:space="preserve"> URRFIT</w:t>
      </w:r>
      <w:r w:rsidR="006A74AC">
        <w:rPr>
          <w:rFonts w:ascii="Times New Roman" w:hAnsi="Times New Roman" w:cs="Times New Roman"/>
          <w:sz w:val="24"/>
          <w:szCs w:val="24"/>
        </w:rPr>
        <w:t xml:space="preserve">, </w:t>
      </w:r>
      <w:r w:rsidRPr="0026166E">
        <w:rPr>
          <w:rFonts w:ascii="Times New Roman" w:hAnsi="Times New Roman" w:cs="Times New Roman"/>
          <w:sz w:val="24"/>
          <w:szCs w:val="24"/>
        </w:rPr>
        <w:t xml:space="preserve">and </w:t>
      </w:r>
      <w:r w:rsidR="006A74AC">
        <w:rPr>
          <w:rFonts w:ascii="Times New Roman" w:hAnsi="Times New Roman" w:cs="Times New Roman"/>
          <w:sz w:val="24"/>
          <w:szCs w:val="24"/>
        </w:rPr>
        <w:t xml:space="preserve">it is even lower </w:t>
      </w:r>
      <w:r w:rsidRPr="0026166E">
        <w:rPr>
          <w:rFonts w:ascii="Times New Roman" w:hAnsi="Times New Roman" w:cs="Times New Roman"/>
          <w:sz w:val="24"/>
          <w:szCs w:val="24"/>
        </w:rPr>
        <w:t xml:space="preserve">for Capture </w:t>
      </w:r>
      <w:r w:rsidR="006A74AC">
        <w:rPr>
          <w:rFonts w:ascii="Times New Roman" w:hAnsi="Times New Roman" w:cs="Times New Roman"/>
          <w:sz w:val="24"/>
          <w:szCs w:val="24"/>
        </w:rPr>
        <w:t>over</w:t>
      </w:r>
      <w:r w:rsidRPr="0026166E">
        <w:rPr>
          <w:rFonts w:ascii="Times New Roman" w:hAnsi="Times New Roman" w:cs="Times New Roman"/>
          <w:sz w:val="24"/>
          <w:szCs w:val="24"/>
        </w:rPr>
        <w:t xml:space="preserve"> the entire range of </w:t>
      </w:r>
      <w:r w:rsidRPr="006A74AC">
        <w:rPr>
          <w:rFonts w:ascii="Times New Roman" w:hAnsi="Times New Roman" w:cs="Times New Roman"/>
          <w:i/>
          <w:sz w:val="24"/>
          <w:szCs w:val="24"/>
        </w:rPr>
        <w:t>F</w:t>
      </w:r>
      <w:r w:rsidRPr="006A74AC">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in the resolved range; </w:t>
      </w:r>
      <w:r w:rsidRPr="0026166E">
        <w:rPr>
          <w:rFonts w:ascii="Times New Roman" w:hAnsi="Times New Roman" w:cs="Times New Roman"/>
          <w:color w:val="FF0000"/>
          <w:sz w:val="24"/>
          <w:szCs w:val="24"/>
        </w:rPr>
        <w:t>physically there should be a smooth, continuous variation with energy from resolved to unresolved. URRFIT results show this, whereas NJOY results do not.</w:t>
      </w:r>
      <w:r w:rsidRPr="0026166E">
        <w:rPr>
          <w:rFonts w:ascii="Times New Roman" w:hAnsi="Times New Roman" w:cs="Times New Roman"/>
          <w:sz w:val="24"/>
          <w:szCs w:val="24"/>
        </w:rPr>
        <w:t xml:space="preserve"> Note, that NJOY has no data for fission, whereas the URRFIT results include the sub-threshold fission.</w:t>
      </w:r>
    </w:p>
    <w:p w:rsidR="00321521" w:rsidRPr="0026166E" w:rsidRDefault="00321521" w:rsidP="00321521">
      <w:pPr>
        <w:rPr>
          <w:sz w:val="24"/>
          <w:szCs w:val="24"/>
        </w:rPr>
      </w:pPr>
      <w:r w:rsidRPr="0026166E">
        <w:rPr>
          <w:noProof/>
          <w:sz w:val="24"/>
          <w:szCs w:val="24"/>
          <w:lang w:val="en-US"/>
        </w:rPr>
        <w:drawing>
          <wp:inline distT="0" distB="0" distL="0" distR="0" wp14:anchorId="1CE39C96" wp14:editId="62FAF3AB">
            <wp:extent cx="5943600" cy="5981700"/>
            <wp:effectExtent l="19050" t="0" r="0" b="0"/>
            <wp:docPr id="3" name="Picture 0" descr="al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l4.jpg"/>
                    <pic:cNvPicPr/>
                  </pic:nvPicPr>
                  <pic:blipFill>
                    <a:blip r:embed="rId43" cstate="print"/>
                    <a:stretch>
                      <a:fillRect/>
                    </a:stretch>
                  </pic:blipFill>
                  <pic:spPr>
                    <a:xfrm>
                      <a:off x="0" y="0"/>
                      <a:ext cx="5943600" cy="5981700"/>
                    </a:xfrm>
                    <a:prstGeom prst="rect">
                      <a:avLst/>
                    </a:prstGeom>
                  </pic:spPr>
                </pic:pic>
              </a:graphicData>
            </a:graphic>
          </wp:inline>
        </w:drawing>
      </w:r>
    </w:p>
    <w:p w:rsidR="00321521" w:rsidRPr="00B67A77" w:rsidRDefault="00321521" w:rsidP="00B67A77">
      <w:pPr>
        <w:jc w:val="center"/>
        <w:rPr>
          <w:rFonts w:ascii="Times New Roman" w:hAnsi="Times New Roman" w:cs="Times New Roman"/>
          <w:i/>
          <w:sz w:val="24"/>
          <w:szCs w:val="24"/>
        </w:rPr>
      </w:pPr>
      <w:r w:rsidRPr="00B67A77">
        <w:rPr>
          <w:rFonts w:ascii="Times New Roman" w:hAnsi="Times New Roman" w:cs="Times New Roman"/>
          <w:b/>
          <w:i/>
          <w:sz w:val="24"/>
          <w:szCs w:val="24"/>
        </w:rPr>
        <w:t>Fig</w:t>
      </w:r>
      <w:r w:rsidR="00B67A77" w:rsidRPr="00B67A77">
        <w:rPr>
          <w:rFonts w:ascii="Times New Roman" w:hAnsi="Times New Roman" w:cs="Times New Roman"/>
          <w:b/>
          <w:i/>
          <w:sz w:val="24"/>
          <w:szCs w:val="24"/>
        </w:rPr>
        <w:t>.</w:t>
      </w:r>
      <w:r w:rsidRPr="00B67A77">
        <w:rPr>
          <w:rFonts w:ascii="Times New Roman" w:hAnsi="Times New Roman" w:cs="Times New Roman"/>
          <w:b/>
          <w:i/>
          <w:sz w:val="24"/>
          <w:szCs w:val="24"/>
        </w:rPr>
        <w:t xml:space="preserve"> 6:</w:t>
      </w:r>
      <w:r w:rsidRPr="00B67A77">
        <w:rPr>
          <w:rFonts w:ascii="Times New Roman" w:hAnsi="Times New Roman" w:cs="Times New Roman"/>
          <w:i/>
          <w:sz w:val="24"/>
          <w:szCs w:val="24"/>
        </w:rPr>
        <w:t xml:space="preserve"> Self-shielding factors F</w:t>
      </w:r>
      <w:r w:rsidRPr="006A74AC">
        <w:rPr>
          <w:rFonts w:ascii="Times New Roman" w:hAnsi="Times New Roman" w:cs="Times New Roman"/>
          <w:i/>
          <w:sz w:val="24"/>
          <w:szCs w:val="24"/>
          <w:vertAlign w:val="subscript"/>
        </w:rPr>
        <w:t>1</w:t>
      </w:r>
      <w:r w:rsidRPr="00B67A77">
        <w:rPr>
          <w:rFonts w:ascii="Times New Roman" w:hAnsi="Times New Roman" w:cs="Times New Roman"/>
          <w:i/>
          <w:sz w:val="24"/>
          <w:szCs w:val="24"/>
        </w:rPr>
        <w:t xml:space="preserve"> and F</w:t>
      </w:r>
      <w:r w:rsidRPr="006A74AC">
        <w:rPr>
          <w:rFonts w:ascii="Times New Roman" w:hAnsi="Times New Roman" w:cs="Times New Roman"/>
          <w:i/>
          <w:sz w:val="24"/>
          <w:szCs w:val="24"/>
          <w:vertAlign w:val="subscript"/>
        </w:rPr>
        <w:t>2</w:t>
      </w:r>
      <w:r w:rsidRPr="00B67A77">
        <w:rPr>
          <w:rFonts w:ascii="Times New Roman" w:hAnsi="Times New Roman" w:cs="Times New Roman"/>
          <w:i/>
          <w:sz w:val="24"/>
          <w:szCs w:val="24"/>
        </w:rPr>
        <w:t xml:space="preserve"> for </w:t>
      </w:r>
      <w:r w:rsidR="006A74AC" w:rsidRPr="001B4475">
        <w:rPr>
          <w:rFonts w:ascii="Times New Roman" w:hAnsi="Times New Roman" w:cs="Times New Roman"/>
          <w:i/>
          <w:sz w:val="24"/>
          <w:szCs w:val="24"/>
          <w:vertAlign w:val="superscript"/>
        </w:rPr>
        <w:t>238</w:t>
      </w:r>
      <w:r w:rsidRPr="00B67A77">
        <w:rPr>
          <w:rFonts w:ascii="Times New Roman" w:hAnsi="Times New Roman" w:cs="Times New Roman"/>
          <w:i/>
          <w:sz w:val="24"/>
          <w:szCs w:val="24"/>
        </w:rPr>
        <w:t xml:space="preserve">U calculated by extrapolation and </w:t>
      </w:r>
      <w:r w:rsidR="00B67A77">
        <w:rPr>
          <w:rFonts w:ascii="Times New Roman" w:hAnsi="Times New Roman" w:cs="Times New Roman"/>
          <w:i/>
          <w:sz w:val="24"/>
          <w:szCs w:val="24"/>
        </w:rPr>
        <w:br/>
      </w:r>
      <w:r w:rsidRPr="00B67A77">
        <w:rPr>
          <w:rFonts w:ascii="Times New Roman" w:hAnsi="Times New Roman" w:cs="Times New Roman"/>
          <w:i/>
          <w:sz w:val="24"/>
          <w:szCs w:val="24"/>
        </w:rPr>
        <w:t>from the cross sections calculated by NJOY.</w:t>
      </w: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321521">
      <w:pPr>
        <w:rPr>
          <w:rFonts w:ascii="Times New Roman" w:hAnsi="Times New Roman" w:cs="Times New Roman"/>
          <w:sz w:val="24"/>
          <w:szCs w:val="24"/>
          <w:u w:val="single"/>
        </w:rPr>
      </w:pPr>
      <w:r w:rsidRPr="0026166E">
        <w:rPr>
          <w:rFonts w:ascii="Times New Roman" w:hAnsi="Times New Roman" w:cs="Times New Roman"/>
          <w:sz w:val="24"/>
          <w:szCs w:val="24"/>
          <w:u w:val="single"/>
        </w:rPr>
        <w:br w:type="page"/>
      </w:r>
    </w:p>
    <w:p w:rsidR="00321521" w:rsidRPr="0026166E" w:rsidRDefault="006A74AC" w:rsidP="00321521">
      <w:pPr>
        <w:pStyle w:val="Heading2"/>
        <w:rPr>
          <w:b w:val="0"/>
        </w:rPr>
      </w:pPr>
      <w:bookmarkStart w:id="9" w:name="_Toc452931484"/>
      <w:r w:rsidRPr="001B4475">
        <w:rPr>
          <w:b w:val="0"/>
          <w:vertAlign w:val="superscript"/>
        </w:rPr>
        <w:lastRenderedPageBreak/>
        <w:t>239</w:t>
      </w:r>
      <w:r w:rsidR="00321521" w:rsidRPr="0026166E">
        <w:rPr>
          <w:b w:val="0"/>
        </w:rPr>
        <w:t>Pu Comparison of Unresolved Resonance Region Self-Shielding Factors</w:t>
      </w:r>
      <w:bookmarkEnd w:id="9"/>
    </w:p>
    <w:p w:rsidR="005F1765" w:rsidRDefault="00321521" w:rsidP="005F1765">
      <w:pPr>
        <w:jc w:val="both"/>
        <w:rPr>
          <w:rFonts w:ascii="Times New Roman" w:hAnsi="Times New Roman" w:cs="Times New Roman"/>
          <w:sz w:val="24"/>
          <w:szCs w:val="24"/>
        </w:rPr>
      </w:pPr>
      <w:r w:rsidRPr="0026166E">
        <w:rPr>
          <w:rFonts w:ascii="Times New Roman" w:hAnsi="Times New Roman" w:cs="Times New Roman"/>
          <w:sz w:val="24"/>
          <w:szCs w:val="24"/>
        </w:rPr>
        <w:t xml:space="preserve">The </w:t>
      </w:r>
      <w:r w:rsidR="006A74AC" w:rsidRPr="006A74AC">
        <w:rPr>
          <w:rFonts w:ascii="Times New Roman" w:hAnsi="Times New Roman" w:cs="Times New Roman"/>
          <w:sz w:val="24"/>
          <w:szCs w:val="24"/>
          <w:vertAlign w:val="superscript"/>
        </w:rPr>
        <w:t>239</w:t>
      </w:r>
      <w:r w:rsidRPr="0026166E">
        <w:rPr>
          <w:rFonts w:ascii="Times New Roman" w:hAnsi="Times New Roman" w:cs="Times New Roman"/>
          <w:sz w:val="24"/>
          <w:szCs w:val="24"/>
        </w:rPr>
        <w:t xml:space="preserve">Pu unresolved energy range is from 2.5 keV to 30 keV. Generally there is poor agreement between URRFIT and NJOY for both </w:t>
      </w:r>
      <w:r w:rsidRPr="006A74AC">
        <w:rPr>
          <w:rFonts w:ascii="Times New Roman" w:hAnsi="Times New Roman" w:cs="Times New Roman"/>
          <w:i/>
          <w:sz w:val="24"/>
          <w:szCs w:val="24"/>
        </w:rPr>
        <w:t>F</w:t>
      </w:r>
      <w:r w:rsidRPr="006A74AC">
        <w:rPr>
          <w:rFonts w:ascii="Times New Roman" w:hAnsi="Times New Roman" w:cs="Times New Roman"/>
          <w:sz w:val="24"/>
          <w:szCs w:val="24"/>
          <w:vertAlign w:val="subscript"/>
        </w:rPr>
        <w:t>1</w:t>
      </w:r>
      <w:r w:rsidRPr="0026166E">
        <w:rPr>
          <w:rFonts w:ascii="Times New Roman" w:hAnsi="Times New Roman" w:cs="Times New Roman"/>
          <w:sz w:val="24"/>
          <w:szCs w:val="24"/>
        </w:rPr>
        <w:t xml:space="preserve"> and </w:t>
      </w:r>
      <w:r w:rsidRPr="006A74AC">
        <w:rPr>
          <w:rFonts w:ascii="Times New Roman" w:hAnsi="Times New Roman" w:cs="Times New Roman"/>
          <w:i/>
          <w:sz w:val="24"/>
          <w:szCs w:val="24"/>
        </w:rPr>
        <w:t>F</w:t>
      </w:r>
      <w:r w:rsidRPr="006A74AC">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with the NJOY data being generally lower than URRFIT; for Fission and Capture </w:t>
      </w:r>
      <w:r w:rsidR="006A74AC">
        <w:rPr>
          <w:rFonts w:ascii="Times New Roman" w:hAnsi="Times New Roman" w:cs="Times New Roman"/>
          <w:sz w:val="24"/>
          <w:szCs w:val="24"/>
        </w:rPr>
        <w:t>by</w:t>
      </w:r>
      <w:r w:rsidR="00A4507F">
        <w:rPr>
          <w:rFonts w:ascii="Times New Roman" w:hAnsi="Times New Roman" w:cs="Times New Roman"/>
          <w:sz w:val="24"/>
          <w:szCs w:val="24"/>
        </w:rPr>
        <w:t xml:space="preserve"> NJOY the </w:t>
      </w:r>
      <w:r w:rsidR="00A4507F">
        <w:rPr>
          <w:rFonts w:ascii="Times New Roman" w:hAnsi="Times New Roman" w:cs="Times New Roman"/>
          <w:i/>
          <w:sz w:val="24"/>
          <w:szCs w:val="24"/>
        </w:rPr>
        <w:t>F</w:t>
      </w:r>
      <w:r w:rsidR="00A4507F">
        <w:rPr>
          <w:rFonts w:ascii="Times New Roman" w:hAnsi="Times New Roman" w:cs="Times New Roman"/>
          <w:sz w:val="24"/>
          <w:szCs w:val="24"/>
          <w:vertAlign w:val="subscript"/>
        </w:rPr>
        <w:t>2</w:t>
      </w:r>
      <w:r w:rsidR="00A4507F">
        <w:rPr>
          <w:rFonts w:ascii="Times New Roman" w:hAnsi="Times New Roman" w:cs="Times New Roman"/>
          <w:sz w:val="24"/>
          <w:szCs w:val="24"/>
        </w:rPr>
        <w:t xml:space="preserve"> factors are</w:t>
      </w:r>
      <w:r w:rsidRPr="0026166E">
        <w:rPr>
          <w:rFonts w:ascii="Times New Roman" w:hAnsi="Times New Roman" w:cs="Times New Roman"/>
          <w:sz w:val="24"/>
          <w:szCs w:val="24"/>
        </w:rPr>
        <w:t xml:space="preserve"> even lower than the </w:t>
      </w:r>
      <w:r w:rsidR="00A4507F">
        <w:rPr>
          <w:rFonts w:ascii="Times New Roman" w:hAnsi="Times New Roman" w:cs="Times New Roman"/>
          <w:sz w:val="24"/>
          <w:szCs w:val="24"/>
        </w:rPr>
        <w:t xml:space="preserve">same factors over the entire </w:t>
      </w:r>
      <w:r w:rsidRPr="0026166E">
        <w:rPr>
          <w:rFonts w:ascii="Times New Roman" w:hAnsi="Times New Roman" w:cs="Times New Roman"/>
          <w:sz w:val="24"/>
          <w:szCs w:val="24"/>
        </w:rPr>
        <w:t xml:space="preserve">resolved </w:t>
      </w:r>
      <w:r w:rsidR="00A4507F">
        <w:rPr>
          <w:rFonts w:ascii="Times New Roman" w:hAnsi="Times New Roman" w:cs="Times New Roman"/>
          <w:sz w:val="24"/>
          <w:szCs w:val="24"/>
        </w:rPr>
        <w:t xml:space="preserve">resonance </w:t>
      </w:r>
      <w:r w:rsidRPr="0026166E">
        <w:rPr>
          <w:rFonts w:ascii="Times New Roman" w:hAnsi="Times New Roman" w:cs="Times New Roman"/>
          <w:sz w:val="24"/>
          <w:szCs w:val="24"/>
        </w:rPr>
        <w:t xml:space="preserve">range; </w:t>
      </w:r>
      <w:r w:rsidRPr="0026166E">
        <w:rPr>
          <w:rFonts w:ascii="Times New Roman" w:hAnsi="Times New Roman" w:cs="Times New Roman"/>
          <w:color w:val="FF0000"/>
          <w:sz w:val="24"/>
          <w:szCs w:val="24"/>
        </w:rPr>
        <w:t>physically there should be a smooth, continuous variation with energy from resolved to unresolved. URRFIT results show this, whereas NJOY results do not.</w:t>
      </w:r>
      <w:r w:rsidRPr="0026166E">
        <w:rPr>
          <w:rFonts w:ascii="Times New Roman" w:hAnsi="Times New Roman" w:cs="Times New Roman"/>
          <w:sz w:val="24"/>
          <w:szCs w:val="24"/>
        </w:rPr>
        <w:t xml:space="preserve"> </w:t>
      </w:r>
    </w:p>
    <w:p w:rsidR="00321521" w:rsidRPr="00B67A77" w:rsidRDefault="00321521" w:rsidP="005F1765">
      <w:pPr>
        <w:jc w:val="center"/>
        <w:rPr>
          <w:rFonts w:ascii="Times New Roman" w:hAnsi="Times New Roman" w:cs="Times New Roman"/>
          <w:i/>
          <w:sz w:val="24"/>
          <w:szCs w:val="24"/>
        </w:rPr>
      </w:pPr>
      <w:r w:rsidRPr="0026166E">
        <w:rPr>
          <w:rFonts w:ascii="Times New Roman" w:hAnsi="Times New Roman" w:cs="Times New Roman"/>
          <w:noProof/>
          <w:sz w:val="24"/>
          <w:szCs w:val="24"/>
          <w:lang w:val="en-US"/>
        </w:rPr>
        <w:drawing>
          <wp:inline distT="0" distB="0" distL="0" distR="0" wp14:anchorId="5062DB69" wp14:editId="7B882162">
            <wp:extent cx="5943600" cy="6257925"/>
            <wp:effectExtent l="19050" t="0" r="0" b="0"/>
            <wp:docPr id="6" name="Picture 5" descr="pu239-al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239-all4.jpg"/>
                    <pic:cNvPicPr/>
                  </pic:nvPicPr>
                  <pic:blipFill>
                    <a:blip r:embed="rId44" cstate="print"/>
                    <a:stretch>
                      <a:fillRect/>
                    </a:stretch>
                  </pic:blipFill>
                  <pic:spPr>
                    <a:xfrm>
                      <a:off x="0" y="0"/>
                      <a:ext cx="5943600" cy="6257925"/>
                    </a:xfrm>
                    <a:prstGeom prst="rect">
                      <a:avLst/>
                    </a:prstGeom>
                  </pic:spPr>
                </pic:pic>
              </a:graphicData>
            </a:graphic>
          </wp:inline>
        </w:drawing>
      </w:r>
      <w:r w:rsidRPr="00A4507F">
        <w:rPr>
          <w:rFonts w:ascii="Times New Roman" w:hAnsi="Times New Roman" w:cs="Times New Roman"/>
          <w:b/>
          <w:i/>
          <w:sz w:val="24"/>
          <w:szCs w:val="24"/>
        </w:rPr>
        <w:t>Fig</w:t>
      </w:r>
      <w:r w:rsidR="00B67A77" w:rsidRPr="00A4507F">
        <w:rPr>
          <w:rFonts w:ascii="Times New Roman" w:hAnsi="Times New Roman" w:cs="Times New Roman"/>
          <w:b/>
          <w:i/>
          <w:sz w:val="24"/>
          <w:szCs w:val="24"/>
        </w:rPr>
        <w:t>.</w:t>
      </w:r>
      <w:r w:rsidRPr="00A4507F">
        <w:rPr>
          <w:rFonts w:ascii="Times New Roman" w:hAnsi="Times New Roman" w:cs="Times New Roman"/>
          <w:b/>
          <w:i/>
          <w:sz w:val="24"/>
          <w:szCs w:val="24"/>
        </w:rPr>
        <w:t xml:space="preserve"> </w:t>
      </w:r>
      <w:r w:rsidR="00B67A77" w:rsidRPr="00A4507F">
        <w:rPr>
          <w:rFonts w:ascii="Times New Roman" w:hAnsi="Times New Roman" w:cs="Times New Roman"/>
          <w:b/>
          <w:i/>
          <w:sz w:val="24"/>
          <w:szCs w:val="24"/>
        </w:rPr>
        <w:t>7</w:t>
      </w:r>
      <w:r w:rsidRPr="00A4507F">
        <w:rPr>
          <w:rFonts w:ascii="Times New Roman" w:hAnsi="Times New Roman" w:cs="Times New Roman"/>
          <w:i/>
          <w:sz w:val="24"/>
          <w:szCs w:val="24"/>
        </w:rPr>
        <w:t>:</w:t>
      </w:r>
      <w:r w:rsidRPr="00B67A77">
        <w:rPr>
          <w:rFonts w:ascii="Times New Roman" w:hAnsi="Times New Roman" w:cs="Times New Roman"/>
          <w:i/>
          <w:sz w:val="24"/>
          <w:szCs w:val="24"/>
        </w:rPr>
        <w:t xml:space="preserve"> Self-shielding factors F</w:t>
      </w:r>
      <w:r w:rsidRPr="00A4507F">
        <w:rPr>
          <w:rFonts w:ascii="Times New Roman" w:hAnsi="Times New Roman" w:cs="Times New Roman"/>
          <w:i/>
          <w:sz w:val="24"/>
          <w:szCs w:val="24"/>
          <w:vertAlign w:val="subscript"/>
        </w:rPr>
        <w:t>1</w:t>
      </w:r>
      <w:r w:rsidRPr="00B67A77">
        <w:rPr>
          <w:rFonts w:ascii="Times New Roman" w:hAnsi="Times New Roman" w:cs="Times New Roman"/>
          <w:i/>
          <w:sz w:val="24"/>
          <w:szCs w:val="24"/>
        </w:rPr>
        <w:t xml:space="preserve"> and F</w:t>
      </w:r>
      <w:r w:rsidRPr="00A4507F">
        <w:rPr>
          <w:rFonts w:ascii="Times New Roman" w:hAnsi="Times New Roman" w:cs="Times New Roman"/>
          <w:i/>
          <w:sz w:val="24"/>
          <w:szCs w:val="24"/>
          <w:vertAlign w:val="subscript"/>
        </w:rPr>
        <w:t>2</w:t>
      </w:r>
      <w:r w:rsidRPr="00B67A77">
        <w:rPr>
          <w:rFonts w:ascii="Times New Roman" w:hAnsi="Times New Roman" w:cs="Times New Roman"/>
          <w:i/>
          <w:sz w:val="24"/>
          <w:szCs w:val="24"/>
        </w:rPr>
        <w:t xml:space="preserve"> for </w:t>
      </w:r>
      <w:r w:rsidR="00A4507F" w:rsidRPr="001B4475">
        <w:rPr>
          <w:rFonts w:ascii="Times New Roman" w:hAnsi="Times New Roman" w:cs="Times New Roman"/>
          <w:i/>
          <w:sz w:val="24"/>
          <w:szCs w:val="24"/>
          <w:vertAlign w:val="superscript"/>
        </w:rPr>
        <w:t>239</w:t>
      </w:r>
      <w:r w:rsidRPr="00B67A77">
        <w:rPr>
          <w:rFonts w:ascii="Times New Roman" w:hAnsi="Times New Roman" w:cs="Times New Roman"/>
          <w:i/>
          <w:sz w:val="24"/>
          <w:szCs w:val="24"/>
        </w:rPr>
        <w:t xml:space="preserve">Pu calculated by extrapolation </w:t>
      </w:r>
      <w:r w:rsidR="005F1765">
        <w:rPr>
          <w:rFonts w:ascii="Times New Roman" w:hAnsi="Times New Roman" w:cs="Times New Roman"/>
          <w:i/>
          <w:sz w:val="24"/>
          <w:szCs w:val="24"/>
        </w:rPr>
        <w:br/>
      </w:r>
      <w:r w:rsidRPr="00B67A77">
        <w:rPr>
          <w:rFonts w:ascii="Times New Roman" w:hAnsi="Times New Roman" w:cs="Times New Roman"/>
          <w:i/>
          <w:sz w:val="24"/>
          <w:szCs w:val="24"/>
        </w:rPr>
        <w:t>and from the cross sections calculated by NJOY.</w:t>
      </w:r>
    </w:p>
    <w:p w:rsidR="00321521" w:rsidRPr="0026166E" w:rsidRDefault="00321521" w:rsidP="00321521">
      <w:pPr>
        <w:pStyle w:val="Heading2"/>
        <w:rPr>
          <w:b w:val="0"/>
        </w:rPr>
      </w:pPr>
      <w:r w:rsidRPr="0026166E">
        <w:rPr>
          <w:b w:val="0"/>
        </w:rPr>
        <w:br w:type="page"/>
      </w:r>
      <w:bookmarkStart w:id="10" w:name="_Toc452931485"/>
      <w:r w:rsidR="00A4507F" w:rsidRPr="001B4475">
        <w:rPr>
          <w:b w:val="0"/>
          <w:vertAlign w:val="superscript"/>
        </w:rPr>
        <w:lastRenderedPageBreak/>
        <w:t>240</w:t>
      </w:r>
      <w:r w:rsidRPr="0026166E">
        <w:rPr>
          <w:b w:val="0"/>
        </w:rPr>
        <w:t>Pu Comparison of Unresolved Resonance Region Self-Shielding Factors</w:t>
      </w:r>
      <w:bookmarkEnd w:id="10"/>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The </w:t>
      </w:r>
      <w:r w:rsidR="00A4507F" w:rsidRPr="005F1765">
        <w:rPr>
          <w:rFonts w:ascii="Times New Roman" w:hAnsi="Times New Roman" w:cs="Times New Roman"/>
          <w:sz w:val="24"/>
          <w:szCs w:val="24"/>
          <w:vertAlign w:val="superscript"/>
        </w:rPr>
        <w:t>240</w:t>
      </w:r>
      <w:r w:rsidRPr="0026166E">
        <w:rPr>
          <w:rFonts w:ascii="Times New Roman" w:hAnsi="Times New Roman" w:cs="Times New Roman"/>
          <w:sz w:val="24"/>
          <w:szCs w:val="24"/>
        </w:rPr>
        <w:t xml:space="preserve">Pu unresolved energy range is from 5.7 keV to 40 keV. Generally there is poor agreement between URRFIT and NJOY for both Total and Elastic </w:t>
      </w:r>
      <w:r w:rsidRPr="00A4507F">
        <w:rPr>
          <w:rFonts w:ascii="Times New Roman" w:hAnsi="Times New Roman" w:cs="Times New Roman"/>
          <w:i/>
          <w:sz w:val="24"/>
          <w:szCs w:val="24"/>
        </w:rPr>
        <w:t>F</w:t>
      </w:r>
      <w:r w:rsidRPr="00A4507F">
        <w:rPr>
          <w:rFonts w:ascii="Times New Roman" w:hAnsi="Times New Roman" w:cs="Times New Roman"/>
          <w:sz w:val="24"/>
          <w:szCs w:val="24"/>
          <w:vertAlign w:val="subscript"/>
        </w:rPr>
        <w:t>1</w:t>
      </w:r>
      <w:r w:rsidRPr="0026166E">
        <w:rPr>
          <w:rFonts w:ascii="Times New Roman" w:hAnsi="Times New Roman" w:cs="Times New Roman"/>
          <w:sz w:val="24"/>
          <w:szCs w:val="24"/>
        </w:rPr>
        <w:t xml:space="preserve"> and </w:t>
      </w:r>
      <w:r w:rsidRPr="00A4507F">
        <w:rPr>
          <w:rFonts w:ascii="Times New Roman" w:hAnsi="Times New Roman" w:cs="Times New Roman"/>
          <w:i/>
          <w:sz w:val="24"/>
          <w:szCs w:val="24"/>
        </w:rPr>
        <w:t>F</w:t>
      </w:r>
      <w:r w:rsidRPr="00A4507F">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with the NJOY data being generally lower than URRFIT. For Fission and Capture the results are in better agreement, particularly </w:t>
      </w:r>
      <w:r w:rsidRPr="00A4507F">
        <w:rPr>
          <w:rFonts w:ascii="Times New Roman" w:hAnsi="Times New Roman" w:cs="Times New Roman"/>
          <w:i/>
          <w:sz w:val="24"/>
          <w:szCs w:val="24"/>
        </w:rPr>
        <w:t>F</w:t>
      </w:r>
      <w:r w:rsidRPr="00A4507F">
        <w:rPr>
          <w:rFonts w:ascii="Times New Roman" w:hAnsi="Times New Roman" w:cs="Times New Roman"/>
          <w:sz w:val="24"/>
          <w:szCs w:val="24"/>
          <w:vertAlign w:val="subscript"/>
        </w:rPr>
        <w:t>1</w:t>
      </w:r>
      <w:r w:rsidRPr="0026166E">
        <w:rPr>
          <w:rFonts w:ascii="Times New Roman" w:hAnsi="Times New Roman" w:cs="Times New Roman"/>
          <w:sz w:val="24"/>
          <w:szCs w:val="24"/>
        </w:rPr>
        <w:t xml:space="preserve"> which is in very good agreement; </w:t>
      </w:r>
      <w:r w:rsidRPr="0026166E">
        <w:rPr>
          <w:rFonts w:ascii="Times New Roman" w:hAnsi="Times New Roman" w:cs="Times New Roman"/>
          <w:color w:val="FF0000"/>
          <w:sz w:val="24"/>
          <w:szCs w:val="24"/>
        </w:rPr>
        <w:t>physically there should be a smooth, continuous variation with energy from resolved to unresolved. URRFIT results show this, whereas NJOY results do not.</w:t>
      </w:r>
      <w:r w:rsidRPr="0026166E">
        <w:rPr>
          <w:rFonts w:ascii="Times New Roman" w:hAnsi="Times New Roman" w:cs="Times New Roman"/>
          <w:sz w:val="24"/>
          <w:szCs w:val="24"/>
        </w:rPr>
        <w:t xml:space="preserve"> </w:t>
      </w:r>
    </w:p>
    <w:p w:rsidR="00321521" w:rsidRPr="001B4475" w:rsidRDefault="00321521" w:rsidP="005F1765">
      <w:pPr>
        <w:jc w:val="center"/>
        <w:rPr>
          <w:rFonts w:ascii="Times New Roman" w:hAnsi="Times New Roman" w:cs="Times New Roman"/>
          <w:i/>
          <w:sz w:val="24"/>
          <w:szCs w:val="24"/>
        </w:rPr>
      </w:pPr>
      <w:r w:rsidRPr="0026166E">
        <w:rPr>
          <w:rFonts w:ascii="Times New Roman" w:hAnsi="Times New Roman" w:cs="Times New Roman"/>
          <w:noProof/>
          <w:sz w:val="24"/>
          <w:szCs w:val="24"/>
          <w:lang w:val="en-US"/>
        </w:rPr>
        <w:drawing>
          <wp:inline distT="0" distB="0" distL="0" distR="0" wp14:anchorId="3075AF6D" wp14:editId="2DD7C7FC">
            <wp:extent cx="5941411" cy="5993914"/>
            <wp:effectExtent l="0" t="0" r="0" b="0"/>
            <wp:docPr id="8" name="Picture 7" descr="pu240-al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240-all4.jpg"/>
                    <pic:cNvPicPr/>
                  </pic:nvPicPr>
                  <pic:blipFill>
                    <a:blip r:embed="rId45" cstate="print"/>
                    <a:stretch>
                      <a:fillRect/>
                    </a:stretch>
                  </pic:blipFill>
                  <pic:spPr>
                    <a:xfrm>
                      <a:off x="0" y="0"/>
                      <a:ext cx="5943600" cy="5996122"/>
                    </a:xfrm>
                    <a:prstGeom prst="rect">
                      <a:avLst/>
                    </a:prstGeom>
                  </pic:spPr>
                </pic:pic>
              </a:graphicData>
            </a:graphic>
          </wp:inline>
        </w:drawing>
      </w:r>
      <w:r w:rsidRPr="001B4475">
        <w:rPr>
          <w:rFonts w:ascii="Times New Roman" w:hAnsi="Times New Roman" w:cs="Times New Roman"/>
          <w:b/>
          <w:i/>
          <w:sz w:val="24"/>
          <w:szCs w:val="24"/>
        </w:rPr>
        <w:t xml:space="preserve">Fig </w:t>
      </w:r>
      <w:r w:rsidR="00B67A77" w:rsidRPr="001B4475">
        <w:rPr>
          <w:rFonts w:ascii="Times New Roman" w:hAnsi="Times New Roman" w:cs="Times New Roman"/>
          <w:b/>
          <w:i/>
          <w:sz w:val="24"/>
          <w:szCs w:val="24"/>
        </w:rPr>
        <w:t>8</w:t>
      </w:r>
      <w:r w:rsidRPr="001B4475">
        <w:rPr>
          <w:rFonts w:ascii="Times New Roman" w:hAnsi="Times New Roman" w:cs="Times New Roman"/>
          <w:b/>
          <w:i/>
          <w:sz w:val="24"/>
          <w:szCs w:val="24"/>
        </w:rPr>
        <w:t>:</w:t>
      </w:r>
      <w:r w:rsidRPr="001B4475">
        <w:rPr>
          <w:rFonts w:ascii="Times New Roman" w:hAnsi="Times New Roman" w:cs="Times New Roman"/>
          <w:i/>
          <w:sz w:val="24"/>
          <w:szCs w:val="24"/>
        </w:rPr>
        <w:t xml:space="preserve"> Self-shielding factors F</w:t>
      </w:r>
      <w:r w:rsidRPr="00A4507F">
        <w:rPr>
          <w:rFonts w:ascii="Times New Roman" w:hAnsi="Times New Roman" w:cs="Times New Roman"/>
          <w:i/>
          <w:sz w:val="24"/>
          <w:szCs w:val="24"/>
          <w:vertAlign w:val="subscript"/>
        </w:rPr>
        <w:t>1</w:t>
      </w:r>
      <w:r w:rsidRPr="001B4475">
        <w:rPr>
          <w:rFonts w:ascii="Times New Roman" w:hAnsi="Times New Roman" w:cs="Times New Roman"/>
          <w:i/>
          <w:sz w:val="24"/>
          <w:szCs w:val="24"/>
        </w:rPr>
        <w:t xml:space="preserve"> and F</w:t>
      </w:r>
      <w:r w:rsidRPr="00A4507F">
        <w:rPr>
          <w:rFonts w:ascii="Times New Roman" w:hAnsi="Times New Roman" w:cs="Times New Roman"/>
          <w:i/>
          <w:sz w:val="24"/>
          <w:szCs w:val="24"/>
          <w:vertAlign w:val="subscript"/>
        </w:rPr>
        <w:t>2</w:t>
      </w:r>
      <w:r w:rsidRPr="001B4475">
        <w:rPr>
          <w:rFonts w:ascii="Times New Roman" w:hAnsi="Times New Roman" w:cs="Times New Roman"/>
          <w:i/>
          <w:sz w:val="24"/>
          <w:szCs w:val="24"/>
        </w:rPr>
        <w:t xml:space="preserve"> for </w:t>
      </w:r>
      <w:r w:rsidR="00A4507F" w:rsidRPr="001B4475">
        <w:rPr>
          <w:rFonts w:ascii="Times New Roman" w:hAnsi="Times New Roman" w:cs="Times New Roman"/>
          <w:i/>
          <w:sz w:val="24"/>
          <w:szCs w:val="24"/>
          <w:vertAlign w:val="superscript"/>
        </w:rPr>
        <w:t>240</w:t>
      </w:r>
      <w:r w:rsidRPr="001B4475">
        <w:rPr>
          <w:rFonts w:ascii="Times New Roman" w:hAnsi="Times New Roman" w:cs="Times New Roman"/>
          <w:i/>
          <w:sz w:val="24"/>
          <w:szCs w:val="24"/>
        </w:rPr>
        <w:t xml:space="preserve">Pu calculated by extrapolation </w:t>
      </w:r>
      <w:r w:rsidR="005F1765">
        <w:rPr>
          <w:rFonts w:ascii="Times New Roman" w:hAnsi="Times New Roman" w:cs="Times New Roman"/>
          <w:i/>
          <w:sz w:val="24"/>
          <w:szCs w:val="24"/>
        </w:rPr>
        <w:br/>
      </w:r>
      <w:r w:rsidRPr="001B4475">
        <w:rPr>
          <w:rFonts w:ascii="Times New Roman" w:hAnsi="Times New Roman" w:cs="Times New Roman"/>
          <w:i/>
          <w:sz w:val="24"/>
          <w:szCs w:val="24"/>
        </w:rPr>
        <w:t>and from the cross sections calculated by NJOY.</w:t>
      </w:r>
    </w:p>
    <w:p w:rsidR="00321521" w:rsidRPr="0026166E" w:rsidRDefault="00321521" w:rsidP="00321521">
      <w:pPr>
        <w:jc w:val="both"/>
        <w:rPr>
          <w:rFonts w:ascii="Times New Roman" w:hAnsi="Times New Roman" w:cs="Times New Roman"/>
          <w:sz w:val="24"/>
          <w:szCs w:val="24"/>
          <w:u w:val="single"/>
        </w:rPr>
      </w:pPr>
    </w:p>
    <w:p w:rsidR="00AF70C9" w:rsidRDefault="00AF70C9" w:rsidP="00321521">
      <w:pPr>
        <w:pStyle w:val="Heading2"/>
        <w:rPr>
          <w:b w:val="0"/>
        </w:rPr>
      </w:pPr>
      <w:r>
        <w:rPr>
          <w:b w:val="0"/>
        </w:rPr>
        <w:br w:type="page"/>
      </w:r>
    </w:p>
    <w:p w:rsidR="00321521" w:rsidRPr="0026166E" w:rsidRDefault="00A4507F" w:rsidP="00321521">
      <w:pPr>
        <w:pStyle w:val="Heading2"/>
        <w:rPr>
          <w:b w:val="0"/>
        </w:rPr>
      </w:pPr>
      <w:bookmarkStart w:id="11" w:name="_Toc452931486"/>
      <w:r w:rsidRPr="001B4475">
        <w:rPr>
          <w:rFonts w:eastAsiaTheme="minorHAnsi"/>
          <w:b w:val="0"/>
          <w:sz w:val="24"/>
          <w:szCs w:val="24"/>
          <w:vertAlign w:val="superscript"/>
        </w:rPr>
        <w:lastRenderedPageBreak/>
        <w:t>241</w:t>
      </w:r>
      <w:r w:rsidR="00321521" w:rsidRPr="0026166E">
        <w:rPr>
          <w:b w:val="0"/>
        </w:rPr>
        <w:t>Pu Comparison of Unresolved Resonance Region Self-Shielding Factors</w:t>
      </w:r>
      <w:bookmarkEnd w:id="11"/>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The </w:t>
      </w:r>
      <w:r w:rsidR="00A4507F" w:rsidRPr="005F1765">
        <w:rPr>
          <w:rFonts w:ascii="Times New Roman" w:hAnsi="Times New Roman" w:cs="Times New Roman"/>
          <w:sz w:val="24"/>
          <w:szCs w:val="24"/>
          <w:vertAlign w:val="superscript"/>
        </w:rPr>
        <w:t>241</w:t>
      </w:r>
      <w:r w:rsidRPr="0026166E">
        <w:rPr>
          <w:rFonts w:ascii="Times New Roman" w:hAnsi="Times New Roman" w:cs="Times New Roman"/>
          <w:sz w:val="24"/>
          <w:szCs w:val="24"/>
        </w:rPr>
        <w:t xml:space="preserve">Pu unresolved energy range is from 300 eV to 40.2 keV. It is worth noting that today starting the unresolved region at such a low energy (300 eV) is very unusual, which at least partially explains the differences we see. Generally there is poor agreement between all of the URRFIT and NJOY data, with the NJOY data being generally lower than URRFIT. For Fission and Capture </w:t>
      </w:r>
      <w:r w:rsidR="00A4507F">
        <w:rPr>
          <w:rFonts w:ascii="Times New Roman" w:hAnsi="Times New Roman" w:cs="Times New Roman"/>
          <w:sz w:val="24"/>
          <w:szCs w:val="24"/>
        </w:rPr>
        <w:t xml:space="preserve">the </w:t>
      </w:r>
      <w:r w:rsidRPr="0026166E">
        <w:rPr>
          <w:rFonts w:ascii="Times New Roman" w:hAnsi="Times New Roman" w:cs="Times New Roman"/>
          <w:sz w:val="24"/>
          <w:szCs w:val="24"/>
        </w:rPr>
        <w:t xml:space="preserve">NJOY </w:t>
      </w:r>
      <w:r w:rsidRPr="00A4507F">
        <w:rPr>
          <w:rFonts w:ascii="Times New Roman" w:hAnsi="Times New Roman" w:cs="Times New Roman"/>
          <w:i/>
          <w:sz w:val="24"/>
          <w:szCs w:val="24"/>
        </w:rPr>
        <w:t>F</w:t>
      </w:r>
      <w:r w:rsidRPr="00A4507F">
        <w:rPr>
          <w:rFonts w:ascii="Times New Roman" w:hAnsi="Times New Roman" w:cs="Times New Roman"/>
          <w:sz w:val="24"/>
          <w:szCs w:val="24"/>
          <w:vertAlign w:val="subscript"/>
        </w:rPr>
        <w:t>2</w:t>
      </w:r>
      <w:r w:rsidRPr="0026166E">
        <w:rPr>
          <w:rFonts w:ascii="Times New Roman" w:hAnsi="Times New Roman" w:cs="Times New Roman"/>
          <w:sz w:val="24"/>
          <w:szCs w:val="24"/>
        </w:rPr>
        <w:t xml:space="preserve"> </w:t>
      </w:r>
      <w:r w:rsidR="00A4507F">
        <w:rPr>
          <w:rFonts w:ascii="Times New Roman" w:hAnsi="Times New Roman" w:cs="Times New Roman"/>
          <w:sz w:val="24"/>
          <w:szCs w:val="24"/>
        </w:rPr>
        <w:t xml:space="preserve">factor </w:t>
      </w:r>
      <w:r w:rsidRPr="0026166E">
        <w:rPr>
          <w:rFonts w:ascii="Times New Roman" w:hAnsi="Times New Roman" w:cs="Times New Roman"/>
          <w:sz w:val="24"/>
          <w:szCs w:val="24"/>
        </w:rPr>
        <w:t xml:space="preserve">is lower than the </w:t>
      </w:r>
      <w:r w:rsidR="00A4507F">
        <w:rPr>
          <w:rFonts w:ascii="Times New Roman" w:hAnsi="Times New Roman" w:cs="Times New Roman"/>
          <w:sz w:val="24"/>
          <w:szCs w:val="24"/>
        </w:rPr>
        <w:t xml:space="preserve">same factor over the </w:t>
      </w:r>
      <w:r w:rsidRPr="0026166E">
        <w:rPr>
          <w:rFonts w:ascii="Times New Roman" w:hAnsi="Times New Roman" w:cs="Times New Roman"/>
          <w:sz w:val="24"/>
          <w:szCs w:val="24"/>
        </w:rPr>
        <w:t xml:space="preserve">entire resolved </w:t>
      </w:r>
      <w:r w:rsidR="00A4507F">
        <w:rPr>
          <w:rFonts w:ascii="Times New Roman" w:hAnsi="Times New Roman" w:cs="Times New Roman"/>
          <w:sz w:val="24"/>
          <w:szCs w:val="24"/>
        </w:rPr>
        <w:t xml:space="preserve">resonance </w:t>
      </w:r>
      <w:r w:rsidRPr="0026166E">
        <w:rPr>
          <w:rFonts w:ascii="Times New Roman" w:hAnsi="Times New Roman" w:cs="Times New Roman"/>
          <w:sz w:val="24"/>
          <w:szCs w:val="24"/>
        </w:rPr>
        <w:t xml:space="preserve">range; </w:t>
      </w:r>
      <w:r w:rsidRPr="0026166E">
        <w:rPr>
          <w:rFonts w:ascii="Times New Roman" w:hAnsi="Times New Roman" w:cs="Times New Roman"/>
          <w:color w:val="FF0000"/>
          <w:sz w:val="24"/>
          <w:szCs w:val="24"/>
        </w:rPr>
        <w:t>physically there should be a smooth, continuous variation with energy from resolved to unresolved. URRFIT results show this, whereas NJOY results do not.</w:t>
      </w:r>
      <w:r w:rsidRPr="0026166E">
        <w:rPr>
          <w:rFonts w:ascii="Times New Roman" w:hAnsi="Times New Roman" w:cs="Times New Roman"/>
          <w:sz w:val="24"/>
          <w:szCs w:val="24"/>
        </w:rPr>
        <w:t xml:space="preserve"> </w:t>
      </w:r>
    </w:p>
    <w:p w:rsidR="00321521" w:rsidRPr="0026166E" w:rsidRDefault="00321521" w:rsidP="00321521">
      <w:pPr>
        <w:jc w:val="both"/>
        <w:rPr>
          <w:rFonts w:ascii="Times New Roman" w:hAnsi="Times New Roman" w:cs="Times New Roman"/>
          <w:sz w:val="24"/>
          <w:szCs w:val="24"/>
          <w:u w:val="single"/>
        </w:rPr>
      </w:pPr>
      <w:r w:rsidRPr="0026166E">
        <w:rPr>
          <w:rFonts w:ascii="Times New Roman" w:hAnsi="Times New Roman" w:cs="Times New Roman"/>
          <w:noProof/>
          <w:sz w:val="24"/>
          <w:szCs w:val="24"/>
          <w:lang w:val="en-US"/>
        </w:rPr>
        <w:drawing>
          <wp:inline distT="0" distB="0" distL="0" distR="0" wp14:anchorId="4A1FCACA" wp14:editId="40B382B8">
            <wp:extent cx="5943268" cy="5394523"/>
            <wp:effectExtent l="0" t="0" r="0" b="0"/>
            <wp:docPr id="9" name="Picture 8" descr="pu241-al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241-all4.jpg"/>
                    <pic:cNvPicPr/>
                  </pic:nvPicPr>
                  <pic:blipFill>
                    <a:blip r:embed="rId46" cstate="print"/>
                    <a:stretch>
                      <a:fillRect/>
                    </a:stretch>
                  </pic:blipFill>
                  <pic:spPr>
                    <a:xfrm>
                      <a:off x="0" y="0"/>
                      <a:ext cx="5943600" cy="5394825"/>
                    </a:xfrm>
                    <a:prstGeom prst="rect">
                      <a:avLst/>
                    </a:prstGeom>
                  </pic:spPr>
                </pic:pic>
              </a:graphicData>
            </a:graphic>
          </wp:inline>
        </w:drawing>
      </w:r>
    </w:p>
    <w:p w:rsidR="00321521" w:rsidRPr="001B4475" w:rsidRDefault="00321521" w:rsidP="001B4475">
      <w:pPr>
        <w:jc w:val="center"/>
        <w:rPr>
          <w:rFonts w:ascii="Times New Roman" w:hAnsi="Times New Roman" w:cs="Times New Roman"/>
          <w:i/>
          <w:sz w:val="24"/>
          <w:szCs w:val="24"/>
        </w:rPr>
      </w:pPr>
      <w:r w:rsidRPr="001B4475">
        <w:rPr>
          <w:rFonts w:ascii="Times New Roman" w:hAnsi="Times New Roman" w:cs="Times New Roman"/>
          <w:b/>
          <w:i/>
          <w:sz w:val="24"/>
          <w:szCs w:val="24"/>
        </w:rPr>
        <w:t>Fig</w:t>
      </w:r>
      <w:r w:rsidR="001B4475" w:rsidRPr="001B4475">
        <w:rPr>
          <w:rFonts w:ascii="Times New Roman" w:hAnsi="Times New Roman" w:cs="Times New Roman"/>
          <w:b/>
          <w:i/>
          <w:sz w:val="24"/>
          <w:szCs w:val="24"/>
        </w:rPr>
        <w:t>.</w:t>
      </w:r>
      <w:r w:rsidRPr="001B4475">
        <w:rPr>
          <w:rFonts w:ascii="Times New Roman" w:hAnsi="Times New Roman" w:cs="Times New Roman"/>
          <w:b/>
          <w:i/>
          <w:sz w:val="24"/>
          <w:szCs w:val="24"/>
        </w:rPr>
        <w:t xml:space="preserve"> </w:t>
      </w:r>
      <w:r w:rsidR="00B67A77" w:rsidRPr="001B4475">
        <w:rPr>
          <w:rFonts w:ascii="Times New Roman" w:hAnsi="Times New Roman" w:cs="Times New Roman"/>
          <w:b/>
          <w:i/>
          <w:sz w:val="24"/>
          <w:szCs w:val="24"/>
        </w:rPr>
        <w:t>9</w:t>
      </w:r>
      <w:r w:rsidRPr="001B4475">
        <w:rPr>
          <w:rFonts w:ascii="Times New Roman" w:hAnsi="Times New Roman" w:cs="Times New Roman"/>
          <w:b/>
          <w:i/>
          <w:sz w:val="24"/>
          <w:szCs w:val="24"/>
        </w:rPr>
        <w:t>:</w:t>
      </w:r>
      <w:r w:rsidRPr="001B4475">
        <w:rPr>
          <w:rFonts w:ascii="Times New Roman" w:hAnsi="Times New Roman" w:cs="Times New Roman"/>
          <w:i/>
          <w:sz w:val="24"/>
          <w:szCs w:val="24"/>
        </w:rPr>
        <w:t xml:space="preserve"> Self-shielding factors F</w:t>
      </w:r>
      <w:r w:rsidRPr="00A4507F">
        <w:rPr>
          <w:rFonts w:ascii="Times New Roman" w:hAnsi="Times New Roman" w:cs="Times New Roman"/>
          <w:i/>
          <w:sz w:val="24"/>
          <w:szCs w:val="24"/>
          <w:vertAlign w:val="subscript"/>
        </w:rPr>
        <w:t>1</w:t>
      </w:r>
      <w:r w:rsidRPr="001B4475">
        <w:rPr>
          <w:rFonts w:ascii="Times New Roman" w:hAnsi="Times New Roman" w:cs="Times New Roman"/>
          <w:i/>
          <w:sz w:val="24"/>
          <w:szCs w:val="24"/>
        </w:rPr>
        <w:t xml:space="preserve"> and F</w:t>
      </w:r>
      <w:r w:rsidRPr="00A4507F">
        <w:rPr>
          <w:rFonts w:ascii="Times New Roman" w:hAnsi="Times New Roman" w:cs="Times New Roman"/>
          <w:i/>
          <w:sz w:val="24"/>
          <w:szCs w:val="24"/>
          <w:vertAlign w:val="subscript"/>
        </w:rPr>
        <w:t>2</w:t>
      </w:r>
      <w:r w:rsidRPr="001B4475">
        <w:rPr>
          <w:rFonts w:ascii="Times New Roman" w:hAnsi="Times New Roman" w:cs="Times New Roman"/>
          <w:i/>
          <w:sz w:val="24"/>
          <w:szCs w:val="24"/>
        </w:rPr>
        <w:t xml:space="preserve"> for </w:t>
      </w:r>
      <w:r w:rsidR="00A4507F" w:rsidRPr="001B4475">
        <w:rPr>
          <w:rFonts w:ascii="Times New Roman" w:hAnsi="Times New Roman" w:cs="Times New Roman"/>
          <w:i/>
          <w:sz w:val="24"/>
          <w:szCs w:val="24"/>
          <w:vertAlign w:val="superscript"/>
        </w:rPr>
        <w:t>241</w:t>
      </w:r>
      <w:r w:rsidRPr="001B4475">
        <w:rPr>
          <w:rFonts w:ascii="Times New Roman" w:hAnsi="Times New Roman" w:cs="Times New Roman"/>
          <w:i/>
          <w:sz w:val="24"/>
          <w:szCs w:val="24"/>
        </w:rPr>
        <w:t xml:space="preserve">Pu calculated by extrapolation </w:t>
      </w:r>
      <w:r w:rsidR="005F1765">
        <w:rPr>
          <w:rFonts w:ascii="Times New Roman" w:hAnsi="Times New Roman" w:cs="Times New Roman"/>
          <w:i/>
          <w:sz w:val="24"/>
          <w:szCs w:val="24"/>
        </w:rPr>
        <w:br/>
      </w:r>
      <w:r w:rsidRPr="001B4475">
        <w:rPr>
          <w:rFonts w:ascii="Times New Roman" w:hAnsi="Times New Roman" w:cs="Times New Roman"/>
          <w:i/>
          <w:sz w:val="24"/>
          <w:szCs w:val="24"/>
        </w:rPr>
        <w:t>and from the cross sections calculated by NJOY.</w:t>
      </w:r>
    </w:p>
    <w:p w:rsidR="00321521" w:rsidRPr="0026166E" w:rsidRDefault="00321521" w:rsidP="00321521">
      <w:pPr>
        <w:pStyle w:val="Heading2"/>
        <w:rPr>
          <w:b w:val="0"/>
        </w:rPr>
      </w:pPr>
      <w:r w:rsidRPr="0026166E">
        <w:rPr>
          <w:b w:val="0"/>
        </w:rPr>
        <w:br w:type="page"/>
      </w:r>
      <w:bookmarkStart w:id="12" w:name="_Toc452931487"/>
      <w:r w:rsidRPr="0026166E">
        <w:rPr>
          <w:b w:val="0"/>
        </w:rPr>
        <w:lastRenderedPageBreak/>
        <w:t>Summary of Comparison of Unresolved Resonance Region Self-Shielding Factors</w:t>
      </w:r>
      <w:bookmarkEnd w:id="12"/>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Based on the above comparison for five materials we can see the difficulty of trying to extrapolate the resonance self-shielding properties of a material using the ENDF convention</w:t>
      </w:r>
      <w:r w:rsidR="00A4507F">
        <w:rPr>
          <w:rFonts w:ascii="Times New Roman" w:hAnsi="Times New Roman" w:cs="Times New Roman"/>
          <w:sz w:val="24"/>
          <w:szCs w:val="24"/>
        </w:rPr>
        <w:t xml:space="preserve"> of using average level spacing</w:t>
      </w:r>
      <w:r w:rsidRPr="0026166E">
        <w:rPr>
          <w:rFonts w:ascii="Times New Roman" w:hAnsi="Times New Roman" w:cs="Times New Roman"/>
          <w:sz w:val="24"/>
          <w:szCs w:val="24"/>
        </w:rPr>
        <w:t xml:space="preserve"> and widths for single level Breit-Wigner resonances and sampling ladders of resonances that have been Doppler broadened using a very approximate method of Doppler broadening, i.e. the so-called </w:t>
      </w:r>
      <w:r w:rsidRPr="00A4507F">
        <w:rPr>
          <w:rFonts w:ascii="Times New Roman" w:hAnsi="Times New Roman" w:cs="Times New Roman"/>
          <w:i/>
          <w:sz w:val="24"/>
          <w:szCs w:val="24"/>
        </w:rPr>
        <w:t>psi-chi</w:t>
      </w:r>
      <w:r w:rsidRPr="0026166E">
        <w:rPr>
          <w:rFonts w:ascii="Times New Roman" w:hAnsi="Times New Roman" w:cs="Times New Roman"/>
          <w:sz w:val="24"/>
          <w:szCs w:val="24"/>
        </w:rPr>
        <w:t xml:space="preserve"> method. Many years ago the author D.E. Cullen contacted Eugene Wigner [12], as an expert on Breit-Wigner resonances. He confirmed that the Breit-Wigner resonance formalism is designed to predict reaction rates near the peaks of resonances, but it is much less accurate in the minima between resonances. When in addition the psi-chi Doppler broadening method is used, the results between resonances are even worse - much worse. We must also add to this the uncertainty due to sampling ladders of resonances. In this situation we should not be surprised to find inconsistent results between what we calculate in the resolved and the unresolved energy ranges.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In comparison, extrapolating self-shielding properties from the resolved to unresolved energy ranges using moments of the cross section is relatively simple, straightforward and leads to consistent results, and avoid all of the restrictions involved with ENDF single level Breit-Wigner resonances, psi-chi Doppler broadening, and ladder sampling in the unresolved resonance energy region.</w:t>
      </w:r>
    </w:p>
    <w:p w:rsidR="00131B31" w:rsidRDefault="00321521" w:rsidP="00321521">
      <w:pPr>
        <w:jc w:val="both"/>
        <w:rPr>
          <w:rFonts w:ascii="Times New Roman" w:hAnsi="Times New Roman" w:cs="Times New Roman"/>
          <w:color w:val="FF0000"/>
          <w:sz w:val="24"/>
          <w:szCs w:val="24"/>
        </w:rPr>
      </w:pPr>
      <w:r w:rsidRPr="0026166E">
        <w:rPr>
          <w:rFonts w:ascii="Times New Roman" w:hAnsi="Times New Roman" w:cs="Times New Roman"/>
          <w:color w:val="FF0000"/>
          <w:sz w:val="24"/>
          <w:szCs w:val="24"/>
        </w:rPr>
        <w:t>In summary, physically there should be a smooth, continuous variation with energy from the resolved to unresolved energy range. URRFIT results show this</w:t>
      </w:r>
      <w:r w:rsidR="003373E5">
        <w:rPr>
          <w:rFonts w:ascii="Times New Roman" w:hAnsi="Times New Roman" w:cs="Times New Roman"/>
          <w:color w:val="FF0000"/>
          <w:sz w:val="24"/>
          <w:szCs w:val="24"/>
        </w:rPr>
        <w:t xml:space="preserve"> smooth, continuous results</w:t>
      </w:r>
      <w:r w:rsidRPr="0026166E">
        <w:rPr>
          <w:rFonts w:ascii="Times New Roman" w:hAnsi="Times New Roman" w:cs="Times New Roman"/>
          <w:color w:val="FF0000"/>
          <w:sz w:val="24"/>
          <w:szCs w:val="24"/>
        </w:rPr>
        <w:t xml:space="preserve">, whereas NJOY results do not. There seems to be little question that the approach presented here, to extrapolate moments, is physically more acceptable. Finally there is the investment of many hours of computer time to sample ladders – for each and every material – versus milli-seconds to extrapolate moments and define two band parameters from these moments.  </w:t>
      </w:r>
      <w:r w:rsidR="00131B31">
        <w:rPr>
          <w:rFonts w:ascii="Times New Roman" w:hAnsi="Times New Roman" w:cs="Times New Roman"/>
          <w:color w:val="FF0000"/>
          <w:sz w:val="24"/>
          <w:szCs w:val="24"/>
        </w:rPr>
        <w:br w:type="page"/>
      </w:r>
    </w:p>
    <w:p w:rsidR="00321521" w:rsidRPr="0026166E" w:rsidRDefault="00321521" w:rsidP="00C80A1F">
      <w:pPr>
        <w:pStyle w:val="Heading1"/>
        <w:rPr>
          <w:b w:val="0"/>
        </w:rPr>
      </w:pPr>
      <w:bookmarkStart w:id="13" w:name="_Toc452931488"/>
      <w:r w:rsidRPr="0026166E">
        <w:rPr>
          <w:b w:val="0"/>
        </w:rPr>
        <w:lastRenderedPageBreak/>
        <w:t>How do these differences affect our K-eff results?</w:t>
      </w:r>
      <w:bookmarkEnd w:id="13"/>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The below figure shows the results, including those based on URRFIT. As a reminder, the NJOY-PTM and URRFIT-MB results are completely independent being defined using two completely different methods. To be fair to both methods here we will not claim that one method is more or less accurate than the other, and as such in defining the ratios that appear on the below figure, the average of NJOY-PTM and URRFIT-MB results was used as the reference.</w:t>
      </w: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The results are not always as close as we found for the above figure, where the MCNP-PTM and MCNP-MB results were completely correlated, resulting in differences in the 0.01 to 0.02% range. </w:t>
      </w:r>
      <w:r w:rsidRPr="0026166E">
        <w:rPr>
          <w:rFonts w:ascii="Times New Roman" w:hAnsi="Times New Roman" w:cs="Times New Roman"/>
          <w:color w:val="FF0000"/>
          <w:sz w:val="24"/>
          <w:szCs w:val="24"/>
        </w:rPr>
        <w:t>But here we do find that the MCNP-PTM and URRFIT-MB results are still within a narrow range, +/- 0.1%, which is a realistically acceptable range;</w:t>
      </w:r>
      <w:r w:rsidRPr="0026166E">
        <w:rPr>
          <w:rFonts w:ascii="Times New Roman" w:hAnsi="Times New Roman" w:cs="Times New Roman"/>
          <w:sz w:val="24"/>
          <w:szCs w:val="24"/>
        </w:rPr>
        <w:t xml:space="preserve"> based solely on these results it would be hard to claim that one method is better or worse than the other for use in our applications. But based on the above comparison of resolved and unresolved data, it seems clear that extr</w:t>
      </w:r>
      <w:r w:rsidR="00D05581">
        <w:rPr>
          <w:rFonts w:ascii="Times New Roman" w:hAnsi="Times New Roman" w:cs="Times New Roman"/>
          <w:sz w:val="24"/>
          <w:szCs w:val="24"/>
        </w:rPr>
        <w:t>apolating moments as has been</w:t>
      </w:r>
      <w:r w:rsidRPr="0026166E">
        <w:rPr>
          <w:rFonts w:ascii="Times New Roman" w:hAnsi="Times New Roman" w:cs="Times New Roman"/>
          <w:sz w:val="24"/>
          <w:szCs w:val="24"/>
        </w:rPr>
        <w:t xml:space="preserve"> done with TART for decades yields more physically acceptable</w:t>
      </w:r>
      <w:r w:rsidR="00D05581">
        <w:rPr>
          <w:rFonts w:ascii="Times New Roman" w:hAnsi="Times New Roman" w:cs="Times New Roman"/>
          <w:sz w:val="24"/>
          <w:szCs w:val="24"/>
        </w:rPr>
        <w:t xml:space="preserve"> results than the PTM approach</w:t>
      </w:r>
      <w:r w:rsidRPr="0026166E">
        <w:rPr>
          <w:rFonts w:ascii="Times New Roman" w:hAnsi="Times New Roman" w:cs="Times New Roman"/>
          <w:sz w:val="24"/>
          <w:szCs w:val="24"/>
        </w:rPr>
        <w:t>, which is limited by single-level Breit-Wigner, very approximate Doppler broadening, and statistical variation due to sampling ladder</w:t>
      </w:r>
      <w:r w:rsidR="00D05581">
        <w:rPr>
          <w:rFonts w:ascii="Times New Roman" w:hAnsi="Times New Roman" w:cs="Times New Roman"/>
          <w:sz w:val="24"/>
          <w:szCs w:val="24"/>
        </w:rPr>
        <w:t>s</w:t>
      </w:r>
      <w:r w:rsidRPr="0026166E">
        <w:rPr>
          <w:rFonts w:ascii="Times New Roman" w:hAnsi="Times New Roman" w:cs="Times New Roman"/>
          <w:sz w:val="24"/>
          <w:szCs w:val="24"/>
        </w:rPr>
        <w:t xml:space="preserve">.   </w:t>
      </w: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noProof/>
          <w:sz w:val="24"/>
          <w:szCs w:val="24"/>
          <w:lang w:val="en-US"/>
        </w:rPr>
        <w:drawing>
          <wp:inline distT="0" distB="0" distL="0" distR="0" wp14:anchorId="41AAB6CB" wp14:editId="4D335D71">
            <wp:extent cx="5940444" cy="4476750"/>
            <wp:effectExtent l="19050" t="0" r="3156" b="0"/>
            <wp:docPr id="7" name="Picture 6" descr="Crits-URRF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its-URRFIT.JPG"/>
                    <pic:cNvPicPr/>
                  </pic:nvPicPr>
                  <pic:blipFill>
                    <a:blip r:embed="rId47" cstate="print"/>
                    <a:stretch>
                      <a:fillRect/>
                    </a:stretch>
                  </pic:blipFill>
                  <pic:spPr>
                    <a:xfrm>
                      <a:off x="0" y="0"/>
                      <a:ext cx="5943600" cy="4479128"/>
                    </a:xfrm>
                    <a:prstGeom prst="rect">
                      <a:avLst/>
                    </a:prstGeom>
                  </pic:spPr>
                </pic:pic>
              </a:graphicData>
            </a:graphic>
          </wp:inline>
        </w:drawing>
      </w:r>
    </w:p>
    <w:p w:rsidR="00321521" w:rsidRPr="001B4475" w:rsidRDefault="00321521" w:rsidP="001B4475">
      <w:pPr>
        <w:spacing w:after="0" w:line="240" w:lineRule="auto"/>
        <w:jc w:val="center"/>
        <w:rPr>
          <w:rFonts w:ascii="Times New Roman" w:hAnsi="Times New Roman" w:cs="Times New Roman"/>
          <w:i/>
          <w:sz w:val="24"/>
          <w:szCs w:val="24"/>
        </w:rPr>
      </w:pPr>
      <w:r w:rsidRPr="00AF70C9">
        <w:rPr>
          <w:rFonts w:ascii="Times New Roman" w:hAnsi="Times New Roman" w:cs="Times New Roman"/>
          <w:b/>
          <w:i/>
          <w:sz w:val="24"/>
          <w:szCs w:val="24"/>
        </w:rPr>
        <w:t>Fig</w:t>
      </w:r>
      <w:r w:rsidR="001B4475" w:rsidRPr="00AF70C9">
        <w:rPr>
          <w:rFonts w:ascii="Times New Roman" w:hAnsi="Times New Roman" w:cs="Times New Roman"/>
          <w:b/>
          <w:i/>
          <w:sz w:val="24"/>
          <w:szCs w:val="24"/>
        </w:rPr>
        <w:t>.</w:t>
      </w:r>
      <w:r w:rsidRPr="00AF70C9">
        <w:rPr>
          <w:rFonts w:ascii="Times New Roman" w:hAnsi="Times New Roman" w:cs="Times New Roman"/>
          <w:b/>
          <w:i/>
          <w:sz w:val="24"/>
          <w:szCs w:val="24"/>
        </w:rPr>
        <w:t xml:space="preserve"> </w:t>
      </w:r>
      <w:r w:rsidR="00B67A77" w:rsidRPr="00AF70C9">
        <w:rPr>
          <w:rFonts w:ascii="Times New Roman" w:hAnsi="Times New Roman" w:cs="Times New Roman"/>
          <w:b/>
          <w:i/>
          <w:sz w:val="24"/>
          <w:szCs w:val="24"/>
        </w:rPr>
        <w:t>10</w:t>
      </w:r>
      <w:r w:rsidRPr="00AF70C9">
        <w:rPr>
          <w:rFonts w:ascii="Times New Roman" w:hAnsi="Times New Roman" w:cs="Times New Roman"/>
          <w:b/>
          <w:i/>
          <w:sz w:val="24"/>
          <w:szCs w:val="24"/>
        </w:rPr>
        <w:t>:</w:t>
      </w:r>
      <w:r w:rsidRPr="001B4475">
        <w:rPr>
          <w:rFonts w:ascii="Times New Roman" w:hAnsi="Times New Roman" w:cs="Times New Roman"/>
          <w:i/>
          <w:sz w:val="24"/>
          <w:szCs w:val="24"/>
        </w:rPr>
        <w:t xml:space="preserve"> Comparison of K-eff values calculated using PTM and MB parameters.</w:t>
      </w:r>
    </w:p>
    <w:p w:rsidR="00C80A1F" w:rsidRPr="0026166E" w:rsidRDefault="00C80A1F" w:rsidP="00321521">
      <w:pPr>
        <w:spacing w:after="0" w:line="240" w:lineRule="auto"/>
        <w:jc w:val="both"/>
        <w:rPr>
          <w:rFonts w:ascii="Times New Roman" w:hAnsi="Times New Roman" w:cs="Times New Roman"/>
          <w:sz w:val="24"/>
          <w:szCs w:val="24"/>
        </w:rPr>
        <w:sectPr w:rsidR="00C80A1F" w:rsidRPr="0026166E" w:rsidSect="00C80A1F">
          <w:footerReference w:type="default" r:id="rId48"/>
          <w:pgSz w:w="11906" w:h="16838"/>
          <w:pgMar w:top="1135" w:right="1440" w:bottom="851" w:left="1440" w:header="708" w:footer="708" w:gutter="0"/>
          <w:pgNumType w:start="7" w:chapStyle="1"/>
          <w:cols w:space="708"/>
          <w:docGrid w:linePitch="360"/>
        </w:sectPr>
      </w:pPr>
    </w:p>
    <w:p w:rsidR="00C80A1F" w:rsidRPr="0026166E" w:rsidRDefault="00C80A1F" w:rsidP="00321521">
      <w:pPr>
        <w:spacing w:after="0" w:line="240" w:lineRule="auto"/>
        <w:jc w:val="both"/>
        <w:rPr>
          <w:rFonts w:ascii="Times New Roman" w:hAnsi="Times New Roman" w:cs="Times New Roman"/>
          <w:sz w:val="24"/>
          <w:szCs w:val="24"/>
        </w:rPr>
      </w:pPr>
    </w:p>
    <w:p w:rsidR="00321521" w:rsidRPr="0026166E" w:rsidRDefault="00321521" w:rsidP="00C80A1F">
      <w:pPr>
        <w:pStyle w:val="Heading1"/>
        <w:rPr>
          <w:b w:val="0"/>
        </w:rPr>
      </w:pPr>
      <w:bookmarkStart w:id="14" w:name="_Toc452931489"/>
      <w:r w:rsidRPr="0026166E">
        <w:rPr>
          <w:b w:val="0"/>
        </w:rPr>
        <w:t>Appendix: 2 vs. 20 bands</w:t>
      </w:r>
      <w:bookmarkEnd w:id="14"/>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The question </w:t>
      </w:r>
      <w:r w:rsidR="00743306">
        <w:rPr>
          <w:rFonts w:ascii="Times New Roman" w:hAnsi="Times New Roman" w:cs="Times New Roman"/>
          <w:sz w:val="24"/>
          <w:szCs w:val="24"/>
        </w:rPr>
        <w:t xml:space="preserve">that is </w:t>
      </w:r>
      <w:r w:rsidRPr="0026166E">
        <w:rPr>
          <w:rFonts w:ascii="Times New Roman" w:hAnsi="Times New Roman" w:cs="Times New Roman"/>
          <w:sz w:val="24"/>
          <w:szCs w:val="24"/>
        </w:rPr>
        <w:t xml:space="preserve">most often asked when </w:t>
      </w:r>
      <w:r w:rsidR="00743306">
        <w:rPr>
          <w:rFonts w:ascii="Times New Roman" w:hAnsi="Times New Roman" w:cs="Times New Roman"/>
          <w:sz w:val="24"/>
          <w:szCs w:val="24"/>
        </w:rPr>
        <w:t>I describe</w:t>
      </w:r>
      <w:r w:rsidRPr="0026166E">
        <w:rPr>
          <w:rFonts w:ascii="Times New Roman" w:hAnsi="Times New Roman" w:cs="Times New Roman"/>
          <w:sz w:val="24"/>
          <w:szCs w:val="24"/>
        </w:rPr>
        <w:t xml:space="preserve"> the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(MB) method is: How can only 2 MB bands produce results that are as accurate as 20 PTM bands? The secret is in how the weights and cross sections for each band are defined. When Leo Levitt first introduced his Probability Table Method (PTM) it used only a few cross section ranges; back then PTM used ranges, in contrast today it uses discrete value, exactly the same as the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method. Since then users have tried to improve results by adding more and more cross section bands, to the point where today NJOY/MCNP uses 20 bands.</w:t>
      </w: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It seems this was completely the wrong approach to take. Rather than more and more bands, what was needed was better physics to define the discrete quadrature used today by both PTM and MB; that’s what it is: </w:t>
      </w:r>
      <w:r w:rsidRPr="0026166E">
        <w:rPr>
          <w:rFonts w:ascii="Times New Roman" w:hAnsi="Times New Roman" w:cs="Times New Roman"/>
          <w:color w:val="FF0000"/>
          <w:sz w:val="24"/>
          <w:szCs w:val="24"/>
        </w:rPr>
        <w:t>a discrete quadrature</w:t>
      </w:r>
      <w:r w:rsidRPr="0026166E">
        <w:rPr>
          <w:rFonts w:ascii="Times New Roman" w:hAnsi="Times New Roman" w:cs="Times New Roman"/>
          <w:sz w:val="24"/>
          <w:szCs w:val="24"/>
        </w:rPr>
        <w:t xml:space="preserve"> similar to the Gaussian quadrature used in the </w:t>
      </w:r>
      <w:r w:rsidR="00D05581">
        <w:rPr>
          <w:rFonts w:ascii="Times New Roman" w:hAnsi="Times New Roman" w:cs="Times New Roman"/>
          <w:sz w:val="24"/>
          <w:szCs w:val="24"/>
        </w:rPr>
        <w:t>discrete-ordinates (</w:t>
      </w:r>
      <w:r w:rsidRPr="0026166E">
        <w:rPr>
          <w:rFonts w:ascii="Times New Roman" w:hAnsi="Times New Roman" w:cs="Times New Roman"/>
          <w:sz w:val="24"/>
          <w:szCs w:val="24"/>
        </w:rPr>
        <w:t>Sn</w:t>
      </w:r>
      <w:r w:rsidR="00D05581">
        <w:rPr>
          <w:rFonts w:ascii="Times New Roman" w:hAnsi="Times New Roman" w:cs="Times New Roman"/>
          <w:sz w:val="24"/>
          <w:szCs w:val="24"/>
        </w:rPr>
        <w:t>)</w:t>
      </w:r>
      <w:r w:rsidRPr="0026166E">
        <w:rPr>
          <w:rFonts w:ascii="Times New Roman" w:hAnsi="Times New Roman" w:cs="Times New Roman"/>
          <w:sz w:val="24"/>
          <w:szCs w:val="24"/>
        </w:rPr>
        <w:t xml:space="preserve"> codes, to approximate the angular distribution of neutrons or photons. What makes Gaussian quadrature so effective is how the weights and discrete directions are defined.</w:t>
      </w: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Similarly here we should examine more closely the approximations we are using to define </w:t>
      </w:r>
      <w:r w:rsidR="00D05581">
        <w:rPr>
          <w:rFonts w:ascii="Times New Roman" w:hAnsi="Times New Roman" w:cs="Times New Roman"/>
          <w:sz w:val="24"/>
          <w:szCs w:val="24"/>
        </w:rPr>
        <w:t>the</w:t>
      </w:r>
      <w:r w:rsidRPr="0026166E">
        <w:rPr>
          <w:rFonts w:ascii="Times New Roman" w:hAnsi="Times New Roman" w:cs="Times New Roman"/>
          <w:sz w:val="24"/>
          <w:szCs w:val="24"/>
        </w:rPr>
        <w:t xml:space="preserv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parameters (weights and discrete cross sections)</w:t>
      </w:r>
      <w:r w:rsidR="00743306">
        <w:rPr>
          <w:rFonts w:ascii="Times New Roman" w:hAnsi="Times New Roman" w:cs="Times New Roman"/>
          <w:sz w:val="24"/>
          <w:szCs w:val="24"/>
        </w:rPr>
        <w:t>. As stated</w:t>
      </w:r>
      <w:r w:rsidRPr="0026166E">
        <w:rPr>
          <w:rFonts w:ascii="Times New Roman" w:hAnsi="Times New Roman" w:cs="Times New Roman"/>
          <w:sz w:val="24"/>
          <w:szCs w:val="24"/>
        </w:rPr>
        <w:t xml:space="preserve"> earlier, both PTM and MB are using a discrete quadrature to approximate the self-shielded cross section, or self-shielding factors,</w:t>
      </w: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F73DF2">
      <w:pPr>
        <w:spacing w:after="0" w:line="240" w:lineRule="auto"/>
        <w:ind w:left="720"/>
        <w:jc w:val="both"/>
        <w:rPr>
          <w:rFonts w:ascii="Times New Roman" w:hAnsi="Times New Roman" w:cs="Times New Roman"/>
          <w:sz w:val="24"/>
          <w:szCs w:val="24"/>
        </w:rPr>
      </w:pPr>
      <w:r w:rsidRPr="0026166E">
        <w:rPr>
          <w:rFonts w:ascii="Times New Roman" w:hAnsi="Times New Roman" w:cs="Times New Roman"/>
          <w:sz w:val="24"/>
          <w:szCs w:val="24"/>
        </w:rPr>
        <w:t>&lt;</w:t>
      </w:r>
      <w:r w:rsidRPr="0026166E">
        <w:rPr>
          <w:rFonts w:ascii="Times New Roman" w:hAnsi="Times New Roman" w:cs="Times New Roman"/>
          <w:position w:val="-16"/>
          <w:sz w:val="24"/>
          <w:szCs w:val="24"/>
        </w:rPr>
        <w:object w:dxaOrig="1080" w:dyaOrig="420">
          <v:shape id="_x0000_i1032" type="#_x0000_t75" style="width:54.5pt;height:21.5pt" o:ole="">
            <v:imagedata r:id="rId49" o:title=""/>
          </v:shape>
          <o:OLEObject Type="Embed" ProgID="Equation.3" ShapeID="_x0000_i1032" DrawAspect="Content" ObjectID="_1529219640" r:id="rId50"/>
        </w:object>
      </w:r>
      <w:r w:rsidRPr="0026166E">
        <w:rPr>
          <w:rFonts w:ascii="Times New Roman" w:hAnsi="Times New Roman" w:cs="Times New Roman"/>
          <w:sz w:val="24"/>
          <w:szCs w:val="24"/>
        </w:rPr>
        <w:t xml:space="preserve"> &gt; =  </w:t>
      </w:r>
      <w:r w:rsidRPr="0026166E">
        <w:rPr>
          <w:rFonts w:ascii="Times New Roman" w:hAnsi="Times New Roman" w:cs="Times New Roman"/>
          <w:position w:val="-46"/>
          <w:sz w:val="24"/>
          <w:szCs w:val="24"/>
        </w:rPr>
        <w:object w:dxaOrig="2320" w:dyaOrig="1100">
          <v:shape id="_x0000_i1033" type="#_x0000_t75" style="width:115.75pt;height:54.5pt" o:ole="">
            <v:imagedata r:id="rId51" o:title=""/>
          </v:shape>
          <o:OLEObject Type="Embed" ProgID="Equation.3" ShapeID="_x0000_i1033" DrawAspect="Content" ObjectID="_1529219641" r:id="rId52"/>
        </w:object>
      </w:r>
      <w:r w:rsidRPr="0026166E">
        <w:rPr>
          <w:rFonts w:ascii="Times New Roman" w:hAnsi="Times New Roman" w:cs="Times New Roman"/>
          <w:sz w:val="24"/>
          <w:szCs w:val="24"/>
        </w:rPr>
        <w:t xml:space="preserve">     </w:t>
      </w: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This includes the Bonderenko approximation that defines the self-shielded cross section as a continuous function of </w:t>
      </w:r>
      <w:r w:rsidRPr="0026166E">
        <w:rPr>
          <w:rFonts w:ascii="Times New Roman" w:hAnsi="Times New Roman" w:cs="Times New Roman"/>
          <w:position w:val="-12"/>
          <w:sz w:val="24"/>
          <w:szCs w:val="24"/>
        </w:rPr>
        <w:object w:dxaOrig="520" w:dyaOrig="360">
          <v:shape id="_x0000_i1034" type="#_x0000_t75" style="width:26.25pt;height:18.3pt" o:ole="">
            <v:imagedata r:id="rId53" o:title=""/>
          </v:shape>
          <o:OLEObject Type="Embed" ProgID="Equation.3" ShapeID="_x0000_i1034" DrawAspect="Content" ObjectID="_1529219642" r:id="rId54"/>
        </w:object>
      </w:r>
      <w:r w:rsidRPr="0026166E">
        <w:rPr>
          <w:rFonts w:ascii="Times New Roman" w:hAnsi="Times New Roman" w:cs="Times New Roman"/>
          <w:sz w:val="24"/>
          <w:szCs w:val="24"/>
        </w:rPr>
        <w:t xml:space="preserve">from 0 to infinity, as a sum of </w:t>
      </w:r>
      <w:r w:rsidRPr="0026166E">
        <w:rPr>
          <w:rFonts w:ascii="Times New Roman" w:hAnsi="Times New Roman" w:cs="Times New Roman"/>
          <w:i/>
          <w:sz w:val="24"/>
          <w:szCs w:val="24"/>
        </w:rPr>
        <w:t>B</w:t>
      </w:r>
      <w:r w:rsidRPr="0026166E">
        <w:rPr>
          <w:rFonts w:ascii="Times New Roman" w:hAnsi="Times New Roman" w:cs="Times New Roman"/>
          <w:sz w:val="24"/>
          <w:szCs w:val="24"/>
        </w:rPr>
        <w:t xml:space="preserve"> bands. If one multiplies the numerator and denominator by the product of </w:t>
      </w:r>
      <w:r w:rsidRPr="0026166E">
        <w:rPr>
          <w:rFonts w:ascii="Times New Roman" w:hAnsi="Times New Roman" w:cs="Times New Roman"/>
          <w:i/>
          <w:sz w:val="24"/>
          <w:szCs w:val="24"/>
        </w:rPr>
        <w:t>B</w:t>
      </w:r>
      <w:r w:rsidRPr="0026166E">
        <w:rPr>
          <w:rFonts w:ascii="Times New Roman" w:hAnsi="Times New Roman" w:cs="Times New Roman"/>
          <w:sz w:val="24"/>
          <w:szCs w:val="24"/>
        </w:rPr>
        <w:t xml:space="preserve"> terms he finds that we are actually defining the self-shielded cross section as a ratio of two (</w:t>
      </w:r>
      <w:r w:rsidRPr="0026166E">
        <w:rPr>
          <w:rFonts w:ascii="Times New Roman" w:hAnsi="Times New Roman" w:cs="Times New Roman"/>
          <w:i/>
          <w:sz w:val="24"/>
          <w:szCs w:val="24"/>
        </w:rPr>
        <w:t>B</w:t>
      </w:r>
      <w:r w:rsidRPr="0026166E">
        <w:rPr>
          <w:rFonts w:ascii="Times New Roman" w:hAnsi="Times New Roman" w:cs="Times New Roman"/>
          <w:sz w:val="24"/>
          <w:szCs w:val="24"/>
        </w:rPr>
        <w:t xml:space="preserve">-1) order polynomials in </w:t>
      </w:r>
      <w:r w:rsidRPr="0026166E">
        <w:rPr>
          <w:rFonts w:ascii="Times New Roman" w:hAnsi="Times New Roman" w:cs="Times New Roman"/>
          <w:position w:val="-12"/>
          <w:sz w:val="24"/>
          <w:szCs w:val="24"/>
        </w:rPr>
        <w:object w:dxaOrig="520" w:dyaOrig="360">
          <v:shape id="_x0000_i1035" type="#_x0000_t75" style="width:26.25pt;height:18.3pt" o:ole="">
            <v:imagedata r:id="rId53" o:title=""/>
          </v:shape>
          <o:OLEObject Type="Embed" ProgID="Equation.3" ShapeID="_x0000_i1035" DrawAspect="Content" ObjectID="_1529219643" r:id="rId55"/>
        </w:object>
      </w:r>
      <w:r w:rsidRPr="0026166E">
        <w:rPr>
          <w:rFonts w:ascii="Times New Roman" w:hAnsi="Times New Roman" w:cs="Times New Roman"/>
          <w:sz w:val="24"/>
          <w:szCs w:val="24"/>
        </w:rPr>
        <w:t>, which is a Pade approximation; (</w:t>
      </w:r>
      <w:r w:rsidRPr="0026166E">
        <w:rPr>
          <w:rFonts w:ascii="Times New Roman" w:hAnsi="Times New Roman" w:cs="Times New Roman"/>
          <w:i/>
          <w:sz w:val="24"/>
          <w:szCs w:val="24"/>
        </w:rPr>
        <w:t>B</w:t>
      </w:r>
      <w:r w:rsidRPr="0026166E">
        <w:rPr>
          <w:rFonts w:ascii="Times New Roman" w:hAnsi="Times New Roman" w:cs="Times New Roman"/>
          <w:sz w:val="24"/>
          <w:szCs w:val="24"/>
        </w:rPr>
        <w:t xml:space="preserve">-1) order polynomial includes </w:t>
      </w:r>
      <w:r w:rsidRPr="0026166E">
        <w:rPr>
          <w:rFonts w:ascii="Times New Roman" w:hAnsi="Times New Roman" w:cs="Times New Roman"/>
          <w:i/>
          <w:sz w:val="24"/>
          <w:szCs w:val="24"/>
        </w:rPr>
        <w:t>B</w:t>
      </w:r>
      <w:r w:rsidRPr="0026166E">
        <w:rPr>
          <w:rFonts w:ascii="Times New Roman" w:hAnsi="Times New Roman" w:cs="Times New Roman"/>
          <w:sz w:val="24"/>
          <w:szCs w:val="24"/>
        </w:rPr>
        <w:t xml:space="preserve"> coefficients, starting with 0-th order up to (</w:t>
      </w:r>
      <w:r w:rsidRPr="0026166E">
        <w:rPr>
          <w:rFonts w:ascii="Times New Roman" w:hAnsi="Times New Roman" w:cs="Times New Roman"/>
          <w:i/>
          <w:sz w:val="24"/>
          <w:szCs w:val="24"/>
        </w:rPr>
        <w:t>B</w:t>
      </w:r>
      <w:r w:rsidRPr="0026166E">
        <w:rPr>
          <w:rFonts w:ascii="Times New Roman" w:hAnsi="Times New Roman" w:cs="Times New Roman"/>
          <w:sz w:val="24"/>
          <w:szCs w:val="24"/>
        </w:rPr>
        <w:t>-1)-th order.</w:t>
      </w:r>
    </w:p>
    <w:p w:rsidR="00321521" w:rsidRPr="0026166E" w:rsidRDefault="00321521" w:rsidP="00321521">
      <w:pPr>
        <w:spacing w:after="0" w:line="240" w:lineRule="auto"/>
        <w:jc w:val="both"/>
        <w:rPr>
          <w:rFonts w:ascii="Times New Roman" w:hAnsi="Times New Roman" w:cs="Times New Roman"/>
          <w:sz w:val="24"/>
          <w:szCs w:val="24"/>
        </w:rPr>
      </w:pP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What this means is that the PTM method in using 20 bands to represent this self-shielding curve</w:t>
      </w:r>
      <w:r w:rsidR="00D05581">
        <w:rPr>
          <w:rFonts w:ascii="Times New Roman" w:hAnsi="Times New Roman" w:cs="Times New Roman"/>
          <w:sz w:val="24"/>
          <w:szCs w:val="24"/>
        </w:rPr>
        <w:t>; it</w:t>
      </w:r>
      <w:r w:rsidRPr="0026166E">
        <w:rPr>
          <w:rFonts w:ascii="Times New Roman" w:hAnsi="Times New Roman" w:cs="Times New Roman"/>
          <w:sz w:val="24"/>
          <w:szCs w:val="24"/>
        </w:rPr>
        <w:t xml:space="preserve"> is using polynomial in </w:t>
      </w:r>
      <w:r w:rsidRPr="0026166E">
        <w:rPr>
          <w:rFonts w:ascii="Times New Roman" w:hAnsi="Times New Roman" w:cs="Times New Roman"/>
          <w:position w:val="-12"/>
          <w:sz w:val="24"/>
          <w:szCs w:val="24"/>
        </w:rPr>
        <w:object w:dxaOrig="520" w:dyaOrig="360">
          <v:shape id="_x0000_i1036" type="#_x0000_t75" style="width:26.25pt;height:18.3pt" o:ole="">
            <v:imagedata r:id="rId53" o:title=""/>
          </v:shape>
          <o:OLEObject Type="Embed" ProgID="Equation.3" ShapeID="_x0000_i1036" DrawAspect="Content" ObjectID="_1529219644" r:id="rId56"/>
        </w:object>
      </w:r>
      <w:r w:rsidRPr="0026166E">
        <w:rPr>
          <w:rFonts w:ascii="Times New Roman" w:hAnsi="Times New Roman" w:cs="Times New Roman"/>
          <w:sz w:val="24"/>
          <w:szCs w:val="24"/>
        </w:rPr>
        <w:t xml:space="preserve">, up to 19-th order, whereas the MB method using only 2 bands is using only first order polynomials in numerator and denominator. The trick is that the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method exactly conserves the self-shielded cross sections at the </w:t>
      </w:r>
      <w:r w:rsidRPr="0026166E">
        <w:rPr>
          <w:rFonts w:ascii="Times New Roman" w:hAnsi="Times New Roman" w:cs="Times New Roman"/>
          <w:position w:val="-12"/>
          <w:sz w:val="24"/>
          <w:szCs w:val="24"/>
        </w:rPr>
        <w:object w:dxaOrig="520" w:dyaOrig="360">
          <v:shape id="_x0000_i1037" type="#_x0000_t75" style="width:26.25pt;height:18.3pt" o:ole="">
            <v:imagedata r:id="rId53" o:title=""/>
          </v:shape>
          <o:OLEObject Type="Embed" ProgID="Equation.3" ShapeID="_x0000_i1037" DrawAspect="Content" ObjectID="_1529219645" r:id="rId57"/>
        </w:object>
      </w:r>
      <w:r w:rsidRPr="0026166E">
        <w:rPr>
          <w:rFonts w:ascii="Times New Roman" w:hAnsi="Times New Roman" w:cs="Times New Roman"/>
          <w:sz w:val="24"/>
          <w:szCs w:val="24"/>
        </w:rPr>
        <w:t xml:space="preserve"> limits of 0 and infinity, whereas PTM do not explicitly conserve anything. The question is: Do we see any significant differences in the self-shielded curves based on 20 vs. 2 bands that will a</w:t>
      </w:r>
      <w:r w:rsidR="004964BA">
        <w:rPr>
          <w:rFonts w:ascii="Times New Roman" w:hAnsi="Times New Roman" w:cs="Times New Roman"/>
          <w:sz w:val="24"/>
          <w:szCs w:val="24"/>
        </w:rPr>
        <w:t xml:space="preserve">ffect our integral results? </w:t>
      </w:r>
      <w:r w:rsidR="00743306">
        <w:rPr>
          <w:rFonts w:ascii="Times New Roman" w:hAnsi="Times New Roman" w:cs="Times New Roman"/>
          <w:sz w:val="24"/>
          <w:szCs w:val="24"/>
        </w:rPr>
        <w:t>Above i</w:t>
      </w:r>
      <w:r w:rsidR="004964BA">
        <w:rPr>
          <w:rFonts w:ascii="Times New Roman" w:hAnsi="Times New Roman" w:cs="Times New Roman"/>
          <w:sz w:val="24"/>
          <w:szCs w:val="24"/>
        </w:rPr>
        <w:t>n this report</w:t>
      </w:r>
      <w:r w:rsidRPr="0026166E">
        <w:rPr>
          <w:rFonts w:ascii="Times New Roman" w:hAnsi="Times New Roman" w:cs="Times New Roman"/>
          <w:sz w:val="24"/>
          <w:szCs w:val="24"/>
        </w:rPr>
        <w:t xml:space="preserve"> are results </w:t>
      </w:r>
      <w:r w:rsidR="004964BA">
        <w:rPr>
          <w:rFonts w:ascii="Times New Roman" w:hAnsi="Times New Roman" w:cs="Times New Roman"/>
          <w:sz w:val="24"/>
          <w:szCs w:val="24"/>
        </w:rPr>
        <w:t>for the</w:t>
      </w:r>
      <w:r w:rsidRPr="0026166E">
        <w:rPr>
          <w:rFonts w:ascii="Times New Roman" w:hAnsi="Times New Roman" w:cs="Times New Roman"/>
          <w:sz w:val="24"/>
          <w:szCs w:val="24"/>
        </w:rPr>
        <w:t xml:space="preserve"> unresolved resonance ranges</w:t>
      </w:r>
      <w:r w:rsidR="004964BA">
        <w:rPr>
          <w:rFonts w:ascii="Times New Roman" w:hAnsi="Times New Roman" w:cs="Times New Roman"/>
          <w:sz w:val="24"/>
          <w:szCs w:val="24"/>
        </w:rPr>
        <w:t xml:space="preserve"> of </w:t>
      </w:r>
      <w:r w:rsidR="004964BA" w:rsidRPr="0026166E">
        <w:rPr>
          <w:rFonts w:ascii="Times New Roman" w:hAnsi="Times New Roman" w:cs="Times New Roman"/>
          <w:sz w:val="24"/>
          <w:szCs w:val="24"/>
        </w:rPr>
        <w:t>some important</w:t>
      </w:r>
      <w:r w:rsidR="004964BA">
        <w:rPr>
          <w:rFonts w:ascii="Times New Roman" w:hAnsi="Times New Roman" w:cs="Times New Roman"/>
          <w:sz w:val="24"/>
          <w:szCs w:val="24"/>
        </w:rPr>
        <w:t xml:space="preserve"> nuclides</w:t>
      </w:r>
      <w:r w:rsidR="00743306">
        <w:rPr>
          <w:rFonts w:ascii="Times New Roman" w:hAnsi="Times New Roman" w:cs="Times New Roman"/>
          <w:sz w:val="24"/>
          <w:szCs w:val="24"/>
        </w:rPr>
        <w:t xml:space="preserve"> that show no significant differences for an integral parameter such as K-eff.</w:t>
      </w:r>
      <w:r w:rsidRPr="0026166E">
        <w:rPr>
          <w:rFonts w:ascii="Times New Roman" w:hAnsi="Times New Roman" w:cs="Times New Roman"/>
          <w:sz w:val="24"/>
          <w:szCs w:val="24"/>
        </w:rPr>
        <w:t>.</w:t>
      </w:r>
    </w:p>
    <w:p w:rsidR="00321521" w:rsidRPr="0026166E" w:rsidRDefault="00321521" w:rsidP="00321521">
      <w:pPr>
        <w:spacing w:after="0" w:line="240" w:lineRule="auto"/>
        <w:rPr>
          <w:rFonts w:ascii="Times New Roman" w:hAnsi="Times New Roman" w:cs="Times New Roman"/>
          <w:i/>
          <w:sz w:val="24"/>
          <w:szCs w:val="24"/>
          <w:u w:val="single"/>
        </w:rPr>
      </w:pP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To more clearly understand why we see so little difference between using 20 versus 2 cross sections bands we can look at how the self-shielding f-factors vary across the entire range of </w:t>
      </w:r>
      <w:r w:rsidRPr="0026166E">
        <w:rPr>
          <w:rFonts w:ascii="Times New Roman" w:hAnsi="Times New Roman" w:cs="Times New Roman"/>
          <w:position w:val="-10"/>
          <w:sz w:val="24"/>
          <w:szCs w:val="24"/>
        </w:rPr>
        <w:object w:dxaOrig="460" w:dyaOrig="340">
          <v:shape id="_x0000_i1038" type="#_x0000_t75" style="width:23.45pt;height:17.5pt" o:ole="">
            <v:imagedata r:id="rId31" o:title=""/>
          </v:shape>
          <o:OLEObject Type="Embed" ProgID="Equation.3" ShapeID="_x0000_i1038" DrawAspect="Content" ObjectID="_1529219646" r:id="rId58"/>
        </w:object>
      </w:r>
      <w:r w:rsidRPr="0026166E">
        <w:rPr>
          <w:rFonts w:ascii="Times New Roman" w:hAnsi="Times New Roman" w:cs="Times New Roman"/>
          <w:sz w:val="24"/>
          <w:szCs w:val="24"/>
        </w:rPr>
        <w:t>from small to large (basically</w:t>
      </w:r>
      <w:r w:rsidRPr="0026166E">
        <w:rPr>
          <w:rFonts w:ascii="Times New Roman" w:hAnsi="Times New Roman" w:cs="Times New Roman"/>
          <w:position w:val="-10"/>
          <w:sz w:val="24"/>
          <w:szCs w:val="24"/>
        </w:rPr>
        <w:object w:dxaOrig="460" w:dyaOrig="340">
          <v:shape id="_x0000_i1039" type="#_x0000_t75" style="width:23.45pt;height:17.5pt" o:ole="">
            <v:imagedata r:id="rId31" o:title=""/>
          </v:shape>
          <o:OLEObject Type="Embed" ProgID="Equation.3" ShapeID="_x0000_i1039" DrawAspect="Content" ObjectID="_1529219647" r:id="rId59"/>
        </w:object>
      </w:r>
      <w:r w:rsidRPr="0026166E">
        <w:rPr>
          <w:rFonts w:ascii="Times New Roman" w:hAnsi="Times New Roman" w:cs="Times New Roman"/>
          <w:sz w:val="24"/>
          <w:szCs w:val="24"/>
        </w:rPr>
        <w:t xml:space="preserve">zero to infinity). According to the approximations in our models this would include all possible combinations of one material and any other materials, e.g., </w:t>
      </w:r>
      <w:r w:rsidR="004964BA" w:rsidRPr="004964BA">
        <w:rPr>
          <w:rFonts w:ascii="Times New Roman" w:hAnsi="Times New Roman" w:cs="Times New Roman"/>
          <w:sz w:val="24"/>
          <w:szCs w:val="24"/>
          <w:vertAlign w:val="superscript"/>
        </w:rPr>
        <w:t>235</w:t>
      </w:r>
      <w:r w:rsidRPr="0026166E">
        <w:rPr>
          <w:rFonts w:ascii="Times New Roman" w:hAnsi="Times New Roman" w:cs="Times New Roman"/>
          <w:sz w:val="24"/>
          <w:szCs w:val="24"/>
        </w:rPr>
        <w:t xml:space="preserve">U mixed with anything else. Here we will scale everything to the infinitely </w:t>
      </w:r>
      <w:r w:rsidRPr="0026166E">
        <w:rPr>
          <w:rFonts w:ascii="Times New Roman" w:hAnsi="Times New Roman" w:cs="Times New Roman"/>
          <w:sz w:val="24"/>
          <w:szCs w:val="24"/>
        </w:rPr>
        <w:lastRenderedPageBreak/>
        <w:t>dilute total cross section, &lt;</w:t>
      </w:r>
      <w:r w:rsidRPr="0026166E">
        <w:rPr>
          <w:rFonts w:ascii="Times New Roman" w:hAnsi="Times New Roman" w:cs="Times New Roman"/>
          <w:position w:val="-16"/>
          <w:sz w:val="24"/>
          <w:szCs w:val="24"/>
        </w:rPr>
        <w:object w:dxaOrig="900" w:dyaOrig="420">
          <v:shape id="_x0000_i1040" type="#_x0000_t75" style="width:45.35pt;height:21.5pt" o:ole="">
            <v:imagedata r:id="rId33" o:title=""/>
          </v:shape>
          <o:OLEObject Type="Embed" ProgID="Equation.3" ShapeID="_x0000_i1040" DrawAspect="Content" ObjectID="_1529219648" r:id="rId60"/>
        </w:object>
      </w:r>
      <w:r w:rsidRPr="0026166E">
        <w:rPr>
          <w:rFonts w:ascii="Times New Roman" w:hAnsi="Times New Roman" w:cs="Times New Roman"/>
          <w:sz w:val="24"/>
          <w:szCs w:val="24"/>
        </w:rPr>
        <w:t xml:space="preserve"> &gt;. The definition of the f-factors for the Total </w:t>
      </w:r>
      <w:r w:rsidRPr="004964BA">
        <w:rPr>
          <w:rFonts w:ascii="Times New Roman" w:hAnsi="Times New Roman" w:cs="Times New Roman"/>
          <w:i/>
          <w:sz w:val="24"/>
          <w:szCs w:val="24"/>
        </w:rPr>
        <w:t>F</w:t>
      </w:r>
      <w:r w:rsidRPr="004964BA">
        <w:rPr>
          <w:rFonts w:ascii="Times New Roman" w:hAnsi="Times New Roman" w:cs="Times New Roman"/>
          <w:sz w:val="24"/>
          <w:szCs w:val="24"/>
          <w:vertAlign w:val="subscript"/>
        </w:rPr>
        <w:t>1</w:t>
      </w:r>
      <w:r w:rsidRPr="0026166E">
        <w:rPr>
          <w:rFonts w:ascii="Times New Roman" w:hAnsi="Times New Roman" w:cs="Times New Roman"/>
          <w:sz w:val="24"/>
          <w:szCs w:val="24"/>
        </w:rPr>
        <w:t>(</w:t>
      </w:r>
      <w:r w:rsidRPr="004964BA">
        <w:rPr>
          <w:rFonts w:ascii="Times New Roman" w:hAnsi="Times New Roman" w:cs="Times New Roman"/>
          <w:i/>
          <w:sz w:val="24"/>
          <w:szCs w:val="24"/>
        </w:rPr>
        <w:t>T</w:t>
      </w:r>
      <w:r w:rsidRPr="0026166E">
        <w:rPr>
          <w:rFonts w:ascii="Times New Roman" w:hAnsi="Times New Roman" w:cs="Times New Roman"/>
          <w:sz w:val="24"/>
          <w:szCs w:val="24"/>
        </w:rPr>
        <w:t xml:space="preserve">) and </w:t>
      </w:r>
      <w:r w:rsidRPr="004964BA">
        <w:rPr>
          <w:rFonts w:ascii="Times New Roman" w:hAnsi="Times New Roman" w:cs="Times New Roman"/>
          <w:i/>
          <w:sz w:val="24"/>
          <w:szCs w:val="24"/>
        </w:rPr>
        <w:t>F</w:t>
      </w:r>
      <w:r w:rsidRPr="004964BA">
        <w:rPr>
          <w:rFonts w:ascii="Times New Roman" w:hAnsi="Times New Roman" w:cs="Times New Roman"/>
          <w:sz w:val="24"/>
          <w:szCs w:val="24"/>
          <w:vertAlign w:val="subscript"/>
        </w:rPr>
        <w:t>2</w:t>
      </w:r>
      <w:r w:rsidRPr="0026166E">
        <w:rPr>
          <w:rFonts w:ascii="Times New Roman" w:hAnsi="Times New Roman" w:cs="Times New Roman"/>
          <w:sz w:val="24"/>
          <w:szCs w:val="24"/>
        </w:rPr>
        <w:t>(</w:t>
      </w:r>
      <w:r w:rsidRPr="004964BA">
        <w:rPr>
          <w:rFonts w:ascii="Times New Roman" w:hAnsi="Times New Roman" w:cs="Times New Roman"/>
          <w:i/>
          <w:sz w:val="24"/>
          <w:szCs w:val="24"/>
        </w:rPr>
        <w:t>T</w:t>
      </w:r>
      <w:r w:rsidRPr="0026166E">
        <w:rPr>
          <w:rFonts w:ascii="Times New Roman" w:hAnsi="Times New Roman" w:cs="Times New Roman"/>
          <w:sz w:val="24"/>
          <w:szCs w:val="24"/>
        </w:rPr>
        <w:t xml:space="preserve">) is then, </w:t>
      </w:r>
    </w:p>
    <w:p w:rsidR="00321521" w:rsidRPr="0026166E" w:rsidRDefault="00321521" w:rsidP="00321521">
      <w:pPr>
        <w:spacing w:after="0" w:line="240" w:lineRule="auto"/>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4786"/>
        <w:gridCol w:w="4456"/>
      </w:tblGrid>
      <w:tr w:rsidR="00321521" w:rsidRPr="0026166E" w:rsidTr="004964BA">
        <w:tc>
          <w:tcPr>
            <w:tcW w:w="4786" w:type="dxa"/>
          </w:tcPr>
          <w:p w:rsidR="00321521" w:rsidRPr="0026166E" w:rsidRDefault="00321521" w:rsidP="00321521">
            <w:pPr>
              <w:jc w:val="both"/>
              <w:rPr>
                <w:sz w:val="24"/>
                <w:szCs w:val="24"/>
              </w:rPr>
            </w:pPr>
            <w:r w:rsidRPr="004964BA">
              <w:rPr>
                <w:i/>
                <w:sz w:val="24"/>
                <w:szCs w:val="24"/>
              </w:rPr>
              <w:t>F</w:t>
            </w:r>
            <w:r w:rsidRPr="004964BA">
              <w:rPr>
                <w:sz w:val="24"/>
                <w:szCs w:val="24"/>
                <w:vertAlign w:val="subscript"/>
              </w:rPr>
              <w:t>1</w:t>
            </w:r>
            <w:r w:rsidRPr="0026166E">
              <w:rPr>
                <w:sz w:val="24"/>
                <w:szCs w:val="24"/>
              </w:rPr>
              <w:t>(</w:t>
            </w:r>
            <w:r w:rsidRPr="004964BA">
              <w:rPr>
                <w:i/>
                <w:sz w:val="24"/>
                <w:szCs w:val="24"/>
              </w:rPr>
              <w:t>T</w:t>
            </w:r>
            <w:r w:rsidRPr="0026166E">
              <w:rPr>
                <w:sz w:val="24"/>
                <w:szCs w:val="24"/>
              </w:rPr>
              <w:t>) =</w:t>
            </w:r>
            <w:r w:rsidRPr="0026166E">
              <w:rPr>
                <w:rFonts w:asciiTheme="minorHAnsi" w:eastAsiaTheme="minorHAnsi" w:hAnsiTheme="minorHAnsi" w:cstheme="minorBidi"/>
                <w:position w:val="-46"/>
                <w:sz w:val="24"/>
                <w:szCs w:val="24"/>
                <w:lang w:eastAsia="en-US"/>
              </w:rPr>
              <w:object w:dxaOrig="1820" w:dyaOrig="1040">
                <v:shape id="_x0000_i1041" type="#_x0000_t75" style="width:90.3pt;height:51.7pt" o:ole="">
                  <v:imagedata r:id="rId29" o:title=""/>
                </v:shape>
                <o:OLEObject Type="Embed" ProgID="Equation.3" ShapeID="_x0000_i1041" DrawAspect="Content" ObjectID="_1529219649" r:id="rId61"/>
              </w:object>
            </w:r>
            <w:r w:rsidRPr="0026166E">
              <w:rPr>
                <w:sz w:val="24"/>
                <w:szCs w:val="24"/>
              </w:rPr>
              <w:t xml:space="preserve">: sum over bands, </w:t>
            </w:r>
            <w:r w:rsidRPr="0026166E">
              <w:rPr>
                <w:i/>
                <w:sz w:val="24"/>
                <w:szCs w:val="24"/>
              </w:rPr>
              <w:t>B</w:t>
            </w:r>
          </w:p>
        </w:tc>
        <w:tc>
          <w:tcPr>
            <w:tcW w:w="4456" w:type="dxa"/>
          </w:tcPr>
          <w:p w:rsidR="00321521" w:rsidRPr="0026166E" w:rsidRDefault="00321521" w:rsidP="00321521">
            <w:pPr>
              <w:jc w:val="both"/>
              <w:rPr>
                <w:sz w:val="24"/>
                <w:szCs w:val="24"/>
              </w:rPr>
            </w:pPr>
            <w:r w:rsidRPr="004964BA">
              <w:rPr>
                <w:i/>
                <w:sz w:val="24"/>
                <w:szCs w:val="24"/>
              </w:rPr>
              <w:t>T</w:t>
            </w:r>
            <w:r w:rsidRPr="0026166E">
              <w:rPr>
                <w:sz w:val="24"/>
                <w:szCs w:val="24"/>
              </w:rPr>
              <w:t xml:space="preserve">   = </w:t>
            </w:r>
            <w:r w:rsidRPr="0026166E">
              <w:rPr>
                <w:rFonts w:asciiTheme="minorHAnsi" w:eastAsiaTheme="minorHAnsi" w:hAnsiTheme="minorHAnsi" w:cstheme="minorBidi"/>
                <w:position w:val="-10"/>
                <w:sz w:val="24"/>
                <w:szCs w:val="24"/>
                <w:lang w:eastAsia="en-US"/>
              </w:rPr>
              <w:object w:dxaOrig="460" w:dyaOrig="340">
                <v:shape id="_x0000_i1042" type="#_x0000_t75" style="width:23.45pt;height:17.5pt" o:ole="">
                  <v:imagedata r:id="rId31" o:title=""/>
                </v:shape>
                <o:OLEObject Type="Embed" ProgID="Equation.3" ShapeID="_x0000_i1042" DrawAspect="Content" ObjectID="_1529219650" r:id="rId62"/>
              </w:object>
            </w:r>
            <w:r w:rsidRPr="0026166E">
              <w:rPr>
                <w:sz w:val="24"/>
                <w:szCs w:val="24"/>
              </w:rPr>
              <w:t>/ &lt;</w:t>
            </w:r>
            <w:r w:rsidRPr="0026166E">
              <w:rPr>
                <w:rFonts w:asciiTheme="minorHAnsi" w:eastAsiaTheme="minorHAnsi" w:hAnsiTheme="minorHAnsi" w:cstheme="minorBidi"/>
                <w:position w:val="-16"/>
                <w:sz w:val="24"/>
                <w:szCs w:val="24"/>
                <w:lang w:eastAsia="en-US"/>
              </w:rPr>
              <w:object w:dxaOrig="900" w:dyaOrig="420">
                <v:shape id="_x0000_i1043" type="#_x0000_t75" style="width:45.35pt;height:21.5pt" o:ole="">
                  <v:imagedata r:id="rId33" o:title=""/>
                </v:shape>
                <o:OLEObject Type="Embed" ProgID="Equation.3" ShapeID="_x0000_i1043" DrawAspect="Content" ObjectID="_1529219651" r:id="rId63"/>
              </w:object>
            </w:r>
            <w:r w:rsidRPr="0026166E">
              <w:rPr>
                <w:sz w:val="24"/>
                <w:szCs w:val="24"/>
              </w:rPr>
              <w:t xml:space="preserve"> &gt;</w:t>
            </w:r>
          </w:p>
          <w:p w:rsidR="00321521" w:rsidRPr="0026166E" w:rsidRDefault="00321521" w:rsidP="00321521">
            <w:pPr>
              <w:jc w:val="both"/>
              <w:rPr>
                <w:sz w:val="24"/>
                <w:szCs w:val="24"/>
              </w:rPr>
            </w:pPr>
            <w:r w:rsidRPr="0026166E">
              <w:rPr>
                <w:sz w:val="24"/>
                <w:szCs w:val="24"/>
              </w:rPr>
              <w:t>S</w:t>
            </w:r>
            <w:r w:rsidRPr="0026166E">
              <w:rPr>
                <w:sz w:val="24"/>
                <w:szCs w:val="24"/>
                <w:vertAlign w:val="subscript"/>
              </w:rPr>
              <w:t xml:space="preserve">B  </w:t>
            </w:r>
            <w:r w:rsidRPr="0026166E">
              <w:rPr>
                <w:sz w:val="24"/>
                <w:szCs w:val="24"/>
              </w:rPr>
              <w:t>=</w:t>
            </w:r>
            <w:r w:rsidRPr="0026166E">
              <w:rPr>
                <w:rFonts w:asciiTheme="minorHAnsi" w:eastAsiaTheme="minorHAnsi" w:hAnsiTheme="minorHAnsi" w:cstheme="minorBidi"/>
                <w:position w:val="-10"/>
                <w:sz w:val="24"/>
                <w:szCs w:val="24"/>
                <w:lang w:eastAsia="en-US"/>
              </w:rPr>
              <w:object w:dxaOrig="560" w:dyaOrig="340">
                <v:shape id="_x0000_i1044" type="#_x0000_t75" style="width:29.05pt;height:17.5pt" o:ole="">
                  <v:imagedata r:id="rId35" o:title=""/>
                </v:shape>
                <o:OLEObject Type="Embed" ProgID="Equation.3" ShapeID="_x0000_i1044" DrawAspect="Content" ObjectID="_1529219652" r:id="rId64"/>
              </w:object>
            </w:r>
            <w:r w:rsidRPr="0026166E">
              <w:rPr>
                <w:sz w:val="24"/>
                <w:szCs w:val="24"/>
              </w:rPr>
              <w:t>/&lt;</w:t>
            </w:r>
            <w:r w:rsidRPr="0026166E">
              <w:rPr>
                <w:rFonts w:asciiTheme="minorHAnsi" w:eastAsiaTheme="minorHAnsi" w:hAnsiTheme="minorHAnsi" w:cstheme="minorBidi"/>
                <w:position w:val="-16"/>
                <w:sz w:val="24"/>
                <w:szCs w:val="24"/>
                <w:lang w:eastAsia="en-US"/>
              </w:rPr>
              <w:object w:dxaOrig="900" w:dyaOrig="420">
                <v:shape id="_x0000_i1045" type="#_x0000_t75" style="width:45.35pt;height:21.5pt" o:ole="">
                  <v:imagedata r:id="rId33" o:title=""/>
                </v:shape>
                <o:OLEObject Type="Embed" ProgID="Equation.3" ShapeID="_x0000_i1045" DrawAspect="Content" ObjectID="_1529219653" r:id="rId65"/>
              </w:object>
            </w:r>
            <w:r w:rsidRPr="0026166E">
              <w:rPr>
                <w:sz w:val="24"/>
                <w:szCs w:val="24"/>
              </w:rPr>
              <w:t xml:space="preserve"> &gt;</w:t>
            </w:r>
          </w:p>
        </w:tc>
      </w:tr>
      <w:tr w:rsidR="00321521" w:rsidRPr="0026166E" w:rsidTr="004964BA">
        <w:tc>
          <w:tcPr>
            <w:tcW w:w="4786" w:type="dxa"/>
          </w:tcPr>
          <w:p w:rsidR="00321521" w:rsidRPr="0026166E" w:rsidRDefault="00321521" w:rsidP="00321521">
            <w:pPr>
              <w:jc w:val="both"/>
              <w:rPr>
                <w:sz w:val="24"/>
                <w:szCs w:val="24"/>
              </w:rPr>
            </w:pPr>
            <w:r w:rsidRPr="004964BA">
              <w:rPr>
                <w:i/>
                <w:sz w:val="24"/>
                <w:szCs w:val="24"/>
              </w:rPr>
              <w:t>F</w:t>
            </w:r>
            <w:r w:rsidRPr="004964BA">
              <w:rPr>
                <w:sz w:val="24"/>
                <w:szCs w:val="24"/>
                <w:vertAlign w:val="subscript"/>
              </w:rPr>
              <w:t>2</w:t>
            </w:r>
            <w:r w:rsidRPr="0026166E">
              <w:rPr>
                <w:sz w:val="24"/>
                <w:szCs w:val="24"/>
              </w:rPr>
              <w:t>(</w:t>
            </w:r>
            <w:r w:rsidRPr="004964BA">
              <w:rPr>
                <w:i/>
                <w:sz w:val="24"/>
                <w:szCs w:val="24"/>
              </w:rPr>
              <w:t>T</w:t>
            </w:r>
            <w:r w:rsidRPr="0026166E">
              <w:rPr>
                <w:sz w:val="24"/>
                <w:szCs w:val="24"/>
              </w:rPr>
              <w:t>) =</w:t>
            </w:r>
            <w:r w:rsidRPr="0026166E">
              <w:rPr>
                <w:rFonts w:asciiTheme="minorHAnsi" w:eastAsiaTheme="minorHAnsi" w:hAnsiTheme="minorHAnsi" w:cstheme="minorBidi"/>
                <w:position w:val="-48"/>
                <w:sz w:val="24"/>
                <w:szCs w:val="24"/>
                <w:lang w:eastAsia="en-US"/>
              </w:rPr>
              <w:object w:dxaOrig="1939" w:dyaOrig="1080">
                <v:shape id="_x0000_i1046" type="#_x0000_t75" style="width:96.25pt;height:54.5pt" o:ole="">
                  <v:imagedata r:id="rId38" o:title=""/>
                </v:shape>
                <o:OLEObject Type="Embed" ProgID="Equation.3" ShapeID="_x0000_i1046" DrawAspect="Content" ObjectID="_1529219654" r:id="rId66"/>
              </w:object>
            </w:r>
            <w:r w:rsidRPr="0026166E">
              <w:rPr>
                <w:sz w:val="24"/>
                <w:szCs w:val="24"/>
              </w:rPr>
              <w:t xml:space="preserve">:sum over bands, </w:t>
            </w:r>
            <w:r w:rsidRPr="0026166E">
              <w:rPr>
                <w:i/>
                <w:sz w:val="24"/>
                <w:szCs w:val="24"/>
              </w:rPr>
              <w:t>B</w:t>
            </w:r>
          </w:p>
        </w:tc>
        <w:tc>
          <w:tcPr>
            <w:tcW w:w="4456" w:type="dxa"/>
          </w:tcPr>
          <w:p w:rsidR="00321521" w:rsidRPr="0026166E" w:rsidRDefault="00321521" w:rsidP="00321521">
            <w:pPr>
              <w:jc w:val="both"/>
              <w:rPr>
                <w:sz w:val="24"/>
                <w:szCs w:val="24"/>
              </w:rPr>
            </w:pPr>
          </w:p>
          <w:p w:rsidR="00321521" w:rsidRPr="0026166E" w:rsidRDefault="00321521" w:rsidP="00321521">
            <w:pPr>
              <w:jc w:val="both"/>
              <w:rPr>
                <w:sz w:val="24"/>
                <w:szCs w:val="24"/>
              </w:rPr>
            </w:pPr>
            <w:r w:rsidRPr="004964BA">
              <w:rPr>
                <w:i/>
                <w:sz w:val="24"/>
                <w:szCs w:val="24"/>
              </w:rPr>
              <w:t>F</w:t>
            </w:r>
            <w:r w:rsidRPr="004964BA">
              <w:rPr>
                <w:sz w:val="24"/>
                <w:szCs w:val="24"/>
                <w:vertAlign w:val="subscript"/>
              </w:rPr>
              <w:t>1</w:t>
            </w:r>
            <w:r w:rsidRPr="0026166E">
              <w:rPr>
                <w:sz w:val="24"/>
                <w:szCs w:val="24"/>
              </w:rPr>
              <w:t xml:space="preserve">(0) and </w:t>
            </w:r>
            <w:r w:rsidRPr="004964BA">
              <w:rPr>
                <w:i/>
                <w:sz w:val="24"/>
                <w:szCs w:val="24"/>
              </w:rPr>
              <w:t>F</w:t>
            </w:r>
            <w:r w:rsidRPr="004964BA">
              <w:rPr>
                <w:sz w:val="24"/>
                <w:szCs w:val="24"/>
                <w:vertAlign w:val="subscript"/>
              </w:rPr>
              <w:t>2</w:t>
            </w:r>
            <w:r w:rsidRPr="0026166E">
              <w:rPr>
                <w:sz w:val="24"/>
                <w:szCs w:val="24"/>
              </w:rPr>
              <w:t>(0) are the moments that are</w:t>
            </w:r>
          </w:p>
          <w:p w:rsidR="00321521" w:rsidRPr="0026166E" w:rsidRDefault="00321521" w:rsidP="00321521">
            <w:pPr>
              <w:jc w:val="both"/>
              <w:rPr>
                <w:sz w:val="24"/>
                <w:szCs w:val="24"/>
                <w:vertAlign w:val="subscript"/>
              </w:rPr>
            </w:pPr>
            <w:r w:rsidRPr="0026166E">
              <w:rPr>
                <w:sz w:val="24"/>
                <w:szCs w:val="24"/>
              </w:rPr>
              <w:t>Extrapolated from Resolved to Unresolved</w:t>
            </w:r>
          </w:p>
        </w:tc>
      </w:tr>
    </w:tbl>
    <w:p w:rsidR="00321521" w:rsidRPr="0026166E" w:rsidRDefault="00321521" w:rsidP="00321521">
      <w:pPr>
        <w:spacing w:after="0" w:line="240" w:lineRule="auto"/>
        <w:jc w:val="both"/>
        <w:rPr>
          <w:rFonts w:ascii="Times New Roman" w:hAnsi="Times New Roman" w:cs="Times New Roman"/>
          <w:sz w:val="24"/>
          <w:szCs w:val="24"/>
          <w:vertAlign w:val="subscript"/>
        </w:rPr>
      </w:pP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With this definition </w:t>
      </w:r>
      <w:r w:rsidRPr="004964BA">
        <w:rPr>
          <w:rFonts w:ascii="Times New Roman" w:hAnsi="Times New Roman" w:cs="Times New Roman"/>
          <w:i/>
          <w:sz w:val="24"/>
          <w:szCs w:val="24"/>
        </w:rPr>
        <w:t>F</w:t>
      </w:r>
      <w:r w:rsidRPr="004964BA">
        <w:rPr>
          <w:rFonts w:ascii="Times New Roman" w:hAnsi="Times New Roman" w:cs="Times New Roman"/>
          <w:sz w:val="24"/>
          <w:szCs w:val="24"/>
          <w:vertAlign w:val="subscript"/>
        </w:rPr>
        <w:t>1</w:t>
      </w:r>
      <w:r w:rsidRPr="0026166E">
        <w:rPr>
          <w:rFonts w:ascii="Times New Roman" w:hAnsi="Times New Roman" w:cs="Times New Roman"/>
          <w:sz w:val="24"/>
          <w:szCs w:val="24"/>
        </w:rPr>
        <w:t>(</w:t>
      </w:r>
      <w:r w:rsidRPr="004964BA">
        <w:rPr>
          <w:rFonts w:ascii="Times New Roman" w:hAnsi="Times New Roman" w:cs="Times New Roman"/>
          <w:i/>
          <w:sz w:val="24"/>
          <w:szCs w:val="24"/>
        </w:rPr>
        <w:t>T</w:t>
      </w:r>
      <w:r w:rsidRPr="0026166E">
        <w:rPr>
          <w:rFonts w:ascii="Times New Roman" w:hAnsi="Times New Roman" w:cs="Times New Roman"/>
          <w:sz w:val="24"/>
          <w:szCs w:val="24"/>
        </w:rPr>
        <w:t xml:space="preserve">) approaches its maximum of 1.0 as </w:t>
      </w:r>
      <w:r w:rsidRPr="0026166E">
        <w:rPr>
          <w:rFonts w:ascii="Times New Roman" w:hAnsi="Times New Roman" w:cs="Times New Roman"/>
          <w:position w:val="-10"/>
          <w:sz w:val="24"/>
          <w:szCs w:val="24"/>
        </w:rPr>
        <w:object w:dxaOrig="460" w:dyaOrig="340">
          <v:shape id="_x0000_i1047" type="#_x0000_t75" style="width:23.45pt;height:17.5pt" o:ole="">
            <v:imagedata r:id="rId31" o:title=""/>
          </v:shape>
          <o:OLEObject Type="Embed" ProgID="Equation.3" ShapeID="_x0000_i1047" DrawAspect="Content" ObjectID="_1529219655" r:id="rId67"/>
        </w:object>
      </w:r>
      <w:r w:rsidRPr="0026166E">
        <w:rPr>
          <w:rFonts w:ascii="Times New Roman" w:hAnsi="Times New Roman" w:cs="Times New Roman"/>
          <w:sz w:val="24"/>
          <w:szCs w:val="24"/>
        </w:rPr>
        <w:t xml:space="preserve"> , or </w:t>
      </w:r>
      <w:r w:rsidRPr="004964BA">
        <w:rPr>
          <w:rFonts w:ascii="Times New Roman" w:hAnsi="Times New Roman" w:cs="Times New Roman"/>
          <w:i/>
          <w:sz w:val="24"/>
          <w:szCs w:val="24"/>
        </w:rPr>
        <w:t>T</w:t>
      </w:r>
      <w:r w:rsidRPr="0026166E">
        <w:rPr>
          <w:rFonts w:ascii="Times New Roman" w:hAnsi="Times New Roman" w:cs="Times New Roman"/>
          <w:sz w:val="24"/>
          <w:szCs w:val="24"/>
        </w:rPr>
        <w:t xml:space="preserve"> approaches infinity (the infinitely dilute value) and its minimum as </w:t>
      </w:r>
      <w:r w:rsidRPr="0026166E">
        <w:rPr>
          <w:rFonts w:ascii="Times New Roman" w:hAnsi="Times New Roman" w:cs="Times New Roman"/>
          <w:position w:val="-10"/>
          <w:sz w:val="24"/>
          <w:szCs w:val="24"/>
        </w:rPr>
        <w:object w:dxaOrig="460" w:dyaOrig="340">
          <v:shape id="_x0000_i1048" type="#_x0000_t75" style="width:23.45pt;height:17.5pt" o:ole="">
            <v:imagedata r:id="rId31" o:title=""/>
          </v:shape>
          <o:OLEObject Type="Embed" ProgID="Equation.3" ShapeID="_x0000_i1048" DrawAspect="Content" ObjectID="_1529219656" r:id="rId68"/>
        </w:object>
      </w:r>
      <w:r w:rsidRPr="0026166E">
        <w:rPr>
          <w:rFonts w:ascii="Times New Roman" w:hAnsi="Times New Roman" w:cs="Times New Roman"/>
          <w:sz w:val="24"/>
          <w:szCs w:val="24"/>
        </w:rPr>
        <w:t xml:space="preserve"> , or </w:t>
      </w:r>
      <w:r w:rsidRPr="004964BA">
        <w:rPr>
          <w:rFonts w:ascii="Times New Roman" w:hAnsi="Times New Roman" w:cs="Times New Roman"/>
          <w:i/>
          <w:sz w:val="24"/>
          <w:szCs w:val="24"/>
        </w:rPr>
        <w:t>T</w:t>
      </w:r>
      <w:r w:rsidRPr="0026166E">
        <w:rPr>
          <w:rFonts w:ascii="Times New Roman" w:hAnsi="Times New Roman" w:cs="Times New Roman"/>
          <w:sz w:val="24"/>
          <w:szCs w:val="24"/>
        </w:rPr>
        <w:t xml:space="preserve"> approaches zero (the totally shielded value, or reciprocal of the distance to collision).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Our two models differ only in how many bands are used: PTM uses 20 bands, and MB uses 2 bands, and how we define band weights and cross sections. You might think that the differences using 20 versus 2 would have to be very large in order to justifying requiring ten times as many bands. Let’s see how the results actually compare at the lower and upper energy limits of a few unresolved resonance regions; we expect the maximum self-shielding near the lower energy limit and minimum near the upper energy limit. In all cases the self-shielding curve is a fairly simple S shape, as we see below.</w:t>
      </w:r>
    </w:p>
    <w:p w:rsidR="00321521" w:rsidRDefault="00321521" w:rsidP="00743306">
      <w:pPr>
        <w:jc w:val="both"/>
        <w:rPr>
          <w:rFonts w:ascii="Times New Roman" w:hAnsi="Times New Roman" w:cs="Times New Roman"/>
          <w:sz w:val="24"/>
          <w:szCs w:val="24"/>
        </w:rPr>
      </w:pPr>
      <w:r w:rsidRPr="0026166E">
        <w:rPr>
          <w:rFonts w:ascii="Times New Roman" w:hAnsi="Times New Roman" w:cs="Times New Roman"/>
          <w:sz w:val="24"/>
          <w:szCs w:val="24"/>
        </w:rPr>
        <w:t xml:space="preserve">For </w:t>
      </w:r>
      <w:r w:rsidR="004964BA" w:rsidRPr="001B4475">
        <w:rPr>
          <w:rFonts w:ascii="Times New Roman" w:hAnsi="Times New Roman" w:cs="Times New Roman"/>
          <w:color w:val="FF0000"/>
          <w:sz w:val="24"/>
          <w:szCs w:val="24"/>
          <w:vertAlign w:val="superscript"/>
        </w:rPr>
        <w:t>235</w:t>
      </w:r>
      <w:r w:rsidRPr="0026166E">
        <w:rPr>
          <w:rFonts w:ascii="Times New Roman" w:hAnsi="Times New Roman" w:cs="Times New Roman"/>
          <w:color w:val="FF0000"/>
          <w:sz w:val="24"/>
          <w:szCs w:val="24"/>
        </w:rPr>
        <w:t>U</w:t>
      </w:r>
      <w:r w:rsidRPr="001B4475">
        <w:rPr>
          <w:rFonts w:ascii="Times New Roman" w:hAnsi="Times New Roman" w:cs="Times New Roman"/>
          <w:i/>
          <w:color w:val="FF0000"/>
          <w:sz w:val="24"/>
          <w:szCs w:val="24"/>
          <w:vertAlign w:val="superscript"/>
        </w:rPr>
        <w:t xml:space="preserve"> </w:t>
      </w:r>
      <w:r w:rsidRPr="0026166E">
        <w:rPr>
          <w:rFonts w:ascii="Times New Roman" w:hAnsi="Times New Roman" w:cs="Times New Roman"/>
          <w:sz w:val="24"/>
          <w:szCs w:val="24"/>
        </w:rPr>
        <w:t>we see differences up to 0.017% at the lower energy limit (2.25 keV) and up to 0.001% at the upper energy limit (25 keV); the results are essentially indistinguishable.</w:t>
      </w:r>
    </w:p>
    <w:p w:rsidR="004C13B1" w:rsidRPr="0026166E" w:rsidRDefault="004C13B1" w:rsidP="00321521">
      <w:pPr>
        <w:rPr>
          <w:rFonts w:ascii="Times New Roman" w:hAnsi="Times New Roman" w:cs="Times New Roman"/>
          <w:sz w:val="24"/>
          <w:szCs w:val="24"/>
        </w:rPr>
      </w:pP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noProof/>
          <w:sz w:val="24"/>
          <w:szCs w:val="24"/>
          <w:lang w:val="en-US"/>
        </w:rPr>
        <w:drawing>
          <wp:inline distT="0" distB="0" distL="0" distR="0" wp14:anchorId="254A7506" wp14:editId="34783422">
            <wp:extent cx="5934574" cy="2667000"/>
            <wp:effectExtent l="19050" t="0" r="9026" b="0"/>
            <wp:docPr id="14" name="Picture 13" descr="U235#Bo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235#Both.jpg"/>
                    <pic:cNvPicPr/>
                  </pic:nvPicPr>
                  <pic:blipFill>
                    <a:blip r:embed="rId69" cstate="print"/>
                    <a:stretch>
                      <a:fillRect/>
                    </a:stretch>
                  </pic:blipFill>
                  <pic:spPr>
                    <a:xfrm>
                      <a:off x="0" y="0"/>
                      <a:ext cx="5943600" cy="2671057"/>
                    </a:xfrm>
                    <a:prstGeom prst="rect">
                      <a:avLst/>
                    </a:prstGeom>
                  </pic:spPr>
                </pic:pic>
              </a:graphicData>
            </a:graphic>
          </wp:inline>
        </w:drawing>
      </w:r>
    </w:p>
    <w:p w:rsidR="00321521"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br w:type="page"/>
      </w:r>
      <w:r w:rsidRPr="0026166E">
        <w:rPr>
          <w:rFonts w:ascii="Times New Roman" w:hAnsi="Times New Roman" w:cs="Times New Roman"/>
          <w:sz w:val="24"/>
          <w:szCs w:val="24"/>
        </w:rPr>
        <w:lastRenderedPageBreak/>
        <w:t xml:space="preserve">For </w:t>
      </w:r>
      <w:r w:rsidR="004964BA" w:rsidRPr="001B4475">
        <w:rPr>
          <w:rFonts w:ascii="Times New Roman" w:hAnsi="Times New Roman" w:cs="Times New Roman"/>
          <w:color w:val="FF0000"/>
          <w:sz w:val="24"/>
          <w:szCs w:val="24"/>
          <w:vertAlign w:val="superscript"/>
        </w:rPr>
        <w:t>238</w:t>
      </w:r>
      <w:r w:rsidRPr="0026166E">
        <w:rPr>
          <w:rFonts w:ascii="Times New Roman" w:hAnsi="Times New Roman" w:cs="Times New Roman"/>
          <w:color w:val="FF0000"/>
          <w:sz w:val="24"/>
          <w:szCs w:val="24"/>
        </w:rPr>
        <w:t>U</w:t>
      </w:r>
      <w:r w:rsidRPr="0026166E">
        <w:rPr>
          <w:rFonts w:ascii="Times New Roman" w:hAnsi="Times New Roman" w:cs="Times New Roman"/>
          <w:sz w:val="24"/>
          <w:szCs w:val="24"/>
        </w:rPr>
        <w:t xml:space="preserve"> we see differences up to 0.328% at the lower energy limit (20 keV) and up to 0.005% at the upper energy limit (near 149 keV); there is a small difference at 20 keV and virtually none at 149 keV. There is little significant difference that affects integral results (</w:t>
      </w:r>
      <w:r w:rsidR="00743306">
        <w:rPr>
          <w:rFonts w:ascii="Times New Roman" w:hAnsi="Times New Roman" w:cs="Times New Roman"/>
          <w:sz w:val="24"/>
          <w:szCs w:val="24"/>
        </w:rPr>
        <w:t>which help to explain why</w:t>
      </w:r>
      <w:r w:rsidRPr="0026166E">
        <w:rPr>
          <w:rFonts w:ascii="Times New Roman" w:hAnsi="Times New Roman" w:cs="Times New Roman"/>
          <w:sz w:val="24"/>
          <w:szCs w:val="24"/>
        </w:rPr>
        <w:t xml:space="preserve"> we saw no </w:t>
      </w:r>
      <w:r w:rsidR="00743306">
        <w:rPr>
          <w:rFonts w:ascii="Times New Roman" w:hAnsi="Times New Roman" w:cs="Times New Roman"/>
          <w:sz w:val="24"/>
          <w:szCs w:val="24"/>
        </w:rPr>
        <w:t xml:space="preserve">significant </w:t>
      </w:r>
      <w:r w:rsidRPr="0026166E">
        <w:rPr>
          <w:rFonts w:ascii="Times New Roman" w:hAnsi="Times New Roman" w:cs="Times New Roman"/>
          <w:sz w:val="24"/>
          <w:szCs w:val="24"/>
        </w:rPr>
        <w:t>difference above for the K-eff values).</w:t>
      </w:r>
    </w:p>
    <w:p w:rsidR="004C13B1" w:rsidRPr="0026166E" w:rsidRDefault="004C13B1" w:rsidP="00321521">
      <w:pPr>
        <w:spacing w:after="0" w:line="240" w:lineRule="auto"/>
        <w:jc w:val="both"/>
        <w:rPr>
          <w:rFonts w:ascii="Times New Roman" w:hAnsi="Times New Roman" w:cs="Times New Roman"/>
          <w:sz w:val="24"/>
          <w:szCs w:val="24"/>
        </w:rPr>
      </w:pP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noProof/>
          <w:sz w:val="24"/>
          <w:szCs w:val="24"/>
          <w:lang w:val="en-US"/>
        </w:rPr>
        <w:drawing>
          <wp:inline distT="0" distB="0" distL="0" distR="0" wp14:anchorId="0274C4BD" wp14:editId="54AC259B">
            <wp:extent cx="5943600" cy="2508885"/>
            <wp:effectExtent l="19050" t="0" r="0" b="0"/>
            <wp:docPr id="15" name="Picture 14" descr="U238#Bo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238#Both.jpg"/>
                    <pic:cNvPicPr/>
                  </pic:nvPicPr>
                  <pic:blipFill>
                    <a:blip r:embed="rId70" cstate="print"/>
                    <a:stretch>
                      <a:fillRect/>
                    </a:stretch>
                  </pic:blipFill>
                  <pic:spPr>
                    <a:xfrm>
                      <a:off x="0" y="0"/>
                      <a:ext cx="5943600" cy="2508885"/>
                    </a:xfrm>
                    <a:prstGeom prst="rect">
                      <a:avLst/>
                    </a:prstGeom>
                  </pic:spPr>
                </pic:pic>
              </a:graphicData>
            </a:graphic>
          </wp:inline>
        </w:drawing>
      </w:r>
    </w:p>
    <w:p w:rsidR="004C13B1" w:rsidRDefault="004C13B1" w:rsidP="00321521">
      <w:pPr>
        <w:jc w:val="both"/>
        <w:rPr>
          <w:rFonts w:ascii="Times New Roman" w:hAnsi="Times New Roman" w:cs="Times New Roman"/>
          <w:sz w:val="24"/>
          <w:szCs w:val="24"/>
        </w:rPr>
      </w:pPr>
    </w:p>
    <w:p w:rsidR="00321521"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For </w:t>
      </w:r>
      <w:r w:rsidR="004964BA" w:rsidRPr="001B4475">
        <w:rPr>
          <w:rFonts w:ascii="Times New Roman" w:hAnsi="Times New Roman" w:cs="Times New Roman"/>
          <w:color w:val="FF0000"/>
          <w:sz w:val="24"/>
          <w:szCs w:val="24"/>
          <w:vertAlign w:val="superscript"/>
        </w:rPr>
        <w:t>239</w:t>
      </w:r>
      <w:r w:rsidRPr="0026166E">
        <w:rPr>
          <w:rFonts w:ascii="Times New Roman" w:hAnsi="Times New Roman" w:cs="Times New Roman"/>
          <w:color w:val="FF0000"/>
          <w:sz w:val="24"/>
          <w:szCs w:val="24"/>
        </w:rPr>
        <w:t>Pu</w:t>
      </w:r>
      <w:r w:rsidRPr="0026166E">
        <w:rPr>
          <w:rFonts w:ascii="Times New Roman" w:hAnsi="Times New Roman" w:cs="Times New Roman"/>
          <w:sz w:val="24"/>
          <w:szCs w:val="24"/>
        </w:rPr>
        <w:t xml:space="preserve"> we see differences up to 0.282% at the lower energy limit (2.5 keV) and up to 0.002% at the upper energy limit (near 30 keV); there is a small difference at 2.5 keV and virtually none at 30 keV. There is little significant difference that affects integral results (</w:t>
      </w:r>
      <w:r w:rsidR="0058648A">
        <w:rPr>
          <w:rFonts w:ascii="Times New Roman" w:hAnsi="Times New Roman" w:cs="Times New Roman"/>
          <w:sz w:val="24"/>
          <w:szCs w:val="24"/>
        </w:rPr>
        <w:t>which help to explain why</w:t>
      </w:r>
      <w:r w:rsidR="0058648A" w:rsidRPr="0026166E">
        <w:rPr>
          <w:rFonts w:ascii="Times New Roman" w:hAnsi="Times New Roman" w:cs="Times New Roman"/>
          <w:sz w:val="24"/>
          <w:szCs w:val="24"/>
        </w:rPr>
        <w:t xml:space="preserve"> we saw no </w:t>
      </w:r>
      <w:r w:rsidR="0058648A">
        <w:rPr>
          <w:rFonts w:ascii="Times New Roman" w:hAnsi="Times New Roman" w:cs="Times New Roman"/>
          <w:sz w:val="24"/>
          <w:szCs w:val="24"/>
        </w:rPr>
        <w:t xml:space="preserve">significant </w:t>
      </w:r>
      <w:r w:rsidR="0058648A" w:rsidRPr="0026166E">
        <w:rPr>
          <w:rFonts w:ascii="Times New Roman" w:hAnsi="Times New Roman" w:cs="Times New Roman"/>
          <w:sz w:val="24"/>
          <w:szCs w:val="24"/>
        </w:rPr>
        <w:t>difference above for the K-eff values</w:t>
      </w:r>
      <w:r w:rsidRPr="0026166E">
        <w:rPr>
          <w:rFonts w:ascii="Times New Roman" w:hAnsi="Times New Roman" w:cs="Times New Roman"/>
          <w:sz w:val="24"/>
          <w:szCs w:val="24"/>
        </w:rPr>
        <w:t>).</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noProof/>
          <w:sz w:val="24"/>
          <w:szCs w:val="24"/>
          <w:lang w:val="en-US"/>
        </w:rPr>
        <w:drawing>
          <wp:inline distT="0" distB="0" distL="0" distR="0" wp14:anchorId="6B2B85D2" wp14:editId="7FB9CA50">
            <wp:extent cx="5943600" cy="2508885"/>
            <wp:effectExtent l="19050" t="0" r="0" b="0"/>
            <wp:docPr id="16" name="Picture 15" descr="Pu239#Bo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239#Both.jpg"/>
                    <pic:cNvPicPr/>
                  </pic:nvPicPr>
                  <pic:blipFill>
                    <a:blip r:embed="rId71" cstate="print"/>
                    <a:stretch>
                      <a:fillRect/>
                    </a:stretch>
                  </pic:blipFill>
                  <pic:spPr>
                    <a:xfrm>
                      <a:off x="0" y="0"/>
                      <a:ext cx="5943600" cy="2508885"/>
                    </a:xfrm>
                    <a:prstGeom prst="rect">
                      <a:avLst/>
                    </a:prstGeom>
                  </pic:spPr>
                </pic:pic>
              </a:graphicData>
            </a:graphic>
          </wp:inline>
        </w:drawing>
      </w:r>
    </w:p>
    <w:p w:rsidR="00321521" w:rsidRPr="0026166E" w:rsidRDefault="00321521" w:rsidP="00321521">
      <w:pPr>
        <w:rPr>
          <w:rFonts w:ascii="Times New Roman" w:hAnsi="Times New Roman" w:cs="Times New Roman"/>
          <w:sz w:val="24"/>
          <w:szCs w:val="24"/>
        </w:rPr>
      </w:pPr>
      <w:r w:rsidRPr="0026166E">
        <w:rPr>
          <w:rFonts w:ascii="Times New Roman" w:hAnsi="Times New Roman" w:cs="Times New Roman"/>
          <w:sz w:val="24"/>
          <w:szCs w:val="24"/>
        </w:rPr>
        <w:br w:type="page"/>
      </w:r>
    </w:p>
    <w:p w:rsidR="00321521"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lastRenderedPageBreak/>
        <w:t xml:space="preserve">For </w:t>
      </w:r>
      <w:r w:rsidR="004964BA" w:rsidRPr="001B4475">
        <w:rPr>
          <w:rFonts w:ascii="Times New Roman" w:hAnsi="Times New Roman" w:cs="Times New Roman"/>
          <w:color w:val="FF0000"/>
          <w:sz w:val="24"/>
          <w:szCs w:val="24"/>
          <w:vertAlign w:val="superscript"/>
        </w:rPr>
        <w:t>240</w:t>
      </w:r>
      <w:r w:rsidRPr="0026166E">
        <w:rPr>
          <w:rFonts w:ascii="Times New Roman" w:hAnsi="Times New Roman" w:cs="Times New Roman"/>
          <w:color w:val="FF0000"/>
          <w:sz w:val="24"/>
          <w:szCs w:val="24"/>
        </w:rPr>
        <w:t>Pu</w:t>
      </w:r>
      <w:r w:rsidRPr="0026166E">
        <w:rPr>
          <w:rFonts w:ascii="Times New Roman" w:hAnsi="Times New Roman" w:cs="Times New Roman"/>
          <w:sz w:val="24"/>
          <w:szCs w:val="24"/>
        </w:rPr>
        <w:t xml:space="preserve"> we see differences up to 2.056% at the lower energy limit (5.7 keV) and up to 0.082% at the upper energy limit (near 40 keV); there is some difference at 5.7 keV and very little at 40 keV. Fortunately we would need an enormous concentration of </w:t>
      </w:r>
      <w:r w:rsidR="004C13B1" w:rsidRPr="004C13B1">
        <w:rPr>
          <w:rFonts w:ascii="Times New Roman" w:hAnsi="Times New Roman" w:cs="Times New Roman"/>
          <w:sz w:val="24"/>
          <w:szCs w:val="24"/>
          <w:vertAlign w:val="superscript"/>
        </w:rPr>
        <w:t>240</w:t>
      </w:r>
      <w:r w:rsidRPr="0026166E">
        <w:rPr>
          <w:rFonts w:ascii="Times New Roman" w:hAnsi="Times New Roman" w:cs="Times New Roman"/>
          <w:sz w:val="24"/>
          <w:szCs w:val="24"/>
        </w:rPr>
        <w:t>Pu to see any significant difference that affects integral results (</w:t>
      </w:r>
      <w:r w:rsidR="00C00282">
        <w:rPr>
          <w:rFonts w:ascii="Times New Roman" w:hAnsi="Times New Roman" w:cs="Times New Roman"/>
          <w:sz w:val="24"/>
          <w:szCs w:val="24"/>
        </w:rPr>
        <w:t>which help to explain why</w:t>
      </w:r>
      <w:r w:rsidR="00C00282" w:rsidRPr="0026166E">
        <w:rPr>
          <w:rFonts w:ascii="Times New Roman" w:hAnsi="Times New Roman" w:cs="Times New Roman"/>
          <w:sz w:val="24"/>
          <w:szCs w:val="24"/>
        </w:rPr>
        <w:t xml:space="preserve"> we saw no </w:t>
      </w:r>
      <w:r w:rsidR="00C00282">
        <w:rPr>
          <w:rFonts w:ascii="Times New Roman" w:hAnsi="Times New Roman" w:cs="Times New Roman"/>
          <w:sz w:val="24"/>
          <w:szCs w:val="24"/>
        </w:rPr>
        <w:t xml:space="preserve">significant </w:t>
      </w:r>
      <w:r w:rsidR="00C00282" w:rsidRPr="0026166E">
        <w:rPr>
          <w:rFonts w:ascii="Times New Roman" w:hAnsi="Times New Roman" w:cs="Times New Roman"/>
          <w:sz w:val="24"/>
          <w:szCs w:val="24"/>
        </w:rPr>
        <w:t>difference above for the K-eff values</w:t>
      </w:r>
      <w:r w:rsidRPr="0026166E">
        <w:rPr>
          <w:rFonts w:ascii="Times New Roman" w:hAnsi="Times New Roman" w:cs="Times New Roman"/>
          <w:sz w:val="24"/>
          <w:szCs w:val="24"/>
        </w:rPr>
        <w:t>).</w:t>
      </w:r>
    </w:p>
    <w:p w:rsidR="004C13B1" w:rsidRPr="0026166E" w:rsidRDefault="004C13B1" w:rsidP="00321521">
      <w:pPr>
        <w:jc w:val="both"/>
        <w:rPr>
          <w:rFonts w:ascii="Times New Roman" w:hAnsi="Times New Roman" w:cs="Times New Roman"/>
          <w:sz w:val="24"/>
          <w:szCs w:val="24"/>
        </w:rPr>
      </w:pP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noProof/>
          <w:sz w:val="24"/>
          <w:szCs w:val="24"/>
          <w:lang w:val="en-US"/>
        </w:rPr>
        <w:drawing>
          <wp:inline distT="0" distB="0" distL="0" distR="0" wp14:anchorId="15935707" wp14:editId="507E53AD">
            <wp:extent cx="5943600" cy="2508885"/>
            <wp:effectExtent l="19050" t="0" r="0" b="0"/>
            <wp:docPr id="17" name="Picture 16" descr="Pu240#Bo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240#Both.jpg"/>
                    <pic:cNvPicPr/>
                  </pic:nvPicPr>
                  <pic:blipFill>
                    <a:blip r:embed="rId72" cstate="print"/>
                    <a:stretch>
                      <a:fillRect/>
                    </a:stretch>
                  </pic:blipFill>
                  <pic:spPr>
                    <a:xfrm>
                      <a:off x="0" y="0"/>
                      <a:ext cx="5943600" cy="2508885"/>
                    </a:xfrm>
                    <a:prstGeom prst="rect">
                      <a:avLst/>
                    </a:prstGeom>
                  </pic:spPr>
                </pic:pic>
              </a:graphicData>
            </a:graphic>
          </wp:inline>
        </w:drawing>
      </w:r>
      <w:r w:rsidRPr="0026166E">
        <w:rPr>
          <w:rFonts w:ascii="Times New Roman" w:hAnsi="Times New Roman" w:cs="Times New Roman"/>
          <w:sz w:val="24"/>
          <w:szCs w:val="24"/>
        </w:rPr>
        <w:t xml:space="preserve"> </w:t>
      </w:r>
    </w:p>
    <w:p w:rsidR="004C13B1" w:rsidRDefault="004C13B1" w:rsidP="00321521">
      <w:pPr>
        <w:jc w:val="both"/>
        <w:rPr>
          <w:rFonts w:ascii="Times New Roman" w:hAnsi="Times New Roman" w:cs="Times New Roman"/>
          <w:sz w:val="24"/>
          <w:szCs w:val="24"/>
        </w:rPr>
      </w:pPr>
    </w:p>
    <w:p w:rsidR="00321521"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For </w:t>
      </w:r>
      <w:r w:rsidR="004964BA" w:rsidRPr="001B4475">
        <w:rPr>
          <w:rFonts w:ascii="Times New Roman" w:hAnsi="Times New Roman" w:cs="Times New Roman"/>
          <w:color w:val="FF0000"/>
          <w:sz w:val="24"/>
          <w:szCs w:val="24"/>
          <w:vertAlign w:val="superscript"/>
        </w:rPr>
        <w:t>241</w:t>
      </w:r>
      <w:r w:rsidRPr="0026166E">
        <w:rPr>
          <w:rFonts w:ascii="Times New Roman" w:hAnsi="Times New Roman" w:cs="Times New Roman"/>
          <w:color w:val="FF0000"/>
          <w:sz w:val="24"/>
          <w:szCs w:val="24"/>
        </w:rPr>
        <w:t>Pu</w:t>
      </w:r>
      <w:r w:rsidRPr="0026166E">
        <w:rPr>
          <w:rFonts w:ascii="Times New Roman" w:hAnsi="Times New Roman" w:cs="Times New Roman"/>
          <w:sz w:val="24"/>
          <w:szCs w:val="24"/>
        </w:rPr>
        <w:t xml:space="preserve"> we see differences up to 1.583% at the lower energy limit (300 eV) and up to 0.001% at the upper energy limit (near 40.2 keV); there is some difference at 300 eV and virtually none at 40.2 keV. The difference at 300 eV can be understood by noting how low in energy the resolved region ends and the unresolved starts, compared to other isotopes. Fortunately we would need an enormous concentration of </w:t>
      </w:r>
      <w:r w:rsidR="004C13B1" w:rsidRPr="004C13B1">
        <w:rPr>
          <w:rFonts w:ascii="Times New Roman" w:hAnsi="Times New Roman" w:cs="Times New Roman"/>
          <w:sz w:val="24"/>
          <w:szCs w:val="24"/>
          <w:vertAlign w:val="superscript"/>
        </w:rPr>
        <w:t>241</w:t>
      </w:r>
      <w:r w:rsidRPr="0026166E">
        <w:rPr>
          <w:rFonts w:ascii="Times New Roman" w:hAnsi="Times New Roman" w:cs="Times New Roman"/>
          <w:sz w:val="24"/>
          <w:szCs w:val="24"/>
        </w:rPr>
        <w:t>Pu to see significant difference that affects integral results (</w:t>
      </w:r>
      <w:r w:rsidR="00C00282">
        <w:rPr>
          <w:rFonts w:ascii="Times New Roman" w:hAnsi="Times New Roman" w:cs="Times New Roman"/>
          <w:sz w:val="24"/>
          <w:szCs w:val="24"/>
        </w:rPr>
        <w:t>which once again explains why</w:t>
      </w:r>
      <w:r w:rsidRPr="0026166E">
        <w:rPr>
          <w:rFonts w:ascii="Times New Roman" w:hAnsi="Times New Roman" w:cs="Times New Roman"/>
          <w:sz w:val="24"/>
          <w:szCs w:val="24"/>
        </w:rPr>
        <w:t xml:space="preserve"> we saw no </w:t>
      </w:r>
      <w:r w:rsidR="00C00282">
        <w:rPr>
          <w:rFonts w:ascii="Times New Roman" w:hAnsi="Times New Roman" w:cs="Times New Roman"/>
          <w:sz w:val="24"/>
          <w:szCs w:val="24"/>
        </w:rPr>
        <w:t xml:space="preserve">significant </w:t>
      </w:r>
      <w:r w:rsidRPr="0026166E">
        <w:rPr>
          <w:rFonts w:ascii="Times New Roman" w:hAnsi="Times New Roman" w:cs="Times New Roman"/>
          <w:sz w:val="24"/>
          <w:szCs w:val="24"/>
        </w:rPr>
        <w:t>difference above for the K-eff values).</w:t>
      </w: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noProof/>
          <w:sz w:val="24"/>
          <w:szCs w:val="24"/>
          <w:lang w:val="en-US"/>
        </w:rPr>
        <w:drawing>
          <wp:inline distT="0" distB="0" distL="0" distR="0" wp14:anchorId="195CED2A" wp14:editId="1D032B84">
            <wp:extent cx="5943600" cy="2508885"/>
            <wp:effectExtent l="19050" t="0" r="0" b="0"/>
            <wp:docPr id="18" name="Picture 17" descr="Pu241#Bo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241#Both.jpg"/>
                    <pic:cNvPicPr/>
                  </pic:nvPicPr>
                  <pic:blipFill>
                    <a:blip r:embed="rId73" cstate="print"/>
                    <a:stretch>
                      <a:fillRect/>
                    </a:stretch>
                  </pic:blipFill>
                  <pic:spPr>
                    <a:xfrm>
                      <a:off x="0" y="0"/>
                      <a:ext cx="5943600" cy="2508885"/>
                    </a:xfrm>
                    <a:prstGeom prst="rect">
                      <a:avLst/>
                    </a:prstGeom>
                  </pic:spPr>
                </pic:pic>
              </a:graphicData>
            </a:graphic>
          </wp:inline>
        </w:drawing>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br w:type="page"/>
      </w:r>
      <w:r w:rsidRPr="0026166E">
        <w:rPr>
          <w:rFonts w:ascii="Times New Roman" w:hAnsi="Times New Roman" w:cs="Times New Roman"/>
          <w:sz w:val="24"/>
          <w:szCs w:val="24"/>
        </w:rPr>
        <w:lastRenderedPageBreak/>
        <w:t xml:space="preserve">These results are quite typical and illustrate that in the unresolved resonance region the self-shielding curve is such a simple S shape that it does not require higher order polynomials in </w:t>
      </w:r>
      <w:r w:rsidRPr="0026166E">
        <w:rPr>
          <w:rFonts w:ascii="Times New Roman" w:hAnsi="Times New Roman" w:cs="Times New Roman"/>
          <w:position w:val="-10"/>
          <w:sz w:val="24"/>
          <w:szCs w:val="24"/>
        </w:rPr>
        <w:object w:dxaOrig="460" w:dyaOrig="340">
          <v:shape id="_x0000_i1049" type="#_x0000_t75" style="width:23.45pt;height:17.5pt" o:ole="">
            <v:imagedata r:id="rId31" o:title=""/>
          </v:shape>
          <o:OLEObject Type="Embed" ProgID="Equation.3" ShapeID="_x0000_i1049" DrawAspect="Content" ObjectID="_1529219657" r:id="rId74"/>
        </w:object>
      </w:r>
      <w:r w:rsidRPr="0026166E">
        <w:rPr>
          <w:rFonts w:ascii="Times New Roman" w:hAnsi="Times New Roman" w:cs="Times New Roman"/>
          <w:sz w:val="24"/>
          <w:szCs w:val="24"/>
        </w:rPr>
        <w:t xml:space="preserve">to accurately represent it. From the above figures we can see that the 2 bin MB results are defined to exactly agree with the 20 bin PTM results for the low and high limits of </w:t>
      </w:r>
      <w:r w:rsidRPr="0026166E">
        <w:rPr>
          <w:rFonts w:ascii="Times New Roman" w:hAnsi="Times New Roman" w:cs="Times New Roman"/>
          <w:position w:val="-10"/>
          <w:sz w:val="24"/>
          <w:szCs w:val="24"/>
        </w:rPr>
        <w:object w:dxaOrig="460" w:dyaOrig="340">
          <v:shape id="_x0000_i1050" type="#_x0000_t75" style="width:23.45pt;height:17.5pt" o:ole="">
            <v:imagedata r:id="rId31" o:title=""/>
          </v:shape>
          <o:OLEObject Type="Embed" ProgID="Equation.3" ShapeID="_x0000_i1050" DrawAspect="Content" ObjectID="_1529219658" r:id="rId75"/>
        </w:object>
      </w:r>
      <w:r w:rsidRPr="0026166E">
        <w:rPr>
          <w:rFonts w:ascii="Times New Roman" w:hAnsi="Times New Roman" w:cs="Times New Roman"/>
          <w:sz w:val="24"/>
          <w:szCs w:val="24"/>
        </w:rPr>
        <w:t xml:space="preserve">(at the extreme left and right of each figure), so that high and low concentrations of any material always produce the same results whether we use 20 or 2 bins.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In the above figures we only see differences, and even then only % differences, when the cross section due to one material is similar in magnitude to the cross section due to all other materials in a mixture. i.e., near the middle</w:t>
      </w:r>
      <w:r w:rsidR="00606277">
        <w:rPr>
          <w:rFonts w:ascii="Times New Roman" w:hAnsi="Times New Roman" w:cs="Times New Roman"/>
          <w:sz w:val="24"/>
          <w:szCs w:val="24"/>
        </w:rPr>
        <w:t xml:space="preserve"> of each figure, where sigma-0/u</w:t>
      </w:r>
      <w:r w:rsidRPr="0026166E">
        <w:rPr>
          <w:rFonts w:ascii="Times New Roman" w:hAnsi="Times New Roman" w:cs="Times New Roman"/>
          <w:sz w:val="24"/>
          <w:szCs w:val="24"/>
        </w:rPr>
        <w:t>nshielded is close to 1. This rarely occurs in actual assemblies, and so far we are yet to encounter any critical assemblies where this is true, which helps to explains why the K-eff results we calculate is essentially the same whether we use 20 or 2 bins.</w:t>
      </w:r>
    </w:p>
    <w:p w:rsidR="00321521" w:rsidRPr="00606277" w:rsidRDefault="00321521" w:rsidP="00321521">
      <w:pPr>
        <w:jc w:val="both"/>
        <w:rPr>
          <w:rFonts w:ascii="Times New Roman" w:hAnsi="Times New Roman" w:cs="Times New Roman"/>
          <w:b/>
          <w:sz w:val="24"/>
          <w:szCs w:val="24"/>
        </w:rPr>
      </w:pPr>
      <w:r w:rsidRPr="0026166E">
        <w:rPr>
          <w:rFonts w:ascii="Times New Roman" w:hAnsi="Times New Roman" w:cs="Times New Roman"/>
          <w:sz w:val="24"/>
          <w:szCs w:val="24"/>
        </w:rPr>
        <w:t xml:space="preserve">Please remember that the results of two sets of data, 20 bands vs. 2 bands, shown in the above figures, are exactly the two sets of data we used in our criticality calculations. In these criticality calculations for 32 critical assemblies we found that the difference in K-eff was usually less than 0.01% and always less than 0.02%, well below the 0.1% range that we consider of any significance. So that </w:t>
      </w:r>
      <w:r w:rsidRPr="00606277">
        <w:rPr>
          <w:rFonts w:ascii="Times New Roman" w:hAnsi="Times New Roman" w:cs="Times New Roman"/>
          <w:b/>
          <w:color w:val="FF0000"/>
          <w:sz w:val="24"/>
          <w:szCs w:val="24"/>
        </w:rPr>
        <w:t>the differences shown in the middle of self-shielding curves do not translate into any significant macroscopic differences, as in K-eff; the results are actually based on the lower and upper extremes of each self-shielding curve, where by definition the 20 band PTM and 2 band MB results agree.</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One important point to keep in mind is that this whole concept of the self-shielding curve vs. sigma-0 is based on some very approximate methods and assumpti</w:t>
      </w:r>
      <w:r w:rsidR="00606277">
        <w:rPr>
          <w:rFonts w:ascii="Times New Roman" w:hAnsi="Times New Roman" w:cs="Times New Roman"/>
          <w:sz w:val="24"/>
          <w:szCs w:val="24"/>
        </w:rPr>
        <w:t xml:space="preserve">ons, including: infinite media, </w:t>
      </w:r>
      <w:r w:rsidR="00606277" w:rsidRPr="0026166E">
        <w:rPr>
          <w:rFonts w:ascii="Times New Roman" w:hAnsi="Times New Roman" w:cs="Times New Roman"/>
          <w:sz w:val="24"/>
          <w:szCs w:val="24"/>
        </w:rPr>
        <w:t>narrow resonances,</w:t>
      </w:r>
      <w:r w:rsidR="00606277">
        <w:rPr>
          <w:rFonts w:ascii="Times New Roman" w:hAnsi="Times New Roman" w:cs="Times New Roman"/>
          <w:sz w:val="24"/>
          <w:szCs w:val="24"/>
        </w:rPr>
        <w:t xml:space="preserve"> </w:t>
      </w:r>
      <w:r w:rsidRPr="0026166E">
        <w:rPr>
          <w:rFonts w:ascii="Times New Roman" w:hAnsi="Times New Roman" w:cs="Times New Roman"/>
          <w:sz w:val="24"/>
          <w:szCs w:val="24"/>
        </w:rPr>
        <w:t xml:space="preserve">single level Breit-Wigner resonances, simplified Doppler broadening (such as psi-chi), and the  Bonderenko approximation. In any real situation we do not expect the self-shielding to exactly agree with all of these approximations. In practice a good point to keep in mind is: </w:t>
      </w:r>
      <w:r w:rsidRPr="00606277">
        <w:rPr>
          <w:rFonts w:ascii="Times New Roman" w:hAnsi="Times New Roman" w:cs="Times New Roman"/>
          <w:b/>
          <w:color w:val="FF0000"/>
          <w:sz w:val="24"/>
          <w:szCs w:val="24"/>
        </w:rPr>
        <w:t>THAT WE DO NOT NEED AN EXACT ANSWER TO A VERY APPROXIMATE METHOD</w:t>
      </w:r>
      <w:r w:rsidRPr="0026166E">
        <w:rPr>
          <w:rFonts w:ascii="Times New Roman" w:hAnsi="Times New Roman" w:cs="Times New Roman"/>
          <w:sz w:val="24"/>
          <w:szCs w:val="24"/>
        </w:rPr>
        <w:t>. This statement may seem obvious to you, but what it means here is that in practice it is sufficient to conserve the unshielded and totally shielded limits for th</w:t>
      </w:r>
      <w:r w:rsidR="00606277">
        <w:rPr>
          <w:rFonts w:ascii="Times New Roman" w:hAnsi="Times New Roman" w:cs="Times New Roman"/>
          <w:sz w:val="24"/>
          <w:szCs w:val="24"/>
        </w:rPr>
        <w:t>e scalar flux and partially shielded</w:t>
      </w:r>
      <w:r w:rsidRPr="0026166E">
        <w:rPr>
          <w:rFonts w:ascii="Times New Roman" w:hAnsi="Times New Roman" w:cs="Times New Roman"/>
          <w:sz w:val="24"/>
          <w:szCs w:val="24"/>
        </w:rPr>
        <w:t>, which is what the multi-band method does, without necessarily agreeing with the entire VERY THERETICAL self-shielding curve.</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Generally the self-shielding of heavy even-odd isotopes, such as </w:t>
      </w:r>
      <w:r w:rsidR="004C13B1" w:rsidRPr="00131B31">
        <w:rPr>
          <w:rFonts w:ascii="Times New Roman" w:hAnsi="Times New Roman" w:cs="Times New Roman"/>
          <w:sz w:val="24"/>
          <w:szCs w:val="24"/>
          <w:vertAlign w:val="superscript"/>
        </w:rPr>
        <w:t>235</w:t>
      </w:r>
      <w:r w:rsidRPr="0026166E">
        <w:rPr>
          <w:rFonts w:ascii="Times New Roman" w:hAnsi="Times New Roman" w:cs="Times New Roman"/>
          <w:sz w:val="24"/>
          <w:szCs w:val="24"/>
        </w:rPr>
        <w:t xml:space="preserve">U, </w:t>
      </w:r>
      <w:r w:rsidR="004C13B1" w:rsidRPr="00131B31">
        <w:rPr>
          <w:rFonts w:ascii="Times New Roman" w:hAnsi="Times New Roman" w:cs="Times New Roman"/>
          <w:sz w:val="24"/>
          <w:szCs w:val="24"/>
          <w:vertAlign w:val="superscript"/>
        </w:rPr>
        <w:t>239</w:t>
      </w:r>
      <w:r w:rsidRPr="0026166E">
        <w:rPr>
          <w:rFonts w:ascii="Times New Roman" w:hAnsi="Times New Roman" w:cs="Times New Roman"/>
          <w:sz w:val="24"/>
          <w:szCs w:val="24"/>
        </w:rPr>
        <w:t xml:space="preserve">Pu and </w:t>
      </w:r>
      <w:r w:rsidR="004C13B1" w:rsidRPr="00131B31">
        <w:rPr>
          <w:rFonts w:ascii="Times New Roman" w:hAnsi="Times New Roman" w:cs="Times New Roman"/>
          <w:sz w:val="24"/>
          <w:szCs w:val="24"/>
          <w:vertAlign w:val="superscript"/>
        </w:rPr>
        <w:t>241</w:t>
      </w:r>
      <w:r w:rsidRPr="0026166E">
        <w:rPr>
          <w:rFonts w:ascii="Times New Roman" w:hAnsi="Times New Roman" w:cs="Times New Roman"/>
          <w:sz w:val="24"/>
          <w:szCs w:val="24"/>
        </w:rPr>
        <w:t xml:space="preserve">Pu, is small compared to that of even-even isotopes </w:t>
      </w:r>
      <w:r w:rsidR="004C13B1" w:rsidRPr="00131B31">
        <w:rPr>
          <w:rFonts w:ascii="Times New Roman" w:hAnsi="Times New Roman" w:cs="Times New Roman"/>
          <w:sz w:val="24"/>
          <w:szCs w:val="24"/>
          <w:vertAlign w:val="superscript"/>
        </w:rPr>
        <w:t>238</w:t>
      </w:r>
      <w:r w:rsidRPr="0026166E">
        <w:rPr>
          <w:rFonts w:ascii="Times New Roman" w:hAnsi="Times New Roman" w:cs="Times New Roman"/>
          <w:sz w:val="24"/>
          <w:szCs w:val="24"/>
        </w:rPr>
        <w:t xml:space="preserve">U and </w:t>
      </w:r>
      <w:r w:rsidR="004C13B1" w:rsidRPr="00131B31">
        <w:rPr>
          <w:rFonts w:ascii="Times New Roman" w:hAnsi="Times New Roman" w:cs="Times New Roman"/>
          <w:sz w:val="24"/>
          <w:szCs w:val="24"/>
          <w:vertAlign w:val="superscript"/>
        </w:rPr>
        <w:t>240</w:t>
      </w:r>
      <w:r w:rsidRPr="0026166E">
        <w:rPr>
          <w:rFonts w:ascii="Times New Roman" w:hAnsi="Times New Roman" w:cs="Times New Roman"/>
          <w:sz w:val="24"/>
          <w:szCs w:val="24"/>
        </w:rPr>
        <w:t xml:space="preserve">Pu, e.g., note the value of f-factor near the lower sigma-0 limit of the above figures. This makes it easier to represent the self-shielding of these even-odd isotopes, i.e., our important fuels.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In summary, as with any discrete quadrature, such as Gaussian quadrature, or as in our case multi-band quadrature, what is most important is how the discrete weights and ordinates are defined. For Gaussian quadrature the weights and ordinates are defined to approximate polynomials, e.g., </w:t>
      </w:r>
      <w:r w:rsidRPr="0026166E">
        <w:rPr>
          <w:rFonts w:ascii="Times New Roman" w:hAnsi="Times New Roman" w:cs="Times New Roman"/>
          <w:i/>
          <w:sz w:val="24"/>
          <w:szCs w:val="24"/>
        </w:rPr>
        <w:t>N</w:t>
      </w:r>
      <w:r w:rsidRPr="0026166E">
        <w:rPr>
          <w:rFonts w:ascii="Times New Roman" w:hAnsi="Times New Roman" w:cs="Times New Roman"/>
          <w:sz w:val="24"/>
          <w:szCs w:val="24"/>
        </w:rPr>
        <w:t>-th order Gaussian quadrature has 2*</w:t>
      </w:r>
      <w:r w:rsidRPr="0026166E">
        <w:rPr>
          <w:rFonts w:ascii="Times New Roman" w:hAnsi="Times New Roman" w:cs="Times New Roman"/>
          <w:i/>
          <w:sz w:val="24"/>
          <w:szCs w:val="24"/>
        </w:rPr>
        <w:t>N</w:t>
      </w:r>
      <w:r w:rsidRPr="0026166E">
        <w:rPr>
          <w:rFonts w:ascii="Times New Roman" w:hAnsi="Times New Roman" w:cs="Times New Roman"/>
          <w:sz w:val="24"/>
          <w:szCs w:val="24"/>
        </w:rPr>
        <w:t xml:space="preserve"> degrees of freedom (N weights and N ordinates), so that it can exactly represent any 2*</w:t>
      </w:r>
      <w:r w:rsidRPr="0026166E">
        <w:rPr>
          <w:rFonts w:ascii="Times New Roman" w:hAnsi="Times New Roman" w:cs="Times New Roman"/>
          <w:i/>
          <w:sz w:val="24"/>
          <w:szCs w:val="24"/>
        </w:rPr>
        <w:t>N</w:t>
      </w:r>
      <w:r w:rsidRPr="0026166E">
        <w:rPr>
          <w:rFonts w:ascii="Times New Roman" w:hAnsi="Times New Roman" w:cs="Times New Roman"/>
          <w:sz w:val="24"/>
          <w:szCs w:val="24"/>
        </w:rPr>
        <w:t xml:space="preserve"> order polynomial.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To illustrate a similarity to our situation, consider that we want to define the integral of a function(</w:t>
      </w:r>
      <w:r w:rsidRPr="0026166E">
        <w:rPr>
          <w:rFonts w:ascii="Times New Roman" w:hAnsi="Times New Roman" w:cs="Times New Roman"/>
          <w:i/>
          <w:sz w:val="24"/>
          <w:szCs w:val="24"/>
        </w:rPr>
        <w:t>x</w:t>
      </w:r>
      <w:r w:rsidRPr="0026166E">
        <w:rPr>
          <w:rFonts w:ascii="Times New Roman" w:hAnsi="Times New Roman" w:cs="Times New Roman"/>
          <w:sz w:val="24"/>
          <w:szCs w:val="24"/>
        </w:rPr>
        <w:t>). You can try to accurately integrate a curve by using equally or regularly</w:t>
      </w:r>
      <w:r w:rsidR="003A36E0">
        <w:rPr>
          <w:rFonts w:ascii="Times New Roman" w:hAnsi="Times New Roman" w:cs="Times New Roman"/>
          <w:sz w:val="24"/>
          <w:szCs w:val="24"/>
        </w:rPr>
        <w:t xml:space="preserve"> spaced</w:t>
      </w:r>
      <w:r w:rsidRPr="0026166E">
        <w:rPr>
          <w:rFonts w:ascii="Times New Roman" w:hAnsi="Times New Roman" w:cs="Times New Roman"/>
          <w:sz w:val="24"/>
          <w:szCs w:val="24"/>
        </w:rPr>
        <w:t xml:space="preserve"> intervals in </w:t>
      </w:r>
      <w:r w:rsidRPr="0026166E">
        <w:rPr>
          <w:rFonts w:ascii="Times New Roman" w:hAnsi="Times New Roman" w:cs="Times New Roman"/>
          <w:i/>
          <w:sz w:val="24"/>
          <w:szCs w:val="24"/>
        </w:rPr>
        <w:t>x</w:t>
      </w:r>
      <w:r w:rsidRPr="0026166E">
        <w:rPr>
          <w:rFonts w:ascii="Times New Roman" w:hAnsi="Times New Roman" w:cs="Times New Roman"/>
          <w:sz w:val="24"/>
          <w:szCs w:val="24"/>
        </w:rPr>
        <w:t xml:space="preserve">, and can use a brute force approach of using more and more values of </w:t>
      </w:r>
      <w:r w:rsidRPr="0026166E">
        <w:rPr>
          <w:rFonts w:ascii="Times New Roman" w:hAnsi="Times New Roman" w:cs="Times New Roman"/>
          <w:i/>
          <w:sz w:val="24"/>
          <w:szCs w:val="24"/>
        </w:rPr>
        <w:t>x</w:t>
      </w:r>
      <w:r w:rsidRPr="0026166E">
        <w:rPr>
          <w:rFonts w:ascii="Times New Roman" w:hAnsi="Times New Roman" w:cs="Times New Roman"/>
          <w:sz w:val="24"/>
          <w:szCs w:val="24"/>
        </w:rPr>
        <w:t xml:space="preserve"> to try </w:t>
      </w:r>
      <w:r w:rsidRPr="0026166E">
        <w:rPr>
          <w:rFonts w:ascii="Times New Roman" w:hAnsi="Times New Roman" w:cs="Times New Roman"/>
          <w:sz w:val="24"/>
          <w:szCs w:val="24"/>
        </w:rPr>
        <w:lastRenderedPageBreak/>
        <w:t>and improve your integral. Alternatively, you can use a Gaussian quadrature, to guarantee that you will get the best answer for any polynomial of order 2*</w:t>
      </w:r>
      <w:r w:rsidRPr="0026166E">
        <w:rPr>
          <w:rFonts w:ascii="Times New Roman" w:hAnsi="Times New Roman" w:cs="Times New Roman"/>
          <w:i/>
          <w:sz w:val="24"/>
          <w:szCs w:val="24"/>
        </w:rPr>
        <w:t>N</w:t>
      </w:r>
      <w:r w:rsidRPr="0026166E">
        <w:rPr>
          <w:rFonts w:ascii="Times New Roman" w:hAnsi="Times New Roman" w:cs="Times New Roman"/>
          <w:sz w:val="24"/>
          <w:szCs w:val="24"/>
        </w:rPr>
        <w:t xml:space="preserve">.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This is quite similar to our situation where starting from Leo Levitt’s original Probability Table Method (PTM) using a few cross section bands, over the years users have tried the brute force approach to using more and more bands. In contrast I have tried to use a more scientific approach to concentrate on defining the multi-band weights and ordinates to accurately estimate the actual, real scalar moments of the flux that we encounter in our applications.  </w:t>
      </w:r>
    </w:p>
    <w:p w:rsidR="00321521" w:rsidRPr="0026166E" w:rsidRDefault="00321521" w:rsidP="00693B22">
      <w:pPr>
        <w:pStyle w:val="Heading2"/>
        <w:rPr>
          <w:b w:val="0"/>
        </w:rPr>
      </w:pPr>
      <w:bookmarkStart w:id="15" w:name="_Toc452931490"/>
      <w:r w:rsidRPr="0026166E">
        <w:rPr>
          <w:b w:val="0"/>
        </w:rPr>
        <w:t>Analytical Solution for Band Parameters</w:t>
      </w:r>
      <w:bookmarkEnd w:id="15"/>
    </w:p>
    <w:p w:rsidR="008C5614"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The </w:t>
      </w:r>
      <w:r w:rsidR="008C5614">
        <w:rPr>
          <w:rFonts w:ascii="Times New Roman" w:hAnsi="Times New Roman" w:cs="Times New Roman"/>
          <w:sz w:val="24"/>
          <w:szCs w:val="24"/>
        </w:rPr>
        <w:t xml:space="preserve">much of </w:t>
      </w:r>
      <w:r w:rsidRPr="0026166E">
        <w:rPr>
          <w:rFonts w:ascii="Times New Roman" w:hAnsi="Times New Roman" w:cs="Times New Roman"/>
          <w:sz w:val="24"/>
          <w:szCs w:val="24"/>
        </w:rPr>
        <w:t xml:space="preserve">following section is copied from Handbooks, Ref. </w:t>
      </w:r>
      <w:r w:rsidR="00131B31">
        <w:rPr>
          <w:rFonts w:ascii="Times New Roman" w:hAnsi="Times New Roman" w:cs="Times New Roman"/>
          <w:sz w:val="24"/>
          <w:szCs w:val="24"/>
        </w:rPr>
        <w:t>[</w:t>
      </w:r>
      <w:r w:rsidRPr="0026166E">
        <w:rPr>
          <w:rFonts w:ascii="Times New Roman" w:hAnsi="Times New Roman" w:cs="Times New Roman"/>
          <w:sz w:val="24"/>
          <w:szCs w:val="24"/>
        </w:rPr>
        <w:t>6</w:t>
      </w:r>
      <w:r w:rsidR="00131B31">
        <w:rPr>
          <w:rFonts w:ascii="Times New Roman" w:hAnsi="Times New Roman" w:cs="Times New Roman"/>
          <w:sz w:val="24"/>
          <w:szCs w:val="24"/>
        </w:rPr>
        <w:t>]</w:t>
      </w:r>
      <w:r w:rsidRPr="0026166E">
        <w:rPr>
          <w:rFonts w:ascii="Times New Roman" w:hAnsi="Times New Roman" w:cs="Times New Roman"/>
          <w:sz w:val="24"/>
          <w:szCs w:val="24"/>
        </w:rPr>
        <w:t xml:space="preserve"> and </w:t>
      </w:r>
      <w:r w:rsidR="00131B31">
        <w:rPr>
          <w:rFonts w:ascii="Times New Roman" w:hAnsi="Times New Roman" w:cs="Times New Roman"/>
          <w:sz w:val="24"/>
          <w:szCs w:val="24"/>
        </w:rPr>
        <w:t>[</w:t>
      </w:r>
      <w:r w:rsidRPr="0026166E">
        <w:rPr>
          <w:rFonts w:ascii="Times New Roman" w:hAnsi="Times New Roman" w:cs="Times New Roman"/>
          <w:sz w:val="24"/>
          <w:szCs w:val="24"/>
        </w:rPr>
        <w:t>7</w:t>
      </w:r>
      <w:r w:rsidR="00131B31">
        <w:rPr>
          <w:rFonts w:ascii="Times New Roman" w:hAnsi="Times New Roman" w:cs="Times New Roman"/>
          <w:sz w:val="24"/>
          <w:szCs w:val="24"/>
        </w:rPr>
        <w:t>]</w:t>
      </w:r>
      <w:r w:rsidRPr="0026166E">
        <w:rPr>
          <w:rFonts w:ascii="Times New Roman" w:hAnsi="Times New Roman" w:cs="Times New Roman"/>
          <w:sz w:val="24"/>
          <w:szCs w:val="24"/>
        </w:rPr>
        <w:t>, which the author D.E. Cullen wrote as long ago as 1987, so this is nothing new</w:t>
      </w:r>
      <w:r w:rsidR="008C5614">
        <w:rPr>
          <w:rFonts w:ascii="Times New Roman" w:hAnsi="Times New Roman" w:cs="Times New Roman"/>
          <w:sz w:val="24"/>
          <w:szCs w:val="24"/>
        </w:rPr>
        <w:t>. I have included changes here to both correct typos in Ref. [6] and [7], and updates to the procedures I now use to define multi-band parameters.</w:t>
      </w:r>
      <w:r w:rsidRPr="0026166E">
        <w:rPr>
          <w:rFonts w:ascii="Times New Roman" w:hAnsi="Times New Roman" w:cs="Times New Roman"/>
          <w:sz w:val="24"/>
          <w:szCs w:val="24"/>
        </w:rPr>
        <w:t xml:space="preserve">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The equations defining the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parameters are non-linear and have a non-unique solution, e.g., we can interchange the multiple solutions to define another solution. This has resulted in people trying iterative solutions, which are difficult, and numerically unstable. This is not necessary: you know how to solve non-linear, non-unique equations; you were taught as a teenager how to solve</w:t>
      </w:r>
      <w:r w:rsidR="003A36E0">
        <w:rPr>
          <w:rFonts w:ascii="Times New Roman" w:hAnsi="Times New Roman" w:cs="Times New Roman"/>
          <w:sz w:val="24"/>
          <w:szCs w:val="24"/>
        </w:rPr>
        <w:t xml:space="preserve"> a quadratic</w:t>
      </w:r>
      <w:r w:rsidRPr="0026166E">
        <w:rPr>
          <w:rFonts w:ascii="Times New Roman" w:hAnsi="Times New Roman" w:cs="Times New Roman"/>
          <w:sz w:val="24"/>
          <w:szCs w:val="24"/>
        </w:rPr>
        <w:t xml:space="preserve"> a*X</w:t>
      </w:r>
      <w:r w:rsidRPr="0026166E">
        <w:rPr>
          <w:rFonts w:ascii="Times New Roman" w:hAnsi="Times New Roman" w:cs="Times New Roman"/>
          <w:sz w:val="28"/>
          <w:szCs w:val="24"/>
          <w:vertAlign w:val="superscript"/>
        </w:rPr>
        <w:t xml:space="preserve">2 </w:t>
      </w:r>
      <w:r w:rsidRPr="0026166E">
        <w:rPr>
          <w:rFonts w:ascii="Times New Roman" w:hAnsi="Times New Roman" w:cs="Times New Roman"/>
          <w:sz w:val="24"/>
          <w:szCs w:val="24"/>
        </w:rPr>
        <w:t xml:space="preserve">+ b*X </w:t>
      </w:r>
      <w:r w:rsidR="008C5614">
        <w:rPr>
          <w:rFonts w:ascii="Times New Roman" w:hAnsi="Times New Roman" w:cs="Times New Roman"/>
          <w:sz w:val="24"/>
          <w:szCs w:val="24"/>
        </w:rPr>
        <w:t>+ c = 0, by assuming X = A+/-B.</w:t>
      </w:r>
    </w:p>
    <w:p w:rsidR="00321521" w:rsidRPr="0026166E" w:rsidRDefault="00321521" w:rsidP="00A5602C">
      <w:pPr>
        <w:ind w:left="720"/>
        <w:jc w:val="both"/>
        <w:rPr>
          <w:rFonts w:ascii="Times New Roman" w:hAnsi="Times New Roman" w:cs="Times New Roman"/>
          <w:sz w:val="24"/>
          <w:szCs w:val="24"/>
        </w:rPr>
      </w:pPr>
      <w:r w:rsidRPr="0026166E">
        <w:rPr>
          <w:rFonts w:ascii="Times New Roman" w:hAnsi="Times New Roman" w:cs="Times New Roman"/>
          <w:sz w:val="24"/>
          <w:szCs w:val="24"/>
        </w:rPr>
        <w:t>X = {-b +/- [b</w:t>
      </w:r>
      <w:r w:rsidRPr="0026166E">
        <w:rPr>
          <w:rFonts w:ascii="Times New Roman" w:hAnsi="Times New Roman" w:cs="Times New Roman"/>
          <w:sz w:val="24"/>
          <w:szCs w:val="24"/>
          <w:vertAlign w:val="superscript"/>
        </w:rPr>
        <w:t>2</w:t>
      </w:r>
      <w:r w:rsidRPr="0026166E">
        <w:rPr>
          <w:rFonts w:ascii="Times New Roman" w:hAnsi="Times New Roman" w:cs="Times New Roman"/>
          <w:sz w:val="24"/>
          <w:szCs w:val="24"/>
        </w:rPr>
        <w:t xml:space="preserve"> – 4*a*c]</w:t>
      </w:r>
      <w:r w:rsidRPr="0026166E">
        <w:rPr>
          <w:rFonts w:ascii="Times New Roman" w:hAnsi="Times New Roman" w:cs="Times New Roman"/>
          <w:sz w:val="24"/>
          <w:szCs w:val="24"/>
          <w:vertAlign w:val="superscript"/>
        </w:rPr>
        <w:t>1/2</w:t>
      </w:r>
      <w:r w:rsidRPr="0026166E">
        <w:rPr>
          <w:rFonts w:ascii="Times New Roman" w:hAnsi="Times New Roman" w:cs="Times New Roman"/>
          <w:sz w:val="24"/>
          <w:szCs w:val="24"/>
        </w:rPr>
        <w:t>}/{2*a}   : A = -b/{2a}    : B = [b</w:t>
      </w:r>
      <w:r w:rsidRPr="0026166E">
        <w:rPr>
          <w:rFonts w:ascii="Times New Roman" w:hAnsi="Times New Roman" w:cs="Times New Roman"/>
          <w:sz w:val="24"/>
          <w:szCs w:val="24"/>
          <w:vertAlign w:val="superscript"/>
        </w:rPr>
        <w:t>2</w:t>
      </w:r>
      <w:r w:rsidRPr="0026166E">
        <w:rPr>
          <w:rFonts w:ascii="Times New Roman" w:hAnsi="Times New Roman" w:cs="Times New Roman"/>
          <w:sz w:val="24"/>
          <w:szCs w:val="24"/>
        </w:rPr>
        <w:t xml:space="preserve"> – 4*a*c]</w:t>
      </w:r>
      <w:r w:rsidRPr="0026166E">
        <w:rPr>
          <w:rFonts w:ascii="Times New Roman" w:hAnsi="Times New Roman" w:cs="Times New Roman"/>
          <w:sz w:val="24"/>
          <w:szCs w:val="24"/>
          <w:vertAlign w:val="superscript"/>
        </w:rPr>
        <w:t>1/2</w:t>
      </w:r>
      <w:r w:rsidRPr="0026166E">
        <w:rPr>
          <w:rFonts w:ascii="Times New Roman" w:hAnsi="Times New Roman" w:cs="Times New Roman"/>
          <w:sz w:val="24"/>
          <w:szCs w:val="24"/>
        </w:rPr>
        <w:t>/{2*a}</w:t>
      </w:r>
    </w:p>
    <w:p w:rsidR="008C5614"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The two band equations are no more complicated than this. The two band equatio</w:t>
      </w:r>
      <w:r w:rsidR="00BD3863">
        <w:rPr>
          <w:rFonts w:ascii="Times New Roman" w:hAnsi="Times New Roman" w:cs="Times New Roman"/>
          <w:sz w:val="24"/>
          <w:szCs w:val="24"/>
        </w:rPr>
        <w:t xml:space="preserve">ns are just </w:t>
      </w:r>
      <w:r w:rsidR="008C5614">
        <w:rPr>
          <w:rFonts w:ascii="Times New Roman" w:hAnsi="Times New Roman" w:cs="Times New Roman"/>
          <w:sz w:val="24"/>
          <w:szCs w:val="24"/>
        </w:rPr>
        <w:t>quadratic</w:t>
      </w:r>
      <w:r w:rsidRPr="0026166E">
        <w:rPr>
          <w:rFonts w:ascii="Times New Roman" w:hAnsi="Times New Roman" w:cs="Times New Roman"/>
          <w:sz w:val="24"/>
          <w:szCs w:val="24"/>
        </w:rPr>
        <w:t xml:space="preserve">. Similarly </w:t>
      </w:r>
      <w:r w:rsidR="00BD3863">
        <w:rPr>
          <w:rFonts w:ascii="Times New Roman" w:hAnsi="Times New Roman" w:cs="Times New Roman"/>
          <w:sz w:val="24"/>
          <w:szCs w:val="24"/>
        </w:rPr>
        <w:t xml:space="preserve">the three band equations are cubic and the four band </w:t>
      </w:r>
      <w:r w:rsidRPr="0026166E">
        <w:rPr>
          <w:rFonts w:ascii="Times New Roman" w:hAnsi="Times New Roman" w:cs="Times New Roman"/>
          <w:sz w:val="24"/>
          <w:szCs w:val="24"/>
        </w:rPr>
        <w:t>quartic; all of these have simple analytical solutions based on nothing more complicated than a change of variables. Here we illustrate the simple analytical two band solution (the following</w:t>
      </w:r>
      <w:r w:rsidR="008C5614">
        <w:rPr>
          <w:rFonts w:ascii="Times New Roman" w:hAnsi="Times New Roman" w:cs="Times New Roman"/>
          <w:sz w:val="24"/>
          <w:szCs w:val="24"/>
        </w:rPr>
        <w:t xml:space="preserve"> is mostly </w:t>
      </w:r>
      <w:r w:rsidRPr="0026166E">
        <w:rPr>
          <w:rFonts w:ascii="Times New Roman" w:hAnsi="Times New Roman" w:cs="Times New Roman"/>
          <w:sz w:val="24"/>
          <w:szCs w:val="24"/>
        </w:rPr>
        <w:t xml:space="preserve">copied </w:t>
      </w:r>
      <w:r w:rsidR="007254FA">
        <w:rPr>
          <w:rFonts w:ascii="Times New Roman" w:hAnsi="Times New Roman" w:cs="Times New Roman"/>
          <w:sz w:val="24"/>
          <w:szCs w:val="24"/>
        </w:rPr>
        <w:t>from R</w:t>
      </w:r>
      <w:r w:rsidRPr="0026166E">
        <w:rPr>
          <w:rFonts w:ascii="Times New Roman" w:hAnsi="Times New Roman" w:cs="Times New Roman"/>
          <w:sz w:val="24"/>
          <w:szCs w:val="24"/>
        </w:rPr>
        <w:t>ef.</w:t>
      </w:r>
      <w:r w:rsidR="007254FA">
        <w:rPr>
          <w:rFonts w:ascii="Times New Roman" w:hAnsi="Times New Roman" w:cs="Times New Roman"/>
          <w:sz w:val="24"/>
          <w:szCs w:val="24"/>
        </w:rPr>
        <w:t xml:space="preserve"> [</w:t>
      </w:r>
      <w:r w:rsidRPr="0026166E">
        <w:rPr>
          <w:rFonts w:ascii="Times New Roman" w:hAnsi="Times New Roman" w:cs="Times New Roman"/>
          <w:sz w:val="24"/>
          <w:szCs w:val="24"/>
        </w:rPr>
        <w:t>6</w:t>
      </w:r>
      <w:r w:rsidR="007254FA">
        <w:rPr>
          <w:rFonts w:ascii="Times New Roman" w:hAnsi="Times New Roman" w:cs="Times New Roman"/>
          <w:sz w:val="24"/>
          <w:szCs w:val="24"/>
        </w:rPr>
        <w:t>]</w:t>
      </w:r>
      <w:r w:rsidRPr="0026166E">
        <w:rPr>
          <w:rFonts w:ascii="Times New Roman" w:hAnsi="Times New Roman" w:cs="Times New Roman"/>
          <w:sz w:val="24"/>
          <w:szCs w:val="24"/>
        </w:rPr>
        <w:t xml:space="preserve">, </w:t>
      </w:r>
      <w:r w:rsidR="007254FA">
        <w:rPr>
          <w:rFonts w:ascii="Times New Roman" w:hAnsi="Times New Roman" w:cs="Times New Roman"/>
          <w:sz w:val="24"/>
          <w:szCs w:val="24"/>
        </w:rPr>
        <w:t>[</w:t>
      </w:r>
      <w:r w:rsidRPr="0026166E">
        <w:rPr>
          <w:rFonts w:ascii="Times New Roman" w:hAnsi="Times New Roman" w:cs="Times New Roman"/>
          <w:sz w:val="24"/>
          <w:szCs w:val="24"/>
        </w:rPr>
        <w:t>7</w:t>
      </w:r>
      <w:r w:rsidR="007254FA">
        <w:rPr>
          <w:rFonts w:ascii="Times New Roman" w:hAnsi="Times New Roman" w:cs="Times New Roman"/>
          <w:sz w:val="24"/>
          <w:szCs w:val="24"/>
        </w:rPr>
        <w:t>]</w:t>
      </w:r>
      <w:r w:rsidR="008C5614">
        <w:rPr>
          <w:rFonts w:ascii="Times New Roman" w:hAnsi="Times New Roman" w:cs="Times New Roman"/>
          <w:sz w:val="24"/>
          <w:szCs w:val="24"/>
        </w:rPr>
        <w:t>, with corrections to typos in</w:t>
      </w:r>
      <w:r w:rsidRPr="0026166E">
        <w:rPr>
          <w:rFonts w:ascii="Times New Roman" w:hAnsi="Times New Roman" w:cs="Times New Roman"/>
          <w:sz w:val="24"/>
          <w:szCs w:val="24"/>
        </w:rPr>
        <w:t xml:space="preserve"> </w:t>
      </w:r>
      <w:r w:rsidR="007254FA">
        <w:rPr>
          <w:rFonts w:ascii="Times New Roman" w:hAnsi="Times New Roman" w:cs="Times New Roman"/>
          <w:sz w:val="24"/>
          <w:szCs w:val="24"/>
        </w:rPr>
        <w:t>R</w:t>
      </w:r>
      <w:r w:rsidRPr="0026166E">
        <w:rPr>
          <w:rFonts w:ascii="Times New Roman" w:hAnsi="Times New Roman" w:cs="Times New Roman"/>
          <w:sz w:val="24"/>
          <w:szCs w:val="24"/>
        </w:rPr>
        <w:t xml:space="preserve">ef. </w:t>
      </w:r>
      <w:r w:rsidR="007254FA">
        <w:rPr>
          <w:rFonts w:ascii="Times New Roman" w:hAnsi="Times New Roman" w:cs="Times New Roman"/>
          <w:sz w:val="24"/>
          <w:szCs w:val="24"/>
        </w:rPr>
        <w:t>[</w:t>
      </w:r>
      <w:r w:rsidRPr="0026166E">
        <w:rPr>
          <w:rFonts w:ascii="Times New Roman" w:hAnsi="Times New Roman" w:cs="Times New Roman"/>
          <w:sz w:val="24"/>
          <w:szCs w:val="24"/>
        </w:rPr>
        <w:t>6</w:t>
      </w:r>
      <w:r w:rsidR="007254FA">
        <w:rPr>
          <w:rFonts w:ascii="Times New Roman" w:hAnsi="Times New Roman" w:cs="Times New Roman"/>
          <w:sz w:val="24"/>
          <w:szCs w:val="24"/>
        </w:rPr>
        <w:t>]</w:t>
      </w:r>
      <w:r w:rsidRPr="0026166E">
        <w:rPr>
          <w:rFonts w:ascii="Times New Roman" w:hAnsi="Times New Roman" w:cs="Times New Roman"/>
          <w:sz w:val="24"/>
          <w:szCs w:val="24"/>
        </w:rPr>
        <w:t xml:space="preserve">, </w:t>
      </w:r>
      <w:r w:rsidR="007254FA">
        <w:rPr>
          <w:rFonts w:ascii="Times New Roman" w:hAnsi="Times New Roman" w:cs="Times New Roman"/>
          <w:sz w:val="24"/>
          <w:szCs w:val="24"/>
        </w:rPr>
        <w:t>[</w:t>
      </w:r>
      <w:r w:rsidRPr="0026166E">
        <w:rPr>
          <w:rFonts w:ascii="Times New Roman" w:hAnsi="Times New Roman" w:cs="Times New Roman"/>
          <w:sz w:val="24"/>
          <w:szCs w:val="24"/>
        </w:rPr>
        <w:t>7</w:t>
      </w:r>
      <w:r w:rsidR="007254FA">
        <w:rPr>
          <w:rFonts w:ascii="Times New Roman" w:hAnsi="Times New Roman" w:cs="Times New Roman"/>
          <w:sz w:val="24"/>
          <w:szCs w:val="24"/>
        </w:rPr>
        <w:t>]</w:t>
      </w:r>
      <w:r w:rsidR="00347C40">
        <w:rPr>
          <w:rFonts w:ascii="Times New Roman" w:hAnsi="Times New Roman" w:cs="Times New Roman"/>
          <w:sz w:val="24"/>
          <w:szCs w:val="24"/>
        </w:rPr>
        <w:t>, and updated for the method I use today</w:t>
      </w:r>
      <w:r w:rsidR="008C5614">
        <w:rPr>
          <w:rFonts w:ascii="Times New Roman" w:hAnsi="Times New Roman" w:cs="Times New Roman"/>
          <w:sz w:val="24"/>
          <w:szCs w:val="24"/>
        </w:rPr>
        <w:t>)</w:t>
      </w:r>
      <w:r w:rsidR="00347C40">
        <w:rPr>
          <w:rFonts w:ascii="Times New Roman" w:hAnsi="Times New Roman" w:cs="Times New Roman"/>
          <w:sz w:val="24"/>
          <w:szCs w:val="24"/>
        </w:rPr>
        <w:t>.</w:t>
      </w:r>
    </w:p>
    <w:p w:rsidR="00321521" w:rsidRPr="0026166E" w:rsidRDefault="008C5614" w:rsidP="00321521">
      <w:pPr>
        <w:jc w:val="both"/>
        <w:rPr>
          <w:rFonts w:ascii="Times New Roman" w:hAnsi="Times New Roman" w:cs="Times New Roman"/>
          <w:sz w:val="24"/>
          <w:szCs w:val="24"/>
        </w:rPr>
      </w:pPr>
      <w:r>
        <w:rPr>
          <w:rFonts w:ascii="Times New Roman" w:hAnsi="Times New Roman" w:cs="Times New Roman"/>
          <w:sz w:val="24"/>
          <w:szCs w:val="24"/>
        </w:rPr>
        <w:t>Sinc</w:t>
      </w:r>
      <w:r w:rsidR="00321521" w:rsidRPr="0026166E">
        <w:rPr>
          <w:rFonts w:ascii="Times New Roman" w:hAnsi="Times New Roman" w:cs="Times New Roman"/>
          <w:sz w:val="24"/>
          <w:szCs w:val="24"/>
        </w:rPr>
        <w:t>e we know the forms that we expect the self-shielded moments of the flux to assume in a number of widely applicable cases, we will define our quadrature to ensure that in these cases we obtain exactly the correct self-shielded cross sections. For example, if we have a standard self-shielded multigroup library for each group, material and reaction, we will have a variety of self-shielded cross sections, each corresponding to using a different se</w:t>
      </w:r>
      <w:r w:rsidR="00043613">
        <w:rPr>
          <w:rFonts w:ascii="Times New Roman" w:hAnsi="Times New Roman" w:cs="Times New Roman"/>
          <w:sz w:val="24"/>
          <w:szCs w:val="24"/>
        </w:rPr>
        <w:t xml:space="preserve">lf-shielding factor in the form (I define these </w:t>
      </w:r>
      <w:r w:rsidR="006223BA">
        <w:rPr>
          <w:rFonts w:ascii="Times New Roman" w:hAnsi="Times New Roman" w:cs="Times New Roman"/>
          <w:sz w:val="24"/>
          <w:szCs w:val="24"/>
        </w:rPr>
        <w:t>using my GROUPIE code, which is</w:t>
      </w:r>
      <w:r w:rsidR="00043613">
        <w:rPr>
          <w:rFonts w:ascii="Times New Roman" w:hAnsi="Times New Roman" w:cs="Times New Roman"/>
          <w:sz w:val="24"/>
          <w:szCs w:val="24"/>
        </w:rPr>
        <w:t xml:space="preserve"> part of PREPRO2015 [10]),</w:t>
      </w:r>
    </w:p>
    <w:p w:rsidR="00321521" w:rsidRPr="0026166E" w:rsidRDefault="00321521" w:rsidP="00A5602C">
      <w:pPr>
        <w:ind w:left="720"/>
        <w:jc w:val="both"/>
        <w:rPr>
          <w:rFonts w:ascii="Times New Roman" w:hAnsi="Times New Roman" w:cs="Times New Roman"/>
          <w:sz w:val="24"/>
          <w:szCs w:val="24"/>
        </w:rPr>
      </w:pPr>
      <w:r w:rsidRPr="0026166E">
        <w:rPr>
          <w:rFonts w:ascii="Times New Roman" w:hAnsi="Times New Roman" w:cs="Times New Roman"/>
          <w:position w:val="-10"/>
          <w:sz w:val="24"/>
          <w:szCs w:val="24"/>
        </w:rPr>
        <w:object w:dxaOrig="720" w:dyaOrig="340">
          <v:shape id="_x0000_i1051" type="#_x0000_t75" style="width:36.2pt;height:17.5pt" o:ole="">
            <v:imagedata r:id="rId76" o:title=""/>
          </v:shape>
          <o:OLEObject Type="Embed" ProgID="Equation.3" ShapeID="_x0000_i1051" DrawAspect="Content" ObjectID="_1529219659" r:id="rId77"/>
        </w:object>
      </w:r>
      <w:r w:rsidRPr="0026166E">
        <w:rPr>
          <w:rFonts w:ascii="Times New Roman" w:hAnsi="Times New Roman" w:cs="Times New Roman"/>
          <w:sz w:val="24"/>
          <w:szCs w:val="24"/>
        </w:rPr>
        <w:t xml:space="preserve">  = </w:t>
      </w:r>
      <w:r w:rsidRPr="0026166E">
        <w:rPr>
          <w:rFonts w:ascii="Times New Roman" w:hAnsi="Times New Roman" w:cs="Times New Roman"/>
          <w:position w:val="-30"/>
          <w:sz w:val="24"/>
          <w:szCs w:val="24"/>
        </w:rPr>
        <w:object w:dxaOrig="1100" w:dyaOrig="680">
          <v:shape id="_x0000_i1052" type="#_x0000_t75" style="width:54.5pt;height:34.2pt" o:ole="">
            <v:imagedata r:id="rId78" o:title=""/>
          </v:shape>
          <o:OLEObject Type="Embed" ProgID="Equation.3" ShapeID="_x0000_i1052" DrawAspect="Content" ObjectID="_1529219660" r:id="rId79"/>
        </w:object>
      </w:r>
      <w:r w:rsidRPr="0026166E">
        <w:rPr>
          <w:rFonts w:ascii="Times New Roman" w:hAnsi="Times New Roman" w:cs="Times New Roman"/>
          <w:sz w:val="24"/>
          <w:szCs w:val="24"/>
        </w:rPr>
        <w:t xml:space="preserve"> ; for various </w:t>
      </w:r>
      <w:r w:rsidRPr="0026166E">
        <w:rPr>
          <w:rFonts w:ascii="Times New Roman" w:hAnsi="Times New Roman" w:cs="Times New Roman"/>
          <w:position w:val="-6"/>
          <w:sz w:val="24"/>
          <w:szCs w:val="24"/>
        </w:rPr>
        <w:object w:dxaOrig="200" w:dyaOrig="279">
          <v:shape id="_x0000_i1053" type="#_x0000_t75" style="width:9.55pt;height:14.7pt" o:ole="">
            <v:imagedata r:id="rId80" o:title=""/>
          </v:shape>
          <o:OLEObject Type="Embed" ProgID="Equation.3" ShapeID="_x0000_i1053" DrawAspect="Content" ObjectID="_1529219661" r:id="rId81"/>
        </w:object>
      </w:r>
      <w:r w:rsidRPr="0026166E">
        <w:rPr>
          <w:rFonts w:ascii="Times New Roman" w:hAnsi="Times New Roman" w:cs="Times New Roman"/>
          <w:sz w:val="24"/>
          <w:szCs w:val="24"/>
        </w:rPr>
        <w:t xml:space="preserve"> and </w:t>
      </w:r>
      <w:r w:rsidRPr="0026166E">
        <w:rPr>
          <w:rFonts w:ascii="Times New Roman" w:hAnsi="Times New Roman" w:cs="Times New Roman"/>
          <w:position w:val="-12"/>
          <w:sz w:val="24"/>
          <w:szCs w:val="24"/>
        </w:rPr>
        <w:object w:dxaOrig="300" w:dyaOrig="360">
          <v:shape id="_x0000_i1054" type="#_x0000_t75" style="width:14.7pt;height:18.3pt" o:ole="">
            <v:imagedata r:id="rId82" o:title=""/>
          </v:shape>
          <o:OLEObject Type="Embed" ProgID="Equation.3" ShapeID="_x0000_i1054" DrawAspect="Content" ObjectID="_1529219662" r:id="rId83"/>
        </w:objec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Since from this library we know the self-shielded cross section corresponding to each self-shielding factor (the equivalent of </w:t>
      </w:r>
      <w:r w:rsidRPr="0026166E">
        <w:rPr>
          <w:rFonts w:ascii="Times New Roman" w:hAnsi="Times New Roman" w:cs="Times New Roman"/>
          <w:position w:val="-10"/>
          <w:sz w:val="24"/>
          <w:szCs w:val="24"/>
        </w:rPr>
        <w:object w:dxaOrig="740" w:dyaOrig="340">
          <v:shape id="_x0000_i1055" type="#_x0000_t75" style="width:37pt;height:17.5pt" o:ole="">
            <v:imagedata r:id="rId84" o:title=""/>
          </v:shape>
          <o:OLEObject Type="Embed" ProgID="Equation.3" ShapeID="_x0000_i1055" DrawAspect="Content" ObjectID="_1529219663" r:id="rId85"/>
        </w:object>
      </w:r>
      <w:r w:rsidRPr="0026166E">
        <w:rPr>
          <w:rFonts w:ascii="Times New Roman" w:hAnsi="Times New Roman" w:cs="Times New Roman"/>
          <w:sz w:val="24"/>
          <w:szCs w:val="24"/>
        </w:rPr>
        <w:t xml:space="preserve">), we can use this information to solve the system of equations to define our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weights, </w:t>
      </w:r>
      <w:r w:rsidRPr="0026166E">
        <w:rPr>
          <w:rFonts w:ascii="Times New Roman" w:hAnsi="Times New Roman" w:cs="Times New Roman"/>
          <w:position w:val="-10"/>
          <w:sz w:val="24"/>
          <w:szCs w:val="24"/>
        </w:rPr>
        <w:object w:dxaOrig="300" w:dyaOrig="340">
          <v:shape id="_x0000_i1056" type="#_x0000_t75" style="width:14.7pt;height:17.5pt" o:ole="">
            <v:imagedata r:id="rId86" o:title=""/>
          </v:shape>
          <o:OLEObject Type="Embed" ProgID="Equation.3" ShapeID="_x0000_i1056" DrawAspect="Content" ObjectID="_1529219664" r:id="rId87"/>
        </w:object>
      </w:r>
      <w:r w:rsidRPr="0026166E">
        <w:rPr>
          <w:rFonts w:ascii="Times New Roman" w:hAnsi="Times New Roman" w:cs="Times New Roman"/>
          <w:sz w:val="24"/>
          <w:szCs w:val="24"/>
        </w:rPr>
        <w:t xml:space="preserve">, and cross sections , </w:t>
      </w:r>
      <w:r w:rsidRPr="0026166E">
        <w:rPr>
          <w:rFonts w:ascii="Times New Roman" w:hAnsi="Times New Roman" w:cs="Times New Roman"/>
          <w:position w:val="-10"/>
          <w:sz w:val="24"/>
          <w:szCs w:val="24"/>
        </w:rPr>
        <w:object w:dxaOrig="400" w:dyaOrig="340">
          <v:shape id="_x0000_i1057" type="#_x0000_t75" style="width:20.3pt;height:17.5pt" o:ole="">
            <v:imagedata r:id="rId88" o:title=""/>
          </v:shape>
          <o:OLEObject Type="Embed" ProgID="Equation.3" ShapeID="_x0000_i1057" DrawAspect="Content" ObjectID="_1529219665" r:id="rId89"/>
        </w:object>
      </w:r>
      <w:r w:rsidRPr="0026166E">
        <w:rPr>
          <w:rFonts w:ascii="Times New Roman" w:hAnsi="Times New Roman" w:cs="Times New Roman"/>
          <w:sz w:val="24"/>
          <w:szCs w:val="24"/>
        </w:rPr>
        <w:t>, for each band.</w:t>
      </w:r>
    </w:p>
    <w:p w:rsidR="006223BA" w:rsidRDefault="006223BA">
      <w:pPr>
        <w:rPr>
          <w:rFonts w:ascii="Times New Roman" w:eastAsia="Times New Roman" w:hAnsi="Times New Roman" w:cs="Times New Roman"/>
          <w:sz w:val="28"/>
          <w:szCs w:val="20"/>
        </w:rPr>
      </w:pPr>
      <w:bookmarkStart w:id="16" w:name="_Toc452931491"/>
      <w:r>
        <w:rPr>
          <w:b/>
        </w:rPr>
        <w:br w:type="page"/>
      </w:r>
    </w:p>
    <w:p w:rsidR="00321521" w:rsidRPr="0026166E" w:rsidRDefault="00321521" w:rsidP="00693B22">
      <w:pPr>
        <w:pStyle w:val="Heading2"/>
        <w:rPr>
          <w:b w:val="0"/>
        </w:rPr>
      </w:pPr>
      <w:r w:rsidRPr="0026166E">
        <w:rPr>
          <w:b w:val="0"/>
        </w:rPr>
        <w:lastRenderedPageBreak/>
        <w:t>Analytical Solution for 2 Bands</w:t>
      </w:r>
      <w:bookmarkEnd w:id="16"/>
    </w:p>
    <w:p w:rsidR="006223BA" w:rsidRDefault="006223BA" w:rsidP="00321521">
      <w:pPr>
        <w:jc w:val="both"/>
        <w:rPr>
          <w:rFonts w:ascii="Times New Roman" w:hAnsi="Times New Roman" w:cs="Times New Roman"/>
          <w:sz w:val="24"/>
          <w:szCs w:val="24"/>
        </w:rPr>
      </w:pPr>
      <w:r w:rsidRPr="0026166E">
        <w:rPr>
          <w:rFonts w:ascii="Times New Roman" w:hAnsi="Times New Roman" w:cs="Times New Roman"/>
          <w:sz w:val="24"/>
          <w:szCs w:val="24"/>
        </w:rPr>
        <w:t>In order to illustrate</w:t>
      </w:r>
      <w:r>
        <w:rPr>
          <w:rFonts w:ascii="Times New Roman" w:hAnsi="Times New Roman" w:cs="Times New Roman"/>
          <w:sz w:val="24"/>
          <w:szCs w:val="24"/>
        </w:rPr>
        <w:t xml:space="preserve"> how to define multi-band parameters</w:t>
      </w:r>
      <w:r w:rsidRPr="0026166E">
        <w:rPr>
          <w:rFonts w:ascii="Times New Roman" w:hAnsi="Times New Roman" w:cs="Times New Roman"/>
          <w:sz w:val="24"/>
          <w:szCs w:val="24"/>
        </w:rPr>
        <w:t xml:space="preserve">, consider the simplest possible case of using two bands; in this case we have four unknowns, the two band weights </w:t>
      </w:r>
      <w:r w:rsidRPr="0026166E">
        <w:rPr>
          <w:rFonts w:ascii="Times New Roman" w:hAnsi="Times New Roman" w:cs="Times New Roman"/>
          <w:position w:val="-10"/>
          <w:sz w:val="24"/>
          <w:szCs w:val="24"/>
        </w:rPr>
        <w:object w:dxaOrig="240" w:dyaOrig="340">
          <v:shape id="_x0000_i1058" type="#_x0000_t75" style="width:11.95pt;height:17.5pt" o:ole="">
            <v:imagedata r:id="rId90" o:title=""/>
          </v:shape>
          <o:OLEObject Type="Embed" ProgID="Equation.3" ShapeID="_x0000_i1058" DrawAspect="Content" ObjectID="_1529219666" r:id="rId91"/>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260" w:dyaOrig="340">
          <v:shape id="_x0000_i1059" type="#_x0000_t75" style="width:12.75pt;height:17.5pt" o:ole="">
            <v:imagedata r:id="rId92" o:title=""/>
          </v:shape>
          <o:OLEObject Type="Embed" ProgID="Equation.3" ShapeID="_x0000_i1059" DrawAspect="Content" ObjectID="_1529219667" r:id="rId93"/>
        </w:object>
      </w:r>
      <w:r w:rsidRPr="0026166E">
        <w:rPr>
          <w:rFonts w:ascii="Times New Roman" w:hAnsi="Times New Roman" w:cs="Times New Roman"/>
          <w:sz w:val="24"/>
          <w:szCs w:val="24"/>
        </w:rPr>
        <w:t xml:space="preserve">, and the two band cross sections </w:t>
      </w:r>
      <w:r w:rsidRPr="0026166E">
        <w:rPr>
          <w:rFonts w:ascii="Times New Roman" w:hAnsi="Times New Roman" w:cs="Times New Roman"/>
          <w:position w:val="-10"/>
          <w:sz w:val="24"/>
          <w:szCs w:val="24"/>
        </w:rPr>
        <w:object w:dxaOrig="380" w:dyaOrig="340">
          <v:shape id="_x0000_i1060" type="#_x0000_t75" style="width:18.3pt;height:17.5pt" o:ole="">
            <v:imagedata r:id="rId94" o:title=""/>
          </v:shape>
          <o:OLEObject Type="Embed" ProgID="Equation.3" ShapeID="_x0000_i1060" DrawAspect="Content" ObjectID="_1529219668" r:id="rId95"/>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400" w:dyaOrig="340">
          <v:shape id="_x0000_i1061" type="#_x0000_t75" style="width:20.3pt;height:17.5pt" o:ole="">
            <v:imagedata r:id="rId96" o:title=""/>
          </v:shape>
          <o:OLEObject Type="Embed" ProgID="Equation.3" ShapeID="_x0000_i1061" DrawAspect="Content" ObjectID="_1529219669" r:id="rId97"/>
        </w:object>
      </w:r>
      <w:r w:rsidRPr="0026166E">
        <w:rPr>
          <w:rFonts w:ascii="Times New Roman" w:hAnsi="Times New Roman" w:cs="Times New Roman"/>
          <w:sz w:val="24"/>
          <w:szCs w:val="24"/>
        </w:rPr>
        <w:t>, for each reaction R</w:t>
      </w:r>
      <w:r>
        <w:rPr>
          <w:rFonts w:ascii="Times New Roman" w:hAnsi="Times New Roman" w:cs="Times New Roman"/>
          <w:sz w:val="24"/>
          <w:szCs w:val="24"/>
        </w:rPr>
        <w:t xml:space="preserve"> </w:t>
      </w:r>
      <w:r w:rsidRPr="003A36E0">
        <w:rPr>
          <w:rFonts w:ascii="Times New Roman" w:hAnsi="Times New Roman" w:cs="Times New Roman"/>
          <w:sz w:val="24"/>
          <w:szCs w:val="24"/>
        </w:rPr>
        <w:t>(R = total, elastic, capture,...)</w:t>
      </w:r>
      <w:r w:rsidRPr="0026166E">
        <w:rPr>
          <w:rFonts w:ascii="Times New Roman" w:hAnsi="Times New Roman" w:cs="Times New Roman"/>
          <w:sz w:val="24"/>
          <w:szCs w:val="24"/>
        </w:rPr>
        <w:t>.</w:t>
      </w:r>
      <w:r>
        <w:rPr>
          <w:rFonts w:ascii="Times New Roman" w:hAnsi="Times New Roman" w:cs="Times New Roman"/>
          <w:sz w:val="24"/>
          <w:szCs w:val="24"/>
        </w:rPr>
        <w:t xml:space="preserve"> In order to uniquely define our four unknowns </w:t>
      </w:r>
      <w:r w:rsidR="00347C40">
        <w:rPr>
          <w:rFonts w:ascii="Times New Roman" w:hAnsi="Times New Roman" w:cs="Times New Roman"/>
          <w:sz w:val="24"/>
          <w:szCs w:val="24"/>
        </w:rPr>
        <w:t xml:space="preserve">for the total cross section </w:t>
      </w:r>
      <w:r>
        <w:rPr>
          <w:rFonts w:ascii="Times New Roman" w:hAnsi="Times New Roman" w:cs="Times New Roman"/>
          <w:sz w:val="24"/>
          <w:szCs w:val="24"/>
        </w:rPr>
        <w:t xml:space="preserve">we need four equations. One of the four equation normalizes our quadrature </w:t>
      </w:r>
      <w:r w:rsidRPr="0026166E">
        <w:rPr>
          <w:rFonts w:ascii="Times New Roman" w:hAnsi="Times New Roman" w:cs="Times New Roman"/>
          <w:position w:val="-10"/>
          <w:sz w:val="24"/>
          <w:szCs w:val="24"/>
        </w:rPr>
        <w:object w:dxaOrig="240" w:dyaOrig="340">
          <v:shape id="_x0000_i1062" type="#_x0000_t75" style="width:11.95pt;height:17.5pt" o:ole="">
            <v:imagedata r:id="rId90" o:title=""/>
          </v:shape>
          <o:OLEObject Type="Embed" ProgID="Equation.3" ShapeID="_x0000_i1062" DrawAspect="Content" ObjectID="_1529219670" r:id="rId98"/>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260" w:dyaOrig="340">
          <v:shape id="_x0000_i1063" type="#_x0000_t75" style="width:12.75pt;height:17.5pt" o:ole="">
            <v:imagedata r:id="rId92" o:title=""/>
          </v:shape>
          <o:OLEObject Type="Embed" ProgID="Equation.3" ShapeID="_x0000_i1063" DrawAspect="Content" ObjectID="_1529219671" r:id="rId99"/>
        </w:object>
      </w:r>
      <w:r w:rsidRPr="0026166E">
        <w:rPr>
          <w:rFonts w:ascii="Times New Roman" w:hAnsi="Times New Roman" w:cs="Times New Roman"/>
          <w:sz w:val="24"/>
          <w:szCs w:val="24"/>
        </w:rPr>
        <w:t xml:space="preserve"> = 1</w:t>
      </w:r>
      <w:r>
        <w:rPr>
          <w:rFonts w:ascii="Times New Roman" w:hAnsi="Times New Roman" w:cs="Times New Roman"/>
          <w:sz w:val="24"/>
          <w:szCs w:val="24"/>
        </w:rPr>
        <w:t xml:space="preserve">. In addition to will use three moments of the </w:t>
      </w:r>
      <w:r w:rsidR="00347C40">
        <w:rPr>
          <w:rFonts w:ascii="Times New Roman" w:hAnsi="Times New Roman" w:cs="Times New Roman"/>
          <w:sz w:val="24"/>
          <w:szCs w:val="24"/>
        </w:rPr>
        <w:t xml:space="preserve">total </w:t>
      </w:r>
      <w:r>
        <w:rPr>
          <w:rFonts w:ascii="Times New Roman" w:hAnsi="Times New Roman" w:cs="Times New Roman"/>
          <w:sz w:val="24"/>
          <w:szCs w:val="24"/>
        </w:rPr>
        <w:t xml:space="preserve">cross section to complete our set of four equations. </w:t>
      </w:r>
    </w:p>
    <w:p w:rsidR="00B546C4" w:rsidRDefault="00A473D3" w:rsidP="00321521">
      <w:pPr>
        <w:jc w:val="both"/>
        <w:rPr>
          <w:rFonts w:ascii="Times New Roman" w:hAnsi="Times New Roman" w:cs="Times New Roman"/>
          <w:sz w:val="24"/>
          <w:szCs w:val="24"/>
        </w:rPr>
      </w:pPr>
      <w:r>
        <w:rPr>
          <w:rFonts w:ascii="Times New Roman" w:hAnsi="Times New Roman" w:cs="Times New Roman"/>
          <w:sz w:val="24"/>
          <w:szCs w:val="24"/>
        </w:rPr>
        <w:t>A</w:t>
      </w:r>
      <w:r w:rsidR="00256CC3">
        <w:rPr>
          <w:rFonts w:ascii="Times New Roman" w:hAnsi="Times New Roman" w:cs="Times New Roman"/>
          <w:sz w:val="24"/>
          <w:szCs w:val="24"/>
        </w:rPr>
        <w:t>s with any quadr</w:t>
      </w:r>
      <w:r>
        <w:rPr>
          <w:rFonts w:ascii="Times New Roman" w:hAnsi="Times New Roman" w:cs="Times New Roman"/>
          <w:sz w:val="24"/>
          <w:szCs w:val="24"/>
        </w:rPr>
        <w:t xml:space="preserve">ature, such as Legendre, we can </w:t>
      </w:r>
      <w:r w:rsidR="00256CC3">
        <w:rPr>
          <w:rFonts w:ascii="Times New Roman" w:hAnsi="Times New Roman" w:cs="Times New Roman"/>
          <w:sz w:val="24"/>
          <w:szCs w:val="24"/>
        </w:rPr>
        <w:t xml:space="preserve">define our quadrature in more than one way to </w:t>
      </w:r>
      <w:r w:rsidR="006223BA">
        <w:rPr>
          <w:rFonts w:ascii="Times New Roman" w:hAnsi="Times New Roman" w:cs="Times New Roman"/>
          <w:sz w:val="24"/>
          <w:szCs w:val="24"/>
        </w:rPr>
        <w:t xml:space="preserve">best </w:t>
      </w:r>
      <w:r w:rsidR="00256CC3">
        <w:rPr>
          <w:rFonts w:ascii="Times New Roman" w:hAnsi="Times New Roman" w:cs="Times New Roman"/>
          <w:sz w:val="24"/>
          <w:szCs w:val="24"/>
        </w:rPr>
        <w:t>meet our needs. In each case I use moments of the cross section to define quadrature ordinates and abscissa. In both cases I want to be sure to exactly reproduce the resu</w:t>
      </w:r>
      <w:r w:rsidR="00A26147">
        <w:rPr>
          <w:rFonts w:ascii="Times New Roman" w:hAnsi="Times New Roman" w:cs="Times New Roman"/>
          <w:sz w:val="24"/>
          <w:szCs w:val="24"/>
        </w:rPr>
        <w:t>lts for certain limiting cases</w:t>
      </w:r>
      <w:r>
        <w:rPr>
          <w:rFonts w:ascii="Times New Roman" w:hAnsi="Times New Roman" w:cs="Times New Roman"/>
          <w:sz w:val="24"/>
          <w:szCs w:val="24"/>
        </w:rPr>
        <w:t xml:space="preserve"> that we may actually encounter in our applications</w:t>
      </w:r>
      <w:r w:rsidR="00A26147">
        <w:rPr>
          <w:rFonts w:ascii="Times New Roman" w:hAnsi="Times New Roman" w:cs="Times New Roman"/>
          <w:sz w:val="24"/>
          <w:szCs w:val="24"/>
        </w:rPr>
        <w:t xml:space="preserve">; </w:t>
      </w:r>
      <w:r w:rsidR="00256CC3">
        <w:rPr>
          <w:rFonts w:ascii="Times New Roman" w:hAnsi="Times New Roman" w:cs="Times New Roman"/>
          <w:sz w:val="24"/>
          <w:szCs w:val="24"/>
        </w:rPr>
        <w:t>these include the infinitely dilute, or unshielded limit</w:t>
      </w:r>
      <w:r w:rsidR="00A26147">
        <w:rPr>
          <w:rFonts w:ascii="Times New Roman" w:hAnsi="Times New Roman" w:cs="Times New Roman"/>
          <w:sz w:val="24"/>
          <w:szCs w:val="24"/>
        </w:rPr>
        <w:t xml:space="preserve"> ( </w:t>
      </w:r>
      <w:r w:rsidR="00A26147" w:rsidRPr="0026166E">
        <w:rPr>
          <w:rFonts w:ascii="Times New Roman" w:hAnsi="Times New Roman" w:cs="Times New Roman"/>
          <w:position w:val="-10"/>
          <w:sz w:val="24"/>
          <w:szCs w:val="24"/>
        </w:rPr>
        <w:object w:dxaOrig="1120" w:dyaOrig="340">
          <v:shape id="_x0000_i1064" type="#_x0000_t75" style="width:56.1pt;height:17.5pt" o:ole="">
            <v:imagedata r:id="rId100" o:title=""/>
          </v:shape>
          <o:OLEObject Type="Embed" ProgID="Equation.3" ShapeID="_x0000_i1064" DrawAspect="Content" ObjectID="_1529219672" r:id="rId101"/>
        </w:object>
      </w:r>
      <w:r w:rsidR="00A26147" w:rsidRPr="0026166E">
        <w:rPr>
          <w:rFonts w:ascii="Times New Roman" w:hAnsi="Times New Roman" w:cs="Times New Roman"/>
          <w:sz w:val="24"/>
          <w:szCs w:val="24"/>
        </w:rPr>
        <w:t xml:space="preserve">, the totally shielded flux weighted cross section </w:t>
      </w:r>
      <w:r w:rsidR="00A26147" w:rsidRPr="0026166E">
        <w:rPr>
          <w:rFonts w:ascii="Times New Roman" w:hAnsi="Times New Roman" w:cs="Times New Roman"/>
          <w:position w:val="-10"/>
          <w:sz w:val="24"/>
          <w:szCs w:val="24"/>
        </w:rPr>
        <w:object w:dxaOrig="1600" w:dyaOrig="340">
          <v:shape id="_x0000_i1065" type="#_x0000_t75" style="width:79.55pt;height:17.5pt" o:ole="">
            <v:imagedata r:id="rId102" o:title=""/>
          </v:shape>
          <o:OLEObject Type="Embed" ProgID="Equation.3" ShapeID="_x0000_i1065" DrawAspect="Content" ObjectID="_1529219673" r:id="rId103"/>
        </w:object>
      </w:r>
      <w:r w:rsidR="00A26147">
        <w:rPr>
          <w:rFonts w:ascii="Times New Roman" w:hAnsi="Times New Roman" w:cs="Times New Roman"/>
          <w:sz w:val="24"/>
          <w:szCs w:val="24"/>
        </w:rPr>
        <w:t xml:space="preserve">, or distance to collision. To uniquely define the quadrature I need three moments. </w:t>
      </w:r>
    </w:p>
    <w:p w:rsidR="00256CC3" w:rsidRDefault="00A473D3" w:rsidP="00321521">
      <w:pPr>
        <w:jc w:val="both"/>
        <w:rPr>
          <w:rFonts w:ascii="Times New Roman" w:hAnsi="Times New Roman" w:cs="Times New Roman"/>
          <w:sz w:val="24"/>
          <w:szCs w:val="24"/>
        </w:rPr>
      </w:pPr>
      <w:r>
        <w:rPr>
          <w:rFonts w:ascii="Times New Roman" w:hAnsi="Times New Roman" w:cs="Times New Roman"/>
          <w:sz w:val="24"/>
          <w:szCs w:val="24"/>
        </w:rPr>
        <w:t>The first method</w:t>
      </w:r>
      <w:r w:rsidR="00B546C4">
        <w:rPr>
          <w:rFonts w:ascii="Times New Roman" w:hAnsi="Times New Roman" w:cs="Times New Roman"/>
          <w:sz w:val="24"/>
          <w:szCs w:val="24"/>
        </w:rPr>
        <w:t xml:space="preserve"> that</w:t>
      </w:r>
      <w:r>
        <w:rPr>
          <w:rFonts w:ascii="Times New Roman" w:hAnsi="Times New Roman" w:cs="Times New Roman"/>
          <w:sz w:val="24"/>
          <w:szCs w:val="24"/>
        </w:rPr>
        <w:t xml:space="preserve"> I used many years </w:t>
      </w:r>
      <w:r w:rsidR="00B546C4">
        <w:rPr>
          <w:rFonts w:ascii="Times New Roman" w:hAnsi="Times New Roman" w:cs="Times New Roman"/>
          <w:sz w:val="24"/>
          <w:szCs w:val="24"/>
        </w:rPr>
        <w:t xml:space="preserve">ago, and documented in ref. [6] </w:t>
      </w:r>
      <w:r>
        <w:rPr>
          <w:rFonts w:ascii="Times New Roman" w:hAnsi="Times New Roman" w:cs="Times New Roman"/>
          <w:sz w:val="24"/>
          <w:szCs w:val="24"/>
        </w:rPr>
        <w:t xml:space="preserve">and [7], </w:t>
      </w:r>
      <w:r w:rsidR="00B546C4">
        <w:rPr>
          <w:rFonts w:ascii="Times New Roman" w:hAnsi="Times New Roman" w:cs="Times New Roman"/>
          <w:sz w:val="24"/>
          <w:szCs w:val="24"/>
        </w:rPr>
        <w:t xml:space="preserve">used </w:t>
      </w:r>
      <w:r w:rsidR="00A26147" w:rsidRPr="0026166E">
        <w:rPr>
          <w:rFonts w:ascii="Times New Roman" w:hAnsi="Times New Roman" w:cs="Times New Roman"/>
          <w:sz w:val="24"/>
          <w:szCs w:val="24"/>
        </w:rPr>
        <w:t xml:space="preserve">the totally shielded current weighted cross section </w:t>
      </w:r>
      <w:r w:rsidR="00A26147" w:rsidRPr="0026166E">
        <w:rPr>
          <w:rFonts w:ascii="Times New Roman" w:hAnsi="Times New Roman" w:cs="Times New Roman"/>
          <w:position w:val="-10"/>
          <w:sz w:val="24"/>
          <w:szCs w:val="24"/>
        </w:rPr>
        <w:object w:dxaOrig="1600" w:dyaOrig="360">
          <v:shape id="_x0000_i1066" type="#_x0000_t75" style="width:79.55pt;height:18.3pt" o:ole="">
            <v:imagedata r:id="rId104" o:title=""/>
          </v:shape>
          <o:OLEObject Type="Embed" ProgID="Equation.3" ShapeID="_x0000_i1066" DrawAspect="Content" ObjectID="_1529219674" r:id="rId105"/>
        </w:object>
      </w:r>
      <w:r w:rsidR="00B546C4">
        <w:rPr>
          <w:rFonts w:ascii="Times New Roman" w:hAnsi="Times New Roman" w:cs="Times New Roman"/>
          <w:sz w:val="24"/>
          <w:szCs w:val="24"/>
        </w:rPr>
        <w:t xml:space="preserve">. The second method, that I have used more recently, </w:t>
      </w:r>
      <w:r w:rsidR="00A26147">
        <w:rPr>
          <w:rFonts w:ascii="Times New Roman" w:hAnsi="Times New Roman" w:cs="Times New Roman"/>
          <w:sz w:val="24"/>
          <w:szCs w:val="24"/>
        </w:rPr>
        <w:t>use</w:t>
      </w:r>
      <w:r w:rsidR="00B546C4">
        <w:rPr>
          <w:rFonts w:ascii="Times New Roman" w:hAnsi="Times New Roman" w:cs="Times New Roman"/>
          <w:sz w:val="24"/>
          <w:szCs w:val="24"/>
        </w:rPr>
        <w:t>s</w:t>
      </w:r>
      <w:r w:rsidR="00A26147">
        <w:rPr>
          <w:rFonts w:ascii="Times New Roman" w:hAnsi="Times New Roman" w:cs="Times New Roman"/>
          <w:sz w:val="24"/>
          <w:szCs w:val="24"/>
        </w:rPr>
        <w:t xml:space="preserve"> a </w:t>
      </w:r>
      <w:r>
        <w:rPr>
          <w:rFonts w:ascii="Times New Roman" w:hAnsi="Times New Roman" w:cs="Times New Roman"/>
          <w:sz w:val="24"/>
          <w:szCs w:val="24"/>
        </w:rPr>
        <w:t xml:space="preserve">partially shielded weighted cross section, with a </w:t>
      </w:r>
      <w:r w:rsidR="00A26147">
        <w:rPr>
          <w:rFonts w:ascii="Times New Roman" w:hAnsi="Times New Roman" w:cs="Times New Roman"/>
          <w:sz w:val="24"/>
          <w:szCs w:val="24"/>
        </w:rPr>
        <w:t xml:space="preserve">value of </w:t>
      </w:r>
      <w:r w:rsidR="00A26147" w:rsidRPr="00084D26">
        <w:rPr>
          <w:position w:val="-12"/>
        </w:rPr>
        <w:object w:dxaOrig="300" w:dyaOrig="360">
          <v:shape id="_x0000_i1067" type="#_x0000_t75" style="width:15.1pt;height:17.9pt" o:ole="">
            <v:imagedata r:id="rId106" o:title=""/>
          </v:shape>
          <o:OLEObject Type="Embed" ProgID="Equation.3" ShapeID="_x0000_i1067" DrawAspect="Content" ObjectID="_1529219675" r:id="rId107"/>
        </w:object>
      </w:r>
      <w:r w:rsidR="00A26147">
        <w:rPr>
          <w:rFonts w:ascii="Times New Roman" w:hAnsi="Times New Roman" w:cs="Times New Roman"/>
          <w:sz w:val="24"/>
          <w:szCs w:val="24"/>
        </w:rPr>
        <w:t xml:space="preserve"> equal to the unshielded total cross section in each group </w:t>
      </w:r>
      <w:r w:rsidR="00A26147" w:rsidRPr="00A26147">
        <w:rPr>
          <w:rFonts w:ascii="Times New Roman" w:hAnsi="Times New Roman" w:cs="Times New Roman"/>
          <w:position w:val="-12"/>
          <w:sz w:val="24"/>
          <w:szCs w:val="24"/>
        </w:rPr>
        <w:object w:dxaOrig="2100" w:dyaOrig="360">
          <v:shape id="_x0000_i1068" type="#_x0000_t75" style="width:104.6pt;height:18.7pt" o:ole="">
            <v:imagedata r:id="rId108" o:title=""/>
          </v:shape>
          <o:OLEObject Type="Embed" ProgID="Equation.3" ShapeID="_x0000_i1068" DrawAspect="Content" ObjectID="_1529219676" r:id="rId109"/>
        </w:object>
      </w:r>
      <w:r w:rsidR="00A26147">
        <w:rPr>
          <w:rFonts w:ascii="Times New Roman" w:hAnsi="Times New Roman" w:cs="Times New Roman"/>
          <w:sz w:val="24"/>
          <w:szCs w:val="24"/>
        </w:rPr>
        <w:t>. Many years of experience have shown that the second method yields better results (i.e., better agreement with continuous energy cross section calculations), so th</w:t>
      </w:r>
      <w:r w:rsidR="00BF270E">
        <w:rPr>
          <w:rFonts w:ascii="Times New Roman" w:hAnsi="Times New Roman" w:cs="Times New Roman"/>
          <w:sz w:val="24"/>
          <w:szCs w:val="24"/>
        </w:rPr>
        <w:t>at today this is what I persona</w:t>
      </w:r>
      <w:r w:rsidR="00A26147">
        <w:rPr>
          <w:rFonts w:ascii="Times New Roman" w:hAnsi="Times New Roman" w:cs="Times New Roman"/>
          <w:sz w:val="24"/>
          <w:szCs w:val="24"/>
        </w:rPr>
        <w:t>lly use as my standard in all of my calculations</w:t>
      </w:r>
      <w:r w:rsidR="00347C40">
        <w:rPr>
          <w:rFonts w:ascii="Times New Roman" w:hAnsi="Times New Roman" w:cs="Times New Roman"/>
          <w:sz w:val="24"/>
          <w:szCs w:val="24"/>
        </w:rPr>
        <w:t xml:space="preserve"> [9]</w:t>
      </w:r>
      <w:r w:rsidR="00A26147">
        <w:rPr>
          <w:rFonts w:ascii="Times New Roman" w:hAnsi="Times New Roman" w:cs="Times New Roman"/>
          <w:sz w:val="24"/>
          <w:szCs w:val="24"/>
        </w:rPr>
        <w:t>.</w:t>
      </w:r>
      <w:r w:rsidR="00BF270E">
        <w:rPr>
          <w:rFonts w:ascii="Times New Roman" w:hAnsi="Times New Roman" w:cs="Times New Roman"/>
          <w:sz w:val="24"/>
          <w:szCs w:val="24"/>
        </w:rPr>
        <w:t xml:space="preserve"> </w:t>
      </w:r>
      <w:r>
        <w:rPr>
          <w:rFonts w:ascii="Times New Roman" w:hAnsi="Times New Roman" w:cs="Times New Roman"/>
          <w:sz w:val="24"/>
          <w:szCs w:val="24"/>
        </w:rPr>
        <w:t>The first method that I initially used many years ago is described in detail in  ref. [6] and [7],</w:t>
      </w:r>
      <w:r w:rsidR="00B546C4">
        <w:rPr>
          <w:rFonts w:ascii="Times New Roman" w:hAnsi="Times New Roman" w:cs="Times New Roman"/>
          <w:sz w:val="24"/>
          <w:szCs w:val="24"/>
        </w:rPr>
        <w:t xml:space="preserve"> and I will not describe further here; h</w:t>
      </w:r>
      <w:r>
        <w:rPr>
          <w:rFonts w:ascii="Times New Roman" w:hAnsi="Times New Roman" w:cs="Times New Roman"/>
          <w:sz w:val="24"/>
          <w:szCs w:val="24"/>
        </w:rPr>
        <w:t>ere I will only describe the second method, because this is what I use today.</w:t>
      </w:r>
      <w:r w:rsidR="00A26147">
        <w:rPr>
          <w:rFonts w:ascii="Times New Roman" w:hAnsi="Times New Roman" w:cs="Times New Roman"/>
          <w:sz w:val="24"/>
          <w:szCs w:val="24"/>
        </w:rPr>
        <w:t xml:space="preserve">    </w:t>
      </w:r>
      <w:r w:rsidR="00A26147" w:rsidRPr="0026166E">
        <w:rPr>
          <w:rFonts w:ascii="Times New Roman" w:hAnsi="Times New Roman" w:cs="Times New Roman"/>
          <w:sz w:val="24"/>
          <w:szCs w:val="24"/>
        </w:rPr>
        <w:t xml:space="preserve"> </w:t>
      </w:r>
      <w:r w:rsidR="00256CC3">
        <w:rPr>
          <w:rFonts w:ascii="Times New Roman" w:hAnsi="Times New Roman" w:cs="Times New Roman"/>
          <w:sz w:val="24"/>
          <w:szCs w:val="24"/>
        </w:rPr>
        <w:t xml:space="preserve"> </w:t>
      </w:r>
    </w:p>
    <w:p w:rsidR="00321521" w:rsidRPr="007A364B" w:rsidRDefault="00321521" w:rsidP="00A473D3">
      <w:pPr>
        <w:jc w:val="both"/>
        <w:rPr>
          <w:sz w:val="24"/>
          <w:szCs w:val="24"/>
        </w:rPr>
      </w:pPr>
      <w:r w:rsidRPr="0026166E">
        <w:rPr>
          <w:rFonts w:ascii="Times New Roman" w:hAnsi="Times New Roman" w:cs="Times New Roman"/>
          <w:sz w:val="24"/>
          <w:szCs w:val="24"/>
        </w:rPr>
        <w:t>In order to illustrate this procedure, consider the simplest possible case of using two bands; in this case</w:t>
      </w:r>
      <w:r w:rsidR="00655E46">
        <w:rPr>
          <w:rFonts w:ascii="Times New Roman" w:hAnsi="Times New Roman" w:cs="Times New Roman"/>
          <w:sz w:val="24"/>
          <w:szCs w:val="24"/>
        </w:rPr>
        <w:t xml:space="preserve"> for the</w:t>
      </w:r>
      <w:r w:rsidRPr="0026166E">
        <w:rPr>
          <w:rFonts w:ascii="Times New Roman" w:hAnsi="Times New Roman" w:cs="Times New Roman"/>
          <w:sz w:val="24"/>
          <w:szCs w:val="24"/>
        </w:rPr>
        <w:t xml:space="preserve"> we have four unknowns, the two band weights </w:t>
      </w:r>
      <w:r w:rsidRPr="0026166E">
        <w:rPr>
          <w:rFonts w:ascii="Times New Roman" w:hAnsi="Times New Roman" w:cs="Times New Roman"/>
          <w:position w:val="-10"/>
          <w:sz w:val="24"/>
          <w:szCs w:val="24"/>
        </w:rPr>
        <w:object w:dxaOrig="240" w:dyaOrig="340">
          <v:shape id="_x0000_i1069" type="#_x0000_t75" style="width:11.95pt;height:17.5pt" o:ole="">
            <v:imagedata r:id="rId90" o:title=""/>
          </v:shape>
          <o:OLEObject Type="Embed" ProgID="Equation.3" ShapeID="_x0000_i1069" DrawAspect="Content" ObjectID="_1529219677" r:id="rId110"/>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260" w:dyaOrig="340">
          <v:shape id="_x0000_i1070" type="#_x0000_t75" style="width:12.75pt;height:17.5pt" o:ole="">
            <v:imagedata r:id="rId92" o:title=""/>
          </v:shape>
          <o:OLEObject Type="Embed" ProgID="Equation.3" ShapeID="_x0000_i1070" DrawAspect="Content" ObjectID="_1529219678" r:id="rId111"/>
        </w:object>
      </w:r>
      <w:r w:rsidRPr="0026166E">
        <w:rPr>
          <w:rFonts w:ascii="Times New Roman" w:hAnsi="Times New Roman" w:cs="Times New Roman"/>
          <w:sz w:val="24"/>
          <w:szCs w:val="24"/>
        </w:rPr>
        <w:t xml:space="preserve">, and the two band cross sections </w:t>
      </w:r>
      <w:r w:rsidRPr="0026166E">
        <w:rPr>
          <w:rFonts w:ascii="Times New Roman" w:hAnsi="Times New Roman" w:cs="Times New Roman"/>
          <w:position w:val="-10"/>
          <w:sz w:val="24"/>
          <w:szCs w:val="24"/>
        </w:rPr>
        <w:object w:dxaOrig="380" w:dyaOrig="340">
          <v:shape id="_x0000_i1071" type="#_x0000_t75" style="width:18.3pt;height:17.5pt" o:ole="">
            <v:imagedata r:id="rId94" o:title=""/>
          </v:shape>
          <o:OLEObject Type="Embed" ProgID="Equation.3" ShapeID="_x0000_i1071" DrawAspect="Content" ObjectID="_1529219679" r:id="rId112"/>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400" w:dyaOrig="340">
          <v:shape id="_x0000_i1072" type="#_x0000_t75" style="width:20.3pt;height:17.5pt" o:ole="">
            <v:imagedata r:id="rId96" o:title=""/>
          </v:shape>
          <o:OLEObject Type="Embed" ProgID="Equation.3" ShapeID="_x0000_i1072" DrawAspect="Content" ObjectID="_1529219680" r:id="rId113"/>
        </w:object>
      </w:r>
      <w:r w:rsidRPr="0026166E">
        <w:rPr>
          <w:rFonts w:ascii="Times New Roman" w:hAnsi="Times New Roman" w:cs="Times New Roman"/>
          <w:sz w:val="24"/>
          <w:szCs w:val="24"/>
        </w:rPr>
        <w:t>, for each reaction R</w:t>
      </w:r>
      <w:r w:rsidR="003A36E0">
        <w:rPr>
          <w:rFonts w:ascii="Times New Roman" w:hAnsi="Times New Roman" w:cs="Times New Roman"/>
          <w:sz w:val="24"/>
          <w:szCs w:val="24"/>
        </w:rPr>
        <w:t xml:space="preserve"> </w:t>
      </w:r>
      <w:r w:rsidR="003A36E0" w:rsidRPr="003A36E0">
        <w:rPr>
          <w:rFonts w:ascii="Times New Roman" w:hAnsi="Times New Roman" w:cs="Times New Roman"/>
          <w:sz w:val="24"/>
          <w:szCs w:val="24"/>
        </w:rPr>
        <w:t>(R = total, elastic, capture,...)</w:t>
      </w:r>
      <w:r w:rsidRPr="0026166E">
        <w:rPr>
          <w:rFonts w:ascii="Times New Roman" w:hAnsi="Times New Roman" w:cs="Times New Roman"/>
          <w:sz w:val="24"/>
          <w:szCs w:val="24"/>
        </w:rPr>
        <w:t xml:space="preserve">. Assume that from a normal multigroup processing code we have calculated the unshielded cross section </w:t>
      </w:r>
      <w:r w:rsidR="00A5602C">
        <w:rPr>
          <w:rFonts w:ascii="Times New Roman" w:hAnsi="Times New Roman" w:cs="Times New Roman"/>
          <w:sz w:val="24"/>
          <w:szCs w:val="24"/>
        </w:rPr>
        <w:t>( </w:t>
      </w:r>
      <w:r w:rsidRPr="0026166E">
        <w:rPr>
          <w:rFonts w:ascii="Times New Roman" w:hAnsi="Times New Roman" w:cs="Times New Roman"/>
          <w:position w:val="-10"/>
          <w:sz w:val="24"/>
          <w:szCs w:val="24"/>
        </w:rPr>
        <w:object w:dxaOrig="1120" w:dyaOrig="340">
          <v:shape id="_x0000_i1073" type="#_x0000_t75" style="width:56.1pt;height:17.5pt" o:ole="">
            <v:imagedata r:id="rId100" o:title=""/>
          </v:shape>
          <o:OLEObject Type="Embed" ProgID="Equation.3" ShapeID="_x0000_i1073" DrawAspect="Content" ObjectID="_1529219681" r:id="rId114"/>
        </w:object>
      </w:r>
      <w:r w:rsidRPr="0026166E">
        <w:rPr>
          <w:rFonts w:ascii="Times New Roman" w:hAnsi="Times New Roman" w:cs="Times New Roman"/>
          <w:sz w:val="24"/>
          <w:szCs w:val="24"/>
        </w:rPr>
        <w:t xml:space="preserve">, the totally shielded flux weighted cross section </w:t>
      </w:r>
      <w:r w:rsidRPr="0026166E">
        <w:rPr>
          <w:rFonts w:ascii="Times New Roman" w:hAnsi="Times New Roman" w:cs="Times New Roman"/>
          <w:position w:val="-10"/>
          <w:sz w:val="24"/>
          <w:szCs w:val="24"/>
        </w:rPr>
        <w:object w:dxaOrig="1600" w:dyaOrig="340">
          <v:shape id="_x0000_i1074" type="#_x0000_t75" style="width:79.55pt;height:17.5pt" o:ole="">
            <v:imagedata r:id="rId102" o:title=""/>
          </v:shape>
          <o:OLEObject Type="Embed" ProgID="Equation.3" ShapeID="_x0000_i1074" DrawAspect="Content" ObjectID="_1529219682" r:id="rId115"/>
        </w:object>
      </w:r>
      <w:r w:rsidR="007A364B">
        <w:rPr>
          <w:rFonts w:ascii="Times New Roman" w:hAnsi="Times New Roman" w:cs="Times New Roman"/>
          <w:sz w:val="24"/>
          <w:szCs w:val="24"/>
        </w:rPr>
        <w:t xml:space="preserve"> and the partially shielded  flux </w:t>
      </w:r>
      <w:r w:rsidRPr="0026166E">
        <w:rPr>
          <w:rFonts w:ascii="Times New Roman" w:hAnsi="Times New Roman" w:cs="Times New Roman"/>
          <w:sz w:val="24"/>
          <w:szCs w:val="24"/>
        </w:rPr>
        <w:t xml:space="preserve">weighted cross section </w:t>
      </w:r>
      <w:r w:rsidR="007A364B">
        <w:rPr>
          <w:rFonts w:ascii="Times New Roman" w:hAnsi="Times New Roman" w:cs="Times New Roman"/>
          <w:sz w:val="24"/>
          <w:szCs w:val="24"/>
        </w:rPr>
        <w:t>(</w:t>
      </w:r>
      <w:r w:rsidR="007A364B" w:rsidRPr="0026166E">
        <w:rPr>
          <w:position w:val="-10"/>
          <w:sz w:val="24"/>
          <w:szCs w:val="24"/>
        </w:rPr>
        <w:object w:dxaOrig="1460" w:dyaOrig="340">
          <v:shape id="_x0000_i1075" type="#_x0000_t75" style="width:72.4pt;height:17.5pt" o:ole="">
            <v:imagedata r:id="rId116" o:title=""/>
          </v:shape>
          <o:OLEObject Type="Embed" ProgID="Equation.3" ShapeID="_x0000_i1075" DrawAspect="Content" ObjectID="_1529219683" r:id="rId117"/>
        </w:object>
      </w:r>
      <w:r w:rsidR="007A364B">
        <w:rPr>
          <w:sz w:val="24"/>
          <w:szCs w:val="24"/>
        </w:rPr>
        <w:t xml:space="preserve"> + </w:t>
      </w:r>
      <w:r w:rsidR="007A364B" w:rsidRPr="0026166E">
        <w:rPr>
          <w:position w:val="-12"/>
        </w:rPr>
        <w:object w:dxaOrig="700" w:dyaOrig="360">
          <v:shape id="_x0000_i1076" type="#_x0000_t75" style="width:35pt;height:18.3pt" o:ole="">
            <v:imagedata r:id="rId118" o:title=""/>
          </v:shape>
          <o:OLEObject Type="Embed" ProgID="Equation.3" ShapeID="_x0000_i1076" DrawAspect="Content" ObjectID="_1529219684" r:id="rId119"/>
        </w:object>
      </w:r>
      <w:r w:rsidR="007A364B">
        <w:rPr>
          <w:sz w:val="24"/>
          <w:szCs w:val="24"/>
        </w:rPr>
        <w:t>))</w:t>
      </w:r>
      <w:r w:rsidR="007A364B">
        <w:rPr>
          <w:rFonts w:ascii="Times New Roman" w:hAnsi="Times New Roman" w:cs="Times New Roman"/>
          <w:sz w:val="24"/>
          <w:szCs w:val="24"/>
        </w:rPr>
        <w:t xml:space="preserve">, </w:t>
      </w:r>
      <w:r w:rsidRPr="0026166E">
        <w:rPr>
          <w:rFonts w:ascii="Times New Roman" w:hAnsi="Times New Roman" w:cs="Times New Roman"/>
          <w:sz w:val="24"/>
          <w:szCs w:val="24"/>
        </w:rPr>
        <w:t xml:space="preserve">which we will denote by </w:t>
      </w:r>
      <w:r w:rsidRPr="0026166E">
        <w:rPr>
          <w:rFonts w:ascii="Times New Roman" w:hAnsi="Times New Roman" w:cs="Times New Roman"/>
          <w:position w:val="-12"/>
          <w:sz w:val="24"/>
          <w:szCs w:val="24"/>
        </w:rPr>
        <w:object w:dxaOrig="2060" w:dyaOrig="360">
          <v:shape id="_x0000_i1077" type="#_x0000_t75" style="width:103.05pt;height:18.3pt" o:ole="">
            <v:imagedata r:id="rId120" o:title=""/>
          </v:shape>
          <o:OLEObject Type="Embed" ProgID="Equation.3" ShapeID="_x0000_i1077" DrawAspect="Content" ObjectID="_1529219685" r:id="rId121"/>
        </w:object>
      </w:r>
      <w:r w:rsidRPr="0026166E">
        <w:rPr>
          <w:rFonts w:ascii="Times New Roman" w:hAnsi="Times New Roman" w:cs="Times New Roman"/>
          <w:sz w:val="24"/>
          <w:szCs w:val="24"/>
        </w:rPr>
        <w:t xml:space="preserve">, respectively. Then for the total cross section </w:t>
      </w:r>
      <w:r w:rsidRPr="0026166E">
        <w:rPr>
          <w:rFonts w:ascii="Times New Roman" w:hAnsi="Times New Roman" w:cs="Times New Roman"/>
          <w:position w:val="-10"/>
          <w:sz w:val="24"/>
          <w:szCs w:val="24"/>
        </w:rPr>
        <w:object w:dxaOrig="1020" w:dyaOrig="340">
          <v:shape id="_x0000_i1078" type="#_x0000_t75" style="width:50.5pt;height:17.5pt" o:ole="">
            <v:imagedata r:id="rId122" o:title=""/>
          </v:shape>
          <o:OLEObject Type="Embed" ProgID="Equation.3" ShapeID="_x0000_i1078" DrawAspect="Content" ObjectID="_1529219686" r:id="rId123"/>
        </w:object>
      </w:r>
      <w:r w:rsidRPr="0026166E">
        <w:rPr>
          <w:rFonts w:ascii="Times New Roman" w:hAnsi="Times New Roman" w:cs="Times New Roman"/>
          <w:sz w:val="24"/>
          <w:szCs w:val="24"/>
        </w:rPr>
        <w:t>, the four equations sufficient to uniquely calculate our two band parameters are obtained by realizing that our quadrature must be normalized,</w:t>
      </w:r>
    </w:p>
    <w:p w:rsidR="00321521" w:rsidRPr="0026166E" w:rsidRDefault="00321521" w:rsidP="00B97A64">
      <w:pPr>
        <w:jc w:val="both"/>
        <w:rPr>
          <w:rFonts w:ascii="Times New Roman" w:hAnsi="Times New Roman" w:cs="Times New Roman"/>
          <w:sz w:val="24"/>
          <w:szCs w:val="24"/>
        </w:rPr>
      </w:pPr>
      <w:r w:rsidRPr="0026166E">
        <w:rPr>
          <w:rFonts w:ascii="Times New Roman" w:hAnsi="Times New Roman" w:cs="Times New Roman"/>
          <w:position w:val="-10"/>
          <w:sz w:val="24"/>
          <w:szCs w:val="24"/>
        </w:rPr>
        <w:object w:dxaOrig="240" w:dyaOrig="340">
          <v:shape id="_x0000_i1079" type="#_x0000_t75" style="width:11.95pt;height:17.5pt" o:ole="">
            <v:imagedata r:id="rId90" o:title=""/>
          </v:shape>
          <o:OLEObject Type="Embed" ProgID="Equation.3" ShapeID="_x0000_i1079" DrawAspect="Content" ObjectID="_1529219687" r:id="rId124"/>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260" w:dyaOrig="340">
          <v:shape id="_x0000_i1080" type="#_x0000_t75" style="width:12.75pt;height:17.5pt" o:ole="">
            <v:imagedata r:id="rId92" o:title=""/>
          </v:shape>
          <o:OLEObject Type="Embed" ProgID="Equation.3" ShapeID="_x0000_i1080" DrawAspect="Content" ObjectID="_1529219688" r:id="rId125"/>
        </w:object>
      </w:r>
      <w:r w:rsidRPr="0026166E">
        <w:rPr>
          <w:rFonts w:ascii="Times New Roman" w:hAnsi="Times New Roman" w:cs="Times New Roman"/>
          <w:sz w:val="24"/>
          <w:szCs w:val="24"/>
        </w:rPr>
        <w:t xml:space="preserve"> = 1</w:t>
      </w:r>
      <w:r w:rsidRPr="0026166E">
        <w:rPr>
          <w:rFonts w:ascii="Times New Roman" w:hAnsi="Times New Roman" w:cs="Times New Roman"/>
          <w:sz w:val="24"/>
          <w:szCs w:val="24"/>
        </w:rPr>
        <w:tab/>
      </w:r>
      <w:r w:rsidRPr="0026166E">
        <w:rPr>
          <w:rFonts w:ascii="Times New Roman" w:hAnsi="Times New Roman" w:cs="Times New Roman"/>
          <w:sz w:val="24"/>
          <w:szCs w:val="24"/>
        </w:rPr>
        <w:tab/>
      </w:r>
    </w:p>
    <w:p w:rsidR="00321521" w:rsidRPr="0026166E" w:rsidRDefault="00321521" w:rsidP="00B97A64">
      <w:pPr>
        <w:jc w:val="both"/>
        <w:rPr>
          <w:rFonts w:ascii="Times New Roman" w:hAnsi="Times New Roman" w:cs="Times New Roman"/>
          <w:sz w:val="24"/>
          <w:szCs w:val="24"/>
        </w:rPr>
      </w:pPr>
      <w:r w:rsidRPr="0026166E">
        <w:rPr>
          <w:rFonts w:ascii="Times New Roman" w:hAnsi="Times New Roman" w:cs="Times New Roman"/>
          <w:sz w:val="24"/>
          <w:szCs w:val="24"/>
        </w:rPr>
        <w:t xml:space="preserve">and by inserting each our three weighting functions into our equation and equating the resulting equations to our known, three pre-calculated self-shielded cross sections, </w:t>
      </w:r>
      <w:r w:rsidRPr="0026166E">
        <w:rPr>
          <w:rFonts w:ascii="Times New Roman" w:hAnsi="Times New Roman" w:cs="Times New Roman"/>
          <w:position w:val="-12"/>
          <w:sz w:val="24"/>
          <w:szCs w:val="24"/>
        </w:rPr>
        <w:object w:dxaOrig="2060" w:dyaOrig="360">
          <v:shape id="_x0000_i1081" type="#_x0000_t75" style="width:103.05pt;height:18.3pt" o:ole="">
            <v:imagedata r:id="rId120" o:title=""/>
          </v:shape>
          <o:OLEObject Type="Embed" ProgID="Equation.3" ShapeID="_x0000_i1081" DrawAspect="Content" ObjectID="_1529219689" r:id="rId126"/>
        </w:object>
      </w:r>
      <w:r w:rsidRPr="0026166E">
        <w:rPr>
          <w:rFonts w:ascii="Times New Roman" w:hAnsi="Times New Roman" w:cs="Times New Roman"/>
          <w:sz w:val="24"/>
          <w:szCs w:val="24"/>
        </w:rPr>
        <w:t>,</w:t>
      </w:r>
    </w:p>
    <w:p w:rsidR="00321521" w:rsidRPr="0026166E" w:rsidRDefault="00321521" w:rsidP="00B97A64">
      <w:pPr>
        <w:jc w:val="both"/>
        <w:rPr>
          <w:rFonts w:ascii="Times New Roman" w:hAnsi="Times New Roman" w:cs="Times New Roman"/>
          <w:sz w:val="24"/>
          <w:szCs w:val="24"/>
        </w:rPr>
      </w:pPr>
      <w:r w:rsidRPr="0026166E">
        <w:rPr>
          <w:rFonts w:ascii="Times New Roman" w:hAnsi="Times New Roman" w:cs="Times New Roman"/>
          <w:position w:val="-12"/>
          <w:sz w:val="24"/>
          <w:szCs w:val="24"/>
        </w:rPr>
        <w:object w:dxaOrig="700" w:dyaOrig="360">
          <v:shape id="_x0000_i1082" type="#_x0000_t75" style="width:35pt;height:18.3pt" o:ole="">
            <v:imagedata r:id="rId127" o:title=""/>
          </v:shape>
          <o:OLEObject Type="Embed" ProgID="Equation.3" ShapeID="_x0000_i1082" DrawAspect="Content" ObjectID="_1529219690" r:id="rId128"/>
        </w:object>
      </w:r>
      <w:r w:rsidRPr="0026166E">
        <w:rPr>
          <w:rFonts w:ascii="Times New Roman" w:hAnsi="Times New Roman" w:cs="Times New Roman"/>
          <w:sz w:val="24"/>
          <w:szCs w:val="24"/>
        </w:rPr>
        <w:t xml:space="preserve"> = </w:t>
      </w:r>
      <w:r w:rsidR="003F7B40" w:rsidRPr="0026166E">
        <w:rPr>
          <w:rFonts w:ascii="Times New Roman" w:hAnsi="Times New Roman" w:cs="Times New Roman"/>
          <w:position w:val="-30"/>
          <w:sz w:val="24"/>
          <w:szCs w:val="24"/>
        </w:rPr>
        <w:object w:dxaOrig="1359" w:dyaOrig="680">
          <v:shape id="_x0000_i1083" type="#_x0000_t75" style="width:68pt;height:34.2pt" o:ole="">
            <v:imagedata r:id="rId129" o:title=""/>
          </v:shape>
          <o:OLEObject Type="Embed" ProgID="Equation.3" ShapeID="_x0000_i1083" DrawAspect="Content" ObjectID="_1529219691" r:id="rId130"/>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1120" w:dyaOrig="340">
          <v:shape id="_x0000_i1084" type="#_x0000_t75" style="width:56.1pt;height:17.5pt" o:ole="">
            <v:imagedata r:id="rId100" o:title=""/>
          </v:shape>
          <o:OLEObject Type="Embed" ProgID="Equation.3" ShapeID="_x0000_i1084" DrawAspect="Content" ObjectID="_1529219692" r:id="rId131"/>
        </w:object>
      </w:r>
    </w:p>
    <w:p w:rsidR="00321521" w:rsidRPr="0026166E" w:rsidRDefault="00321521" w:rsidP="00B97A64">
      <w:pPr>
        <w:jc w:val="both"/>
        <w:rPr>
          <w:rFonts w:ascii="Times New Roman" w:hAnsi="Times New Roman" w:cs="Times New Roman"/>
          <w:sz w:val="24"/>
          <w:szCs w:val="24"/>
        </w:rPr>
      </w:pPr>
      <w:r w:rsidRPr="0026166E">
        <w:rPr>
          <w:rFonts w:ascii="Times New Roman" w:hAnsi="Times New Roman" w:cs="Times New Roman"/>
          <w:position w:val="-10"/>
          <w:sz w:val="24"/>
          <w:szCs w:val="24"/>
        </w:rPr>
        <w:object w:dxaOrig="660" w:dyaOrig="340">
          <v:shape id="_x0000_i1085" type="#_x0000_t75" style="width:33pt;height:17.5pt" o:ole="">
            <v:imagedata r:id="rId132" o:title=""/>
          </v:shape>
          <o:OLEObject Type="Embed" ProgID="Equation.3" ShapeID="_x0000_i1085" DrawAspect="Content" ObjectID="_1529219693" r:id="rId133"/>
        </w:object>
      </w:r>
      <w:r w:rsidRPr="0026166E">
        <w:rPr>
          <w:rFonts w:ascii="Times New Roman" w:hAnsi="Times New Roman" w:cs="Times New Roman"/>
          <w:sz w:val="24"/>
          <w:szCs w:val="24"/>
        </w:rPr>
        <w:t xml:space="preserve"> = </w:t>
      </w:r>
      <w:r w:rsidR="005438DB" w:rsidRPr="005438DB">
        <w:rPr>
          <w:rFonts w:ascii="Times New Roman" w:hAnsi="Times New Roman" w:cs="Times New Roman"/>
          <w:position w:val="-30"/>
          <w:sz w:val="24"/>
          <w:szCs w:val="24"/>
        </w:rPr>
        <w:object w:dxaOrig="1440" w:dyaOrig="680">
          <v:shape id="_x0000_i1086" type="#_x0000_t75" style="width:1in;height:33.8pt" o:ole="">
            <v:imagedata r:id="rId134" o:title=""/>
          </v:shape>
          <o:OLEObject Type="Embed" ProgID="Equation.3" ShapeID="_x0000_i1086" DrawAspect="Content" ObjectID="_1529219694" r:id="rId135"/>
        </w:object>
      </w:r>
      <w:r w:rsidRPr="0026166E">
        <w:rPr>
          <w:rFonts w:ascii="Times New Roman" w:hAnsi="Times New Roman" w:cs="Times New Roman"/>
          <w:sz w:val="24"/>
          <w:szCs w:val="24"/>
        </w:rPr>
        <w:t xml:space="preserve">      ;   </w:t>
      </w:r>
      <w:r w:rsidR="005438DB" w:rsidRPr="0026166E">
        <w:rPr>
          <w:rFonts w:ascii="Times New Roman" w:hAnsi="Times New Roman" w:cs="Times New Roman"/>
          <w:position w:val="-10"/>
          <w:sz w:val="24"/>
          <w:szCs w:val="24"/>
        </w:rPr>
        <w:object w:dxaOrig="1440" w:dyaOrig="340">
          <v:shape id="_x0000_i1087" type="#_x0000_t75" style="width:71.6pt;height:17.5pt" o:ole="">
            <v:imagedata r:id="rId136" o:title=""/>
          </v:shape>
          <o:OLEObject Type="Embed" ProgID="Equation.3" ShapeID="_x0000_i1087" DrawAspect="Content" ObjectID="_1529219695" r:id="rId137"/>
        </w:object>
      </w:r>
      <w:r w:rsidR="007A364B">
        <w:rPr>
          <w:rFonts w:ascii="Times New Roman" w:hAnsi="Times New Roman" w:cs="Times New Roman"/>
          <w:sz w:val="24"/>
          <w:szCs w:val="24"/>
        </w:rPr>
        <w:t xml:space="preserve">: </w:t>
      </w:r>
      <w:r w:rsidR="005438DB" w:rsidRPr="007F3854">
        <w:rPr>
          <w:position w:val="-10"/>
        </w:rPr>
        <w:object w:dxaOrig="360" w:dyaOrig="340">
          <v:shape id="_x0000_i1088" type="#_x0000_t75" style="width:17.9pt;height:17.1pt" o:ole="">
            <v:imagedata r:id="rId138" o:title=""/>
          </v:shape>
          <o:OLEObject Type="Embed" ProgID="Equation.3" ShapeID="_x0000_i1088" DrawAspect="Content" ObjectID="_1529219696" r:id="rId139"/>
        </w:object>
      </w:r>
      <w:r w:rsidR="007A364B">
        <w:rPr>
          <w:rFonts w:ascii="Times New Roman" w:hAnsi="Times New Roman" w:cs="Times New Roman"/>
          <w:sz w:val="24"/>
          <w:szCs w:val="24"/>
        </w:rPr>
        <w:t xml:space="preserve"> = </w:t>
      </w:r>
      <w:r w:rsidR="005438DB" w:rsidRPr="0026166E">
        <w:rPr>
          <w:rFonts w:ascii="Times New Roman" w:hAnsi="Times New Roman" w:cs="Times New Roman"/>
          <w:position w:val="-10"/>
          <w:sz w:val="24"/>
          <w:szCs w:val="24"/>
        </w:rPr>
        <w:object w:dxaOrig="520" w:dyaOrig="340">
          <v:shape id="_x0000_i1089" type="#_x0000_t75" style="width:25.85pt;height:17.5pt" o:ole="">
            <v:imagedata r:id="rId140" o:title=""/>
          </v:shape>
          <o:OLEObject Type="Embed" ProgID="Equation.3" ShapeID="_x0000_i1089" DrawAspect="Content" ObjectID="_1529219697" r:id="rId141"/>
        </w:object>
      </w:r>
    </w:p>
    <w:p w:rsidR="00321521" w:rsidRPr="007A364B" w:rsidRDefault="00321521" w:rsidP="00B97A64">
      <w:pPr>
        <w:jc w:val="both"/>
        <w:rPr>
          <w:sz w:val="24"/>
          <w:szCs w:val="24"/>
        </w:rPr>
      </w:pPr>
      <w:r w:rsidRPr="0026166E">
        <w:rPr>
          <w:rFonts w:ascii="Times New Roman" w:hAnsi="Times New Roman" w:cs="Times New Roman"/>
          <w:position w:val="-10"/>
          <w:sz w:val="24"/>
          <w:szCs w:val="24"/>
        </w:rPr>
        <w:object w:dxaOrig="700" w:dyaOrig="340">
          <v:shape id="_x0000_i1090" type="#_x0000_t75" style="width:35pt;height:17.5pt" o:ole="">
            <v:imagedata r:id="rId142" o:title=""/>
          </v:shape>
          <o:OLEObject Type="Embed" ProgID="Equation.3" ShapeID="_x0000_i1090" DrawAspect="Content" ObjectID="_1529219698" r:id="rId143"/>
        </w:object>
      </w:r>
      <w:r w:rsidRPr="0026166E">
        <w:rPr>
          <w:rFonts w:ascii="Times New Roman" w:hAnsi="Times New Roman" w:cs="Times New Roman"/>
          <w:sz w:val="24"/>
          <w:szCs w:val="24"/>
        </w:rPr>
        <w:t xml:space="preserve"> = </w:t>
      </w:r>
      <w:r w:rsidR="0086314B">
        <w:rPr>
          <w:rFonts w:ascii="Times New Roman" w:hAnsi="Times New Roman" w:cs="Times New Roman"/>
          <w:sz w:val="24"/>
          <w:szCs w:val="24"/>
        </w:rPr>
        <w:t xml:space="preserve">  </w:t>
      </w:r>
      <w:r w:rsidR="0045235B" w:rsidRPr="005438DB">
        <w:rPr>
          <w:rFonts w:ascii="Times New Roman" w:hAnsi="Times New Roman" w:cs="Times New Roman"/>
          <w:position w:val="-34"/>
          <w:sz w:val="24"/>
          <w:szCs w:val="24"/>
        </w:rPr>
        <w:object w:dxaOrig="2079" w:dyaOrig="760">
          <v:shape id="_x0000_i1091" type="#_x0000_t75" style="width:104.2pt;height:37.8pt" o:ole="">
            <v:imagedata r:id="rId144" o:title=""/>
          </v:shape>
          <o:OLEObject Type="Embed" ProgID="Equation.3" ShapeID="_x0000_i1091" DrawAspect="Content" ObjectID="_1529219699" r:id="rId145"/>
        </w:object>
      </w:r>
      <w:r w:rsidR="005438DB" w:rsidRPr="0026166E">
        <w:rPr>
          <w:rFonts w:ascii="Times New Roman" w:hAnsi="Times New Roman" w:cs="Times New Roman"/>
          <w:sz w:val="24"/>
          <w:szCs w:val="24"/>
        </w:rPr>
        <w:t xml:space="preserve"> </w:t>
      </w:r>
      <w:r w:rsidR="0086314B">
        <w:rPr>
          <w:rFonts w:ascii="Times New Roman" w:hAnsi="Times New Roman" w:cs="Times New Roman"/>
          <w:sz w:val="24"/>
          <w:szCs w:val="24"/>
        </w:rPr>
        <w:t xml:space="preserve">   :   </w:t>
      </w:r>
      <w:r w:rsidR="007A364B">
        <w:rPr>
          <w:rFonts w:ascii="Times New Roman" w:hAnsi="Times New Roman" w:cs="Times New Roman"/>
          <w:sz w:val="24"/>
          <w:szCs w:val="24"/>
        </w:rPr>
        <w:t>(</w:t>
      </w:r>
      <w:r w:rsidR="005438DB" w:rsidRPr="005438DB">
        <w:rPr>
          <w:position w:val="-14"/>
          <w:sz w:val="24"/>
          <w:szCs w:val="24"/>
        </w:rPr>
        <w:object w:dxaOrig="1420" w:dyaOrig="400">
          <v:shape id="_x0000_i1092" type="#_x0000_t75" style="width:70.4pt;height:20.7pt" o:ole="">
            <v:imagedata r:id="rId146" o:title=""/>
          </v:shape>
          <o:OLEObject Type="Embed" ProgID="Equation.3" ShapeID="_x0000_i1092" DrawAspect="Content" ObjectID="_1529219700" r:id="rId147"/>
        </w:object>
      </w:r>
      <w:r w:rsidR="005438DB">
        <w:rPr>
          <w:sz w:val="24"/>
          <w:szCs w:val="24"/>
        </w:rPr>
        <w:t>:</w:t>
      </w:r>
      <w:r w:rsidR="005438DB" w:rsidRPr="007F3854">
        <w:rPr>
          <w:position w:val="-10"/>
        </w:rPr>
        <w:object w:dxaOrig="360" w:dyaOrig="360">
          <v:shape id="_x0000_i1093" type="#_x0000_t75" style="width:17.9pt;height:17.9pt" o:ole="">
            <v:imagedata r:id="rId148" o:title=""/>
          </v:shape>
          <o:OLEObject Type="Embed" ProgID="Equation.3" ShapeID="_x0000_i1093" DrawAspect="Content" ObjectID="_1529219701" r:id="rId149"/>
        </w:object>
      </w:r>
      <w:r w:rsidR="005438DB">
        <w:t>=</w:t>
      </w:r>
      <w:r w:rsidR="0045235B" w:rsidRPr="0026166E">
        <w:rPr>
          <w:rFonts w:ascii="Times New Roman" w:hAnsi="Times New Roman" w:cs="Times New Roman"/>
          <w:position w:val="-10"/>
          <w:sz w:val="24"/>
          <w:szCs w:val="24"/>
        </w:rPr>
        <w:object w:dxaOrig="580" w:dyaOrig="340">
          <v:shape id="_x0000_i1094" type="#_x0000_t75" style="width:28.65pt;height:17.5pt" o:ole="">
            <v:imagedata r:id="rId150" o:title=""/>
          </v:shape>
          <o:OLEObject Type="Embed" ProgID="Equation.3" ShapeID="_x0000_i1094" DrawAspect="Content" ObjectID="_1529219702" r:id="rId151"/>
        </w:object>
      </w:r>
      <w:r w:rsidR="005438DB">
        <w:t xml:space="preserve">+ </w:t>
      </w:r>
      <w:r w:rsidR="005438DB" w:rsidRPr="0026166E">
        <w:rPr>
          <w:rFonts w:ascii="Times New Roman" w:hAnsi="Times New Roman" w:cs="Times New Roman"/>
          <w:position w:val="-12"/>
          <w:sz w:val="24"/>
          <w:szCs w:val="24"/>
        </w:rPr>
        <w:object w:dxaOrig="700" w:dyaOrig="360">
          <v:shape id="_x0000_i1095" type="#_x0000_t75" style="width:35pt;height:18.3pt" o:ole="">
            <v:imagedata r:id="rId127" o:title=""/>
          </v:shape>
          <o:OLEObject Type="Embed" ProgID="Equation.3" ShapeID="_x0000_i1095" DrawAspect="Content" ObjectID="_1529219703" r:id="rId152"/>
        </w:object>
      </w:r>
      <w:r w:rsidR="005438DB">
        <w:rPr>
          <w:rFonts w:ascii="Times New Roman" w:hAnsi="Times New Roman" w:cs="Times New Roman"/>
          <w:sz w:val="24"/>
          <w:szCs w:val="24"/>
        </w:rPr>
        <w:t>]</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We obtain a set of four nonlinear equations in four unknowns. Unfortunately, the solution to this set of equations is not unique. For example, the two bands are indistinguishable, so that if we obtain one solution for this system of equations, we can obtain a second solution merely by exchanging the weights and cross sections for the two bands. The solution does not become unique until we introduce an ordering into the parameters, such as </w:t>
      </w:r>
      <w:r w:rsidRPr="0026166E">
        <w:rPr>
          <w:rFonts w:ascii="Times New Roman" w:hAnsi="Times New Roman" w:cs="Times New Roman"/>
          <w:position w:val="-10"/>
          <w:sz w:val="24"/>
          <w:szCs w:val="24"/>
        </w:rPr>
        <w:object w:dxaOrig="960" w:dyaOrig="340">
          <v:shape id="_x0000_i1096" type="#_x0000_t75" style="width:47.75pt;height:17.5pt" o:ole="">
            <v:imagedata r:id="rId153" o:title=""/>
          </v:shape>
          <o:OLEObject Type="Embed" ProgID="Equation.3" ShapeID="_x0000_i1096" DrawAspect="Content" ObjectID="_1529219704" r:id="rId154"/>
        </w:object>
      </w:r>
      <w:r w:rsidRPr="0026166E">
        <w:rPr>
          <w:rFonts w:ascii="Times New Roman" w:hAnsi="Times New Roman" w:cs="Times New Roman"/>
          <w:sz w:val="24"/>
          <w:szCs w:val="24"/>
        </w:rPr>
        <w:t>. This leads us to believe that the two band parameters will be related to the roots of a quadratic equation, which are also not unique without an ordering. Therefore, we make the standard change of variables used to solve a quadratic equation,</w:t>
      </w:r>
    </w:p>
    <w:p w:rsidR="00321521" w:rsidRPr="0026166E" w:rsidRDefault="00321521" w:rsidP="00B97A64">
      <w:pPr>
        <w:jc w:val="both"/>
        <w:rPr>
          <w:rFonts w:ascii="Times New Roman" w:hAnsi="Times New Roman" w:cs="Times New Roman"/>
          <w:sz w:val="24"/>
          <w:szCs w:val="24"/>
        </w:rPr>
      </w:pPr>
      <w:r w:rsidRPr="0026166E">
        <w:rPr>
          <w:rFonts w:ascii="Times New Roman" w:hAnsi="Times New Roman" w:cs="Times New Roman"/>
          <w:position w:val="-10"/>
          <w:sz w:val="24"/>
          <w:szCs w:val="24"/>
        </w:rPr>
        <w:object w:dxaOrig="240" w:dyaOrig="340">
          <v:shape id="_x0000_i1097" type="#_x0000_t75" style="width:11.95pt;height:17.5pt" o:ole="">
            <v:imagedata r:id="rId155" o:title=""/>
          </v:shape>
          <o:OLEObject Type="Embed" ProgID="Equation.3" ShapeID="_x0000_i1097" DrawAspect="Content" ObjectID="_1529219705" r:id="rId156"/>
        </w:object>
      </w:r>
      <w:r w:rsidRPr="0026166E">
        <w:rPr>
          <w:rFonts w:ascii="Times New Roman" w:hAnsi="Times New Roman" w:cs="Times New Roman"/>
          <w:sz w:val="24"/>
          <w:szCs w:val="24"/>
        </w:rPr>
        <w:t xml:space="preserve"> = </w:t>
      </w:r>
      <w:r w:rsidRPr="0026166E">
        <w:rPr>
          <w:rFonts w:ascii="Times New Roman" w:hAnsi="Times New Roman" w:cs="Times New Roman"/>
          <w:position w:val="-24"/>
          <w:sz w:val="24"/>
          <w:szCs w:val="24"/>
        </w:rPr>
        <w:object w:dxaOrig="240" w:dyaOrig="620">
          <v:shape id="_x0000_i1098" type="#_x0000_t75" style="width:11.95pt;height:31.05pt" o:ole="">
            <v:imagedata r:id="rId157" o:title=""/>
          </v:shape>
          <o:OLEObject Type="Embed" ProgID="Equation.3" ShapeID="_x0000_i1098" DrawAspect="Content" ObjectID="_1529219706" r:id="rId158"/>
        </w:object>
      </w:r>
      <w:r w:rsidRPr="0026166E">
        <w:rPr>
          <w:rFonts w:ascii="Times New Roman" w:hAnsi="Times New Roman" w:cs="Times New Roman"/>
          <w:sz w:val="24"/>
          <w:szCs w:val="24"/>
        </w:rPr>
        <w:t xml:space="preserve"> + </w:t>
      </w:r>
      <w:r w:rsidRPr="0026166E">
        <w:rPr>
          <w:rFonts w:ascii="Times New Roman" w:hAnsi="Times New Roman" w:cs="Times New Roman"/>
          <w:position w:val="-6"/>
          <w:sz w:val="24"/>
          <w:szCs w:val="24"/>
        </w:rPr>
        <w:object w:dxaOrig="220" w:dyaOrig="279">
          <v:shape id="_x0000_i1099" type="#_x0000_t75" style="width:11.95pt;height:14.7pt" o:ole="">
            <v:imagedata r:id="rId159" o:title=""/>
          </v:shape>
          <o:OLEObject Type="Embed" ProgID="Equation.3" ShapeID="_x0000_i1099" DrawAspect="Content" ObjectID="_1529219707" r:id="rId160"/>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360" w:dyaOrig="340">
          <v:shape id="_x0000_i1100" type="#_x0000_t75" style="width:18.3pt;height:17.5pt" o:ole="">
            <v:imagedata r:id="rId161" o:title=""/>
          </v:shape>
          <o:OLEObject Type="Embed" ProgID="Equation.3" ShapeID="_x0000_i1100" DrawAspect="Content" ObjectID="_1529219708" r:id="rId162"/>
        </w:object>
      </w:r>
      <w:r w:rsidRPr="0026166E">
        <w:rPr>
          <w:rFonts w:ascii="Times New Roman" w:hAnsi="Times New Roman" w:cs="Times New Roman"/>
          <w:sz w:val="24"/>
          <w:szCs w:val="24"/>
        </w:rPr>
        <w:t xml:space="preserve"> = </w:t>
      </w:r>
      <w:r w:rsidRPr="0026166E">
        <w:rPr>
          <w:rFonts w:ascii="Times New Roman" w:hAnsi="Times New Roman" w:cs="Times New Roman"/>
          <w:position w:val="-30"/>
          <w:sz w:val="24"/>
          <w:szCs w:val="24"/>
        </w:rPr>
        <w:object w:dxaOrig="380" w:dyaOrig="680">
          <v:shape id="_x0000_i1101" type="#_x0000_t75" style="width:18.3pt;height:34.2pt" o:ole="">
            <v:imagedata r:id="rId163" o:title=""/>
          </v:shape>
          <o:OLEObject Type="Embed" ProgID="Equation.3" ShapeID="_x0000_i1101" DrawAspect="Content" ObjectID="_1529219709" r:id="rId164"/>
        </w:object>
      </w:r>
      <w:r w:rsidRPr="0026166E">
        <w:rPr>
          <w:rFonts w:ascii="Times New Roman" w:hAnsi="Times New Roman" w:cs="Times New Roman"/>
          <w:sz w:val="24"/>
          <w:szCs w:val="24"/>
        </w:rPr>
        <w:t xml:space="preserve"> = </w:t>
      </w:r>
      <w:r w:rsidRPr="0026166E">
        <w:rPr>
          <w:rFonts w:ascii="Times New Roman" w:hAnsi="Times New Roman" w:cs="Times New Roman"/>
          <w:noProof/>
          <w:position w:val="-24"/>
          <w:sz w:val="24"/>
          <w:szCs w:val="24"/>
          <w:lang w:val="en-US"/>
        </w:rPr>
        <w:drawing>
          <wp:inline distT="0" distB="0" distL="0" distR="0" wp14:anchorId="0D53E090" wp14:editId="65DA9EF2">
            <wp:extent cx="419100" cy="393700"/>
            <wp:effectExtent l="0" t="0" r="0" b="0"/>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419100" cy="393700"/>
                    </a:xfrm>
                    <a:prstGeom prst="rect">
                      <a:avLst/>
                    </a:prstGeom>
                    <a:noFill/>
                    <a:ln>
                      <a:noFill/>
                    </a:ln>
                  </pic:spPr>
                </pic:pic>
              </a:graphicData>
            </a:graphic>
          </wp:inline>
        </w:drawing>
      </w:r>
    </w:p>
    <w:p w:rsidR="00321521" w:rsidRPr="0026166E" w:rsidRDefault="00321521" w:rsidP="00B97A64">
      <w:pPr>
        <w:jc w:val="both"/>
        <w:rPr>
          <w:rFonts w:ascii="Times New Roman" w:hAnsi="Times New Roman" w:cs="Times New Roman"/>
          <w:sz w:val="24"/>
          <w:szCs w:val="24"/>
        </w:rPr>
      </w:pPr>
      <w:r w:rsidRPr="0026166E">
        <w:rPr>
          <w:rFonts w:ascii="Times New Roman" w:hAnsi="Times New Roman" w:cs="Times New Roman"/>
          <w:noProof/>
          <w:position w:val="-10"/>
          <w:sz w:val="24"/>
          <w:szCs w:val="24"/>
          <w:lang w:val="en-US"/>
        </w:rPr>
        <w:drawing>
          <wp:inline distT="0" distB="0" distL="0" distR="0" wp14:anchorId="0D15B9AA" wp14:editId="158075DE">
            <wp:extent cx="165100" cy="222250"/>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65100" cy="222250"/>
                    </a:xfrm>
                    <a:prstGeom prst="rect">
                      <a:avLst/>
                    </a:prstGeom>
                    <a:noFill/>
                    <a:ln>
                      <a:noFill/>
                    </a:ln>
                  </pic:spPr>
                </pic:pic>
              </a:graphicData>
            </a:graphic>
          </wp:inline>
        </w:drawing>
      </w:r>
      <w:r w:rsidRPr="0026166E">
        <w:rPr>
          <w:rFonts w:ascii="Times New Roman" w:hAnsi="Times New Roman" w:cs="Times New Roman"/>
          <w:sz w:val="24"/>
          <w:szCs w:val="24"/>
        </w:rPr>
        <w:t xml:space="preserve"> = </w:t>
      </w:r>
      <w:r w:rsidRPr="0026166E">
        <w:rPr>
          <w:rFonts w:ascii="Times New Roman" w:hAnsi="Times New Roman" w:cs="Times New Roman"/>
          <w:position w:val="-24"/>
          <w:sz w:val="24"/>
          <w:szCs w:val="24"/>
        </w:rPr>
        <w:object w:dxaOrig="240" w:dyaOrig="620">
          <v:shape id="_x0000_i1102" type="#_x0000_t75" style="width:11.95pt;height:31.05pt" o:ole="">
            <v:imagedata r:id="rId167" o:title=""/>
          </v:shape>
          <o:OLEObject Type="Embed" ProgID="Equation.3" ShapeID="_x0000_i1102" DrawAspect="Content" ObjectID="_1529219710" r:id="rId168"/>
        </w:object>
      </w:r>
      <w:r w:rsidRPr="0026166E">
        <w:rPr>
          <w:rFonts w:ascii="Times New Roman" w:hAnsi="Times New Roman" w:cs="Times New Roman"/>
          <w:sz w:val="24"/>
          <w:szCs w:val="24"/>
        </w:rPr>
        <w:t xml:space="preserve"> - </w:t>
      </w:r>
      <w:r w:rsidRPr="0026166E">
        <w:rPr>
          <w:rFonts w:ascii="Times New Roman" w:hAnsi="Times New Roman" w:cs="Times New Roman"/>
          <w:position w:val="-6"/>
          <w:sz w:val="24"/>
          <w:szCs w:val="24"/>
        </w:rPr>
        <w:object w:dxaOrig="220" w:dyaOrig="279">
          <v:shape id="_x0000_i1103" type="#_x0000_t75" style="width:11.95pt;height:14.7pt" o:ole="">
            <v:imagedata r:id="rId169" o:title=""/>
          </v:shape>
          <o:OLEObject Type="Embed" ProgID="Equation.3" ShapeID="_x0000_i1103" DrawAspect="Content" ObjectID="_1529219711" r:id="rId170"/>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400" w:dyaOrig="340">
          <v:shape id="_x0000_i1104" type="#_x0000_t75" style="width:20.3pt;height:17.5pt" o:ole="">
            <v:imagedata r:id="rId171" o:title=""/>
          </v:shape>
          <o:OLEObject Type="Embed" ProgID="Equation.3" ShapeID="_x0000_i1104" DrawAspect="Content" ObjectID="_1529219712" r:id="rId172"/>
        </w:object>
      </w:r>
      <w:r w:rsidRPr="0026166E">
        <w:rPr>
          <w:rFonts w:ascii="Times New Roman" w:hAnsi="Times New Roman" w:cs="Times New Roman"/>
          <w:sz w:val="24"/>
          <w:szCs w:val="24"/>
        </w:rPr>
        <w:t xml:space="preserve"> =  </w:t>
      </w:r>
      <w:r w:rsidRPr="0026166E">
        <w:rPr>
          <w:rFonts w:ascii="Times New Roman" w:hAnsi="Times New Roman" w:cs="Times New Roman"/>
          <w:position w:val="-30"/>
          <w:sz w:val="24"/>
          <w:szCs w:val="24"/>
        </w:rPr>
        <w:object w:dxaOrig="400" w:dyaOrig="680">
          <v:shape id="_x0000_i1105" type="#_x0000_t75" style="width:20.3pt;height:34.2pt" o:ole="">
            <v:imagedata r:id="rId173" o:title=""/>
          </v:shape>
          <o:OLEObject Type="Embed" ProgID="Equation.3" ShapeID="_x0000_i1105" DrawAspect="Content" ObjectID="_1529219713" r:id="rId174"/>
        </w:object>
      </w:r>
      <w:r w:rsidRPr="0026166E">
        <w:rPr>
          <w:rFonts w:ascii="Times New Roman" w:hAnsi="Times New Roman" w:cs="Times New Roman"/>
          <w:sz w:val="24"/>
          <w:szCs w:val="24"/>
        </w:rPr>
        <w:t xml:space="preserve"> = </w:t>
      </w:r>
      <w:r w:rsidRPr="0026166E">
        <w:rPr>
          <w:rFonts w:ascii="Times New Roman" w:hAnsi="Times New Roman" w:cs="Times New Roman"/>
          <w:position w:val="-24"/>
          <w:sz w:val="24"/>
          <w:szCs w:val="24"/>
        </w:rPr>
        <w:object w:dxaOrig="660" w:dyaOrig="620">
          <v:shape id="_x0000_i1106" type="#_x0000_t75" style="width:33pt;height:31.05pt" o:ole="">
            <v:imagedata r:id="rId175" o:title=""/>
          </v:shape>
          <o:OLEObject Type="Embed" ProgID="Equation.3" ShapeID="_x0000_i1106" DrawAspect="Content" ObjectID="_1529219714" r:id="rId176"/>
        </w:object>
      </w:r>
    </w:p>
    <w:p w:rsidR="0086314B" w:rsidRDefault="00321521" w:rsidP="0086314B">
      <w:pPr>
        <w:jc w:val="both"/>
        <w:rPr>
          <w:rFonts w:ascii="Times New Roman" w:hAnsi="Times New Roman" w:cs="Times New Roman"/>
          <w:b/>
          <w:sz w:val="24"/>
          <w:szCs w:val="24"/>
        </w:rPr>
      </w:pPr>
      <w:r w:rsidRPr="0026166E">
        <w:rPr>
          <w:rFonts w:ascii="Times New Roman" w:hAnsi="Times New Roman" w:cs="Times New Roman"/>
          <w:sz w:val="24"/>
          <w:szCs w:val="24"/>
        </w:rPr>
        <w:t xml:space="preserve">This change of variables immediately satisfies </w:t>
      </w:r>
      <w:r w:rsidRPr="0026166E">
        <w:rPr>
          <w:rFonts w:ascii="Times New Roman" w:hAnsi="Times New Roman" w:cs="Times New Roman"/>
          <w:position w:val="-10"/>
          <w:sz w:val="24"/>
          <w:szCs w:val="24"/>
        </w:rPr>
        <w:object w:dxaOrig="240" w:dyaOrig="340">
          <v:shape id="_x0000_i1107" type="#_x0000_t75" style="width:11.95pt;height:17.5pt" o:ole="">
            <v:imagedata r:id="rId90" o:title=""/>
          </v:shape>
          <o:OLEObject Type="Embed" ProgID="Equation.3" ShapeID="_x0000_i1107" DrawAspect="Content" ObjectID="_1529219715" r:id="rId177"/>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260" w:dyaOrig="340">
          <v:shape id="_x0000_i1108" type="#_x0000_t75" style="width:12.75pt;height:17.5pt" o:ole="">
            <v:imagedata r:id="rId92" o:title=""/>
          </v:shape>
          <o:OLEObject Type="Embed" ProgID="Equation.3" ShapeID="_x0000_i1108" DrawAspect="Content" ObjectID="_1529219716" r:id="rId178"/>
        </w:object>
      </w:r>
      <w:r w:rsidRPr="0026166E">
        <w:rPr>
          <w:rFonts w:ascii="Times New Roman" w:hAnsi="Times New Roman" w:cs="Times New Roman"/>
          <w:sz w:val="24"/>
          <w:szCs w:val="24"/>
        </w:rPr>
        <w:t xml:space="preserve"> = 1 and the remaining three equations</w:t>
      </w:r>
      <w:r w:rsidR="00655E46">
        <w:rPr>
          <w:rFonts w:ascii="Times New Roman" w:hAnsi="Times New Roman" w:cs="Times New Roman"/>
          <w:sz w:val="24"/>
          <w:szCs w:val="24"/>
        </w:rPr>
        <w:t xml:space="preserve"> can be analytically solved to define,</w:t>
      </w:r>
      <w:r w:rsidRPr="0026166E">
        <w:rPr>
          <w:rFonts w:ascii="Times New Roman" w:hAnsi="Times New Roman" w:cs="Times New Roman"/>
          <w:sz w:val="24"/>
          <w:szCs w:val="24"/>
        </w:rPr>
        <w:t xml:space="preserve"> </w:t>
      </w:r>
    </w:p>
    <w:p w:rsidR="0086314B" w:rsidRDefault="0086314B" w:rsidP="00796BF4">
      <w:pPr>
        <w:jc w:val="both"/>
        <w:rPr>
          <w:rFonts w:ascii="Times New Roman" w:hAnsi="Times New Roman" w:cs="Times New Roman"/>
          <w:b/>
          <w:sz w:val="24"/>
          <w:szCs w:val="24"/>
        </w:rPr>
      </w:pPr>
      <w:r w:rsidRPr="00CD0E6D">
        <w:rPr>
          <w:rFonts w:ascii="Times New Roman" w:hAnsi="Times New Roman" w:cs="Times New Roman"/>
          <w:b/>
          <w:position w:val="-4"/>
          <w:sz w:val="24"/>
          <w:szCs w:val="24"/>
        </w:rPr>
        <w:object w:dxaOrig="240" w:dyaOrig="260">
          <v:shape id="_x0000_i1109" type="#_x0000_t75" style="width:11.95pt;height:13.15pt" o:ole="">
            <v:imagedata r:id="rId179" o:title=""/>
          </v:shape>
          <o:OLEObject Type="Embed" ProgID="Equation.3" ShapeID="_x0000_i1109" DrawAspect="Content" ObjectID="_1529219717" r:id="rId180"/>
        </w:object>
      </w:r>
      <w:r w:rsidRPr="00CD0E6D">
        <w:rPr>
          <w:rFonts w:ascii="Times New Roman" w:hAnsi="Times New Roman" w:cs="Times New Roman"/>
          <w:b/>
          <w:sz w:val="24"/>
          <w:szCs w:val="24"/>
        </w:rPr>
        <w:t xml:space="preserve"> = </w:t>
      </w:r>
      <w:r w:rsidRPr="00CD0E6D">
        <w:rPr>
          <w:rFonts w:ascii="Times New Roman" w:hAnsi="Times New Roman" w:cs="Times New Roman"/>
          <w:b/>
          <w:position w:val="-30"/>
          <w:sz w:val="24"/>
          <w:szCs w:val="24"/>
        </w:rPr>
        <w:object w:dxaOrig="880" w:dyaOrig="680">
          <v:shape id="_x0000_i1110" type="#_x0000_t75" style="width:43.75pt;height:34.2pt" o:ole="">
            <v:imagedata r:id="rId181" o:title=""/>
          </v:shape>
          <o:OLEObject Type="Embed" ProgID="Equation.3" ShapeID="_x0000_i1110" DrawAspect="Content" ObjectID="_1529219718" r:id="rId182"/>
        </w:object>
      </w:r>
      <w:r w:rsidRPr="00CD0E6D">
        <w:rPr>
          <w:rFonts w:ascii="Times New Roman" w:hAnsi="Times New Roman" w:cs="Times New Roman"/>
          <w:b/>
          <w:sz w:val="24"/>
          <w:szCs w:val="24"/>
        </w:rPr>
        <w:t>[</w:t>
      </w:r>
      <w:r w:rsidRPr="00CD0E6D">
        <w:rPr>
          <w:rFonts w:ascii="Times New Roman" w:hAnsi="Times New Roman" w:cs="Times New Roman"/>
          <w:b/>
          <w:position w:val="-30"/>
          <w:sz w:val="24"/>
          <w:szCs w:val="24"/>
        </w:rPr>
        <w:object w:dxaOrig="1579" w:dyaOrig="680">
          <v:shape id="_x0000_i1111" type="#_x0000_t75" style="width:79.15pt;height:34.2pt" o:ole="">
            <v:imagedata r:id="rId183" o:title=""/>
          </v:shape>
          <o:OLEObject Type="Embed" ProgID="Equation.3" ShapeID="_x0000_i1111" DrawAspect="Content" ObjectID="_1529219719" r:id="rId184"/>
        </w:object>
      </w:r>
      <w:r w:rsidRPr="00CD0E6D">
        <w:rPr>
          <w:rFonts w:ascii="Times New Roman" w:hAnsi="Times New Roman" w:cs="Times New Roman"/>
          <w:b/>
          <w:sz w:val="24"/>
          <w:szCs w:val="24"/>
        </w:rPr>
        <w:t>]</w:t>
      </w:r>
      <w:r>
        <w:rPr>
          <w:rFonts w:ascii="Times New Roman" w:hAnsi="Times New Roman" w:cs="Times New Roman"/>
          <w:b/>
          <w:sz w:val="24"/>
          <w:szCs w:val="24"/>
        </w:rPr>
        <w:t xml:space="preserve">                        </w:t>
      </w:r>
    </w:p>
    <w:p w:rsidR="00796BF4" w:rsidRPr="00796BF4" w:rsidRDefault="00796BF4" w:rsidP="00796BF4">
      <w:pPr>
        <w:jc w:val="both"/>
        <w:rPr>
          <w:rFonts w:ascii="Times New Roman" w:hAnsi="Times New Roman" w:cs="Times New Roman"/>
          <w:b/>
          <w:sz w:val="24"/>
          <w:szCs w:val="24"/>
        </w:rPr>
      </w:pPr>
      <w:r w:rsidRPr="00EE7BB5">
        <w:rPr>
          <w:position w:val="-4"/>
        </w:rPr>
        <w:object w:dxaOrig="320" w:dyaOrig="300">
          <v:shape id="_x0000_i1112" type="#_x0000_t75" style="width:15.9pt;height:15.1pt" o:ole="">
            <v:imagedata r:id="rId13" o:title=""/>
          </v:shape>
          <o:OLEObject Type="Embed" ProgID="Equation.3" ShapeID="_x0000_i1112" DrawAspect="Content" ObjectID="_1529219720" r:id="rId185"/>
        </w:object>
      </w:r>
      <w:r w:rsidRPr="00CD0E6D">
        <w:rPr>
          <w:rFonts w:ascii="Times New Roman" w:hAnsi="Times New Roman" w:cs="Times New Roman"/>
          <w:b/>
          <w:sz w:val="24"/>
          <w:szCs w:val="24"/>
        </w:rPr>
        <w:t xml:space="preserve">= </w:t>
      </w:r>
      <w:r>
        <w:rPr>
          <w:rFonts w:ascii="Times New Roman" w:hAnsi="Times New Roman" w:cs="Times New Roman"/>
          <w:b/>
          <w:sz w:val="24"/>
          <w:szCs w:val="24"/>
        </w:rPr>
        <w:t>{</w:t>
      </w:r>
      <w:r w:rsidRPr="004C5BFF">
        <w:rPr>
          <w:position w:val="-10"/>
        </w:rPr>
        <w:object w:dxaOrig="880" w:dyaOrig="340">
          <v:shape id="_x0000_i1113" type="#_x0000_t75" style="width:44.15pt;height:17.1pt" o:ole="">
            <v:imagedata r:id="rId16" o:title=""/>
          </v:shape>
          <o:OLEObject Type="Embed" ProgID="Equation.3" ShapeID="_x0000_i1113" DrawAspect="Content" ObjectID="_1529219721" r:id="rId186"/>
        </w:object>
      </w:r>
      <w:r>
        <w:rPr>
          <w:rFonts w:ascii="Times New Roman" w:hAnsi="Times New Roman" w:cs="Times New Roman"/>
          <w:b/>
          <w:sz w:val="24"/>
          <w:szCs w:val="24"/>
        </w:rPr>
        <w:t xml:space="preserve"> [</w:t>
      </w:r>
      <w:r w:rsidRPr="00EE7BB5">
        <w:rPr>
          <w:position w:val="-12"/>
        </w:rPr>
        <w:object w:dxaOrig="900" w:dyaOrig="360">
          <v:shape id="_x0000_i1114" type="#_x0000_t75" style="width:44.95pt;height:17.9pt" o:ole="">
            <v:imagedata r:id="rId18" o:title=""/>
          </v:shape>
          <o:OLEObject Type="Embed" ProgID="Equation.3" ShapeID="_x0000_i1114" DrawAspect="Content" ObjectID="_1529219722" r:id="rId187"/>
        </w:object>
      </w:r>
      <w:r w:rsidRPr="004C5BFF">
        <w:rPr>
          <w:rFonts w:ascii="Times New Roman" w:hAnsi="Times New Roman" w:cs="Times New Roman"/>
          <w:b/>
          <w:position w:val="-10"/>
          <w:sz w:val="24"/>
          <w:szCs w:val="24"/>
        </w:rPr>
        <w:object w:dxaOrig="440" w:dyaOrig="320">
          <v:shape id="_x0000_i1115" type="#_x0000_t75" style="width:21.9pt;height:15.5pt" o:ole="">
            <v:imagedata r:id="rId20" o:title=""/>
          </v:shape>
          <o:OLEObject Type="Embed" ProgID="Equation.3" ShapeID="_x0000_i1115" DrawAspect="Content" ObjectID="_1529219723" r:id="rId188"/>
        </w:object>
      </w:r>
      <w:r>
        <w:rPr>
          <w:rFonts w:ascii="Times New Roman" w:hAnsi="Times New Roman" w:cs="Times New Roman"/>
          <w:b/>
          <w:sz w:val="24"/>
          <w:szCs w:val="24"/>
        </w:rPr>
        <w:t xml:space="preserve"> +</w:t>
      </w:r>
      <w:r>
        <w:rPr>
          <w:rFonts w:ascii="Times New Roman" w:hAnsi="Times New Roman" w:cs="Times New Roman"/>
          <w:sz w:val="24"/>
          <w:szCs w:val="24"/>
        </w:rPr>
        <w:t xml:space="preserve"> 1}</w:t>
      </w:r>
      <w:r>
        <w:rPr>
          <w:rFonts w:ascii="Times New Roman" w:hAnsi="Times New Roman" w:cs="Times New Roman"/>
          <w:b/>
          <w:sz w:val="24"/>
          <w:szCs w:val="24"/>
        </w:rPr>
        <w:t xml:space="preserve">/[ </w:t>
      </w:r>
      <w:r w:rsidRPr="00EE7BB5">
        <w:rPr>
          <w:position w:val="-12"/>
        </w:rPr>
        <w:object w:dxaOrig="1280" w:dyaOrig="360">
          <v:shape id="_x0000_i1116" type="#_x0000_t75" style="width:64.05pt;height:17.9pt" o:ole="">
            <v:imagedata r:id="rId22" o:title=""/>
          </v:shape>
          <o:OLEObject Type="Embed" ProgID="Equation.3" ShapeID="_x0000_i1116" DrawAspect="Content" ObjectID="_1529219724" r:id="rId189"/>
        </w:object>
      </w:r>
      <w:r>
        <w:t xml:space="preserve">]    </w:t>
      </w:r>
    </w:p>
    <w:p w:rsidR="00321521" w:rsidRPr="0026166E" w:rsidRDefault="00321521" w:rsidP="00B97A64">
      <w:pPr>
        <w:jc w:val="both"/>
        <w:rPr>
          <w:rFonts w:ascii="Times New Roman" w:hAnsi="Times New Roman" w:cs="Times New Roman"/>
          <w:sz w:val="24"/>
          <w:szCs w:val="24"/>
        </w:rPr>
      </w:pPr>
      <w:r w:rsidRPr="0026166E">
        <w:rPr>
          <w:rFonts w:ascii="Times New Roman" w:hAnsi="Times New Roman" w:cs="Times New Roman"/>
          <w:position w:val="-6"/>
          <w:sz w:val="24"/>
          <w:szCs w:val="24"/>
        </w:rPr>
        <w:object w:dxaOrig="220" w:dyaOrig="279">
          <v:shape id="_x0000_i1117" type="#_x0000_t75" style="width:11.95pt;height:14.7pt" o:ole="">
            <v:imagedata r:id="rId190" o:title=""/>
          </v:shape>
          <o:OLEObject Type="Embed" ProgID="Equation.3" ShapeID="_x0000_i1117" DrawAspect="Content" ObjectID="_1529219725" r:id="rId191"/>
        </w:object>
      </w:r>
      <w:r w:rsidRPr="0026166E">
        <w:rPr>
          <w:rFonts w:ascii="Times New Roman" w:hAnsi="Times New Roman" w:cs="Times New Roman"/>
          <w:sz w:val="24"/>
          <w:szCs w:val="24"/>
        </w:rPr>
        <w:t xml:space="preserve"> = </w:t>
      </w:r>
      <w:r w:rsidRPr="0026166E">
        <w:rPr>
          <w:rFonts w:ascii="Times New Roman" w:hAnsi="Times New Roman" w:cs="Times New Roman"/>
          <w:position w:val="-30"/>
          <w:sz w:val="24"/>
          <w:szCs w:val="24"/>
        </w:rPr>
        <w:object w:dxaOrig="1219" w:dyaOrig="680">
          <v:shape id="_x0000_i1118" type="#_x0000_t75" style="width:60.05pt;height:34.2pt" o:ole="">
            <v:imagedata r:id="rId192" o:title=""/>
          </v:shape>
          <o:OLEObject Type="Embed" ProgID="Equation.3" ShapeID="_x0000_i1118" DrawAspect="Content" ObjectID="_1529219726" r:id="rId193"/>
        </w:object>
      </w:r>
      <w:r w:rsidRPr="0026166E">
        <w:rPr>
          <w:rFonts w:ascii="Times New Roman" w:hAnsi="Times New Roman" w:cs="Times New Roman"/>
          <w:sz w:val="24"/>
          <w:szCs w:val="24"/>
        </w:rPr>
        <w:tab/>
      </w:r>
      <w:r w:rsidRPr="0026166E">
        <w:rPr>
          <w:rFonts w:ascii="Times New Roman" w:hAnsi="Times New Roman" w:cs="Times New Roman"/>
          <w:sz w:val="24"/>
          <w:szCs w:val="24"/>
        </w:rPr>
        <w:tab/>
      </w:r>
    </w:p>
    <w:p w:rsidR="00C96C05" w:rsidRDefault="00C96C05" w:rsidP="00C96C05">
      <w:pPr>
        <w:jc w:val="both"/>
        <w:rPr>
          <w:rFonts w:ascii="Times New Roman" w:hAnsi="Times New Roman" w:cs="Times New Roman"/>
          <w:b/>
          <w:color w:val="FF0000"/>
          <w:sz w:val="24"/>
          <w:szCs w:val="24"/>
        </w:rPr>
      </w:pPr>
      <w:r>
        <w:rPr>
          <w:rFonts w:ascii="Times New Roman" w:hAnsi="Times New Roman" w:cs="Times New Roman"/>
          <w:b/>
          <w:color w:val="FF0000"/>
          <w:sz w:val="24"/>
          <w:szCs w:val="24"/>
        </w:rPr>
        <w:t xml:space="preserve">WARNING – the above definition of </w:t>
      </w:r>
      <w:r w:rsidRPr="00EE7BB5">
        <w:rPr>
          <w:position w:val="-4"/>
        </w:rPr>
        <w:object w:dxaOrig="320" w:dyaOrig="300">
          <v:shape id="_x0000_i1251" type="#_x0000_t75" style="width:15.9pt;height:15.1pt" o:ole="">
            <v:imagedata r:id="rId13" o:title=""/>
          </v:shape>
          <o:OLEObject Type="Embed" ProgID="Equation.3" ShapeID="_x0000_i1251" DrawAspect="Content" ObjectID="_1529219727" r:id="rId194"/>
        </w:object>
      </w:r>
      <w:r>
        <w:t xml:space="preserve"> </w:t>
      </w:r>
      <w:r>
        <w:rPr>
          <w:rFonts w:ascii="Times New Roman" w:hAnsi="Times New Roman" w:cs="Times New Roman"/>
          <w:b/>
          <w:color w:val="FF0000"/>
          <w:sz w:val="24"/>
          <w:szCs w:val="24"/>
        </w:rPr>
        <w:t xml:space="preserve">is correct; there was a typo in all earlier versions of the documentation, including the original version of this report and ref. [6] and [7]. This only effects the documentation; the codes GROUPIE [10], URRDO and URRFIT have always used the correct definition of </w:t>
      </w:r>
      <w:r w:rsidRPr="00EE7BB5">
        <w:rPr>
          <w:position w:val="-4"/>
        </w:rPr>
        <w:object w:dxaOrig="320" w:dyaOrig="300">
          <v:shape id="_x0000_i1252" type="#_x0000_t75" style="width:15.9pt;height:15.1pt" o:ole="">
            <v:imagedata r:id="rId13" o:title=""/>
          </v:shape>
          <o:OLEObject Type="Embed" ProgID="Equation.3" ShapeID="_x0000_i1252" DrawAspect="Content" ObjectID="_1529219728" r:id="rId195"/>
        </w:object>
      </w:r>
      <w:r>
        <w:rPr>
          <w:rFonts w:ascii="Times New Roman" w:hAnsi="Times New Roman" w:cs="Times New Roman"/>
          <w:b/>
          <w:color w:val="FF0000"/>
          <w:sz w:val="24"/>
          <w:szCs w:val="24"/>
        </w:rPr>
        <w:t>.</w:t>
      </w:r>
    </w:p>
    <w:p w:rsidR="00321521" w:rsidRPr="0026166E" w:rsidRDefault="002413D2" w:rsidP="00321521">
      <w:pPr>
        <w:jc w:val="both"/>
        <w:rPr>
          <w:rFonts w:ascii="Times New Roman" w:hAnsi="Times New Roman" w:cs="Times New Roman"/>
          <w:sz w:val="24"/>
          <w:szCs w:val="24"/>
        </w:rPr>
      </w:pPr>
      <w:r>
        <w:rPr>
          <w:rFonts w:ascii="Times New Roman" w:hAnsi="Times New Roman" w:cs="Times New Roman"/>
          <w:sz w:val="24"/>
          <w:szCs w:val="24"/>
        </w:rPr>
        <w:t xml:space="preserve">As </w:t>
      </w:r>
      <w:r w:rsidR="00321521" w:rsidRPr="0026166E">
        <w:rPr>
          <w:rFonts w:ascii="Times New Roman" w:hAnsi="Times New Roman" w:cs="Times New Roman"/>
          <w:sz w:val="24"/>
          <w:szCs w:val="24"/>
        </w:rPr>
        <w:t>expected there are two possible values for</w:t>
      </w:r>
      <w:r w:rsidR="00321521" w:rsidRPr="0026166E">
        <w:rPr>
          <w:rFonts w:ascii="Times New Roman" w:hAnsi="Times New Roman" w:cs="Times New Roman"/>
          <w:position w:val="-4"/>
          <w:sz w:val="24"/>
          <w:szCs w:val="24"/>
        </w:rPr>
        <w:object w:dxaOrig="240" w:dyaOrig="260">
          <v:shape id="_x0000_i1119" type="#_x0000_t75" style="width:11.95pt;height:12.75pt" o:ole="">
            <v:imagedata r:id="rId196" o:title=""/>
          </v:shape>
          <o:OLEObject Type="Embed" ProgID="Equation.3" ShapeID="_x0000_i1119" DrawAspect="Content" ObjectID="_1529219729" r:id="rId197"/>
        </w:object>
      </w:r>
      <w:r w:rsidR="00321521" w:rsidRPr="0026166E">
        <w:rPr>
          <w:rFonts w:ascii="Times New Roman" w:hAnsi="Times New Roman" w:cs="Times New Roman"/>
          <w:sz w:val="24"/>
          <w:szCs w:val="24"/>
        </w:rPr>
        <w:t xml:space="preserve">, corresponding to the positive and negative roots of </w:t>
      </w:r>
      <w:r w:rsidR="00321521" w:rsidRPr="0026166E">
        <w:rPr>
          <w:rFonts w:ascii="Times New Roman" w:hAnsi="Times New Roman" w:cs="Times New Roman"/>
          <w:position w:val="-4"/>
          <w:sz w:val="24"/>
          <w:szCs w:val="24"/>
        </w:rPr>
        <w:object w:dxaOrig="320" w:dyaOrig="300">
          <v:shape id="_x0000_i1120" type="#_x0000_t75" style="width:15.5pt;height:14.7pt" o:ole="">
            <v:imagedata r:id="rId198" o:title=""/>
          </v:shape>
          <o:OLEObject Type="Embed" ProgID="Equation.3" ShapeID="_x0000_i1120" DrawAspect="Content" ObjectID="_1529219730" r:id="rId199"/>
        </w:object>
      </w:r>
      <w:r w:rsidR="00321521" w:rsidRPr="0026166E">
        <w:rPr>
          <w:rFonts w:ascii="Times New Roman" w:hAnsi="Times New Roman" w:cs="Times New Roman"/>
          <w:sz w:val="24"/>
          <w:szCs w:val="24"/>
        </w:rPr>
        <w:t xml:space="preserve">. This is the result of the non-uniqueness of the solution without an ordering. From the definitions of </w:t>
      </w:r>
      <w:r w:rsidR="00321521" w:rsidRPr="0026166E">
        <w:rPr>
          <w:rFonts w:ascii="Times New Roman" w:hAnsi="Times New Roman" w:cs="Times New Roman"/>
          <w:position w:val="-10"/>
          <w:sz w:val="24"/>
          <w:szCs w:val="24"/>
        </w:rPr>
        <w:object w:dxaOrig="360" w:dyaOrig="340">
          <v:shape id="_x0000_i1121" type="#_x0000_t75" style="width:18.3pt;height:17.5pt" o:ole="">
            <v:imagedata r:id="rId200" o:title=""/>
          </v:shape>
          <o:OLEObject Type="Embed" ProgID="Equation.3" ShapeID="_x0000_i1121" DrawAspect="Content" ObjectID="_1529219731" r:id="rId201"/>
        </w:object>
      </w:r>
      <w:r w:rsidR="00321521" w:rsidRPr="0026166E">
        <w:rPr>
          <w:rFonts w:ascii="Times New Roman" w:hAnsi="Times New Roman" w:cs="Times New Roman"/>
          <w:sz w:val="24"/>
          <w:szCs w:val="24"/>
        </w:rPr>
        <w:t xml:space="preserve">, </w:t>
      </w:r>
      <w:r w:rsidR="00321521" w:rsidRPr="0026166E">
        <w:rPr>
          <w:rFonts w:ascii="Times New Roman" w:hAnsi="Times New Roman" w:cs="Times New Roman"/>
          <w:position w:val="-10"/>
          <w:sz w:val="24"/>
          <w:szCs w:val="24"/>
        </w:rPr>
        <w:object w:dxaOrig="400" w:dyaOrig="340">
          <v:shape id="_x0000_i1122" type="#_x0000_t75" style="width:20.3pt;height:17.5pt" o:ole="">
            <v:imagedata r:id="rId202" o:title=""/>
          </v:shape>
          <o:OLEObject Type="Embed" ProgID="Equation.3" ShapeID="_x0000_i1122" DrawAspect="Content" ObjectID="_1529219732" r:id="rId203"/>
        </w:object>
      </w:r>
      <w:r w:rsidR="00321521" w:rsidRPr="0026166E">
        <w:rPr>
          <w:rFonts w:ascii="Times New Roman" w:hAnsi="Times New Roman" w:cs="Times New Roman"/>
          <w:sz w:val="24"/>
          <w:szCs w:val="24"/>
        </w:rPr>
        <w:t xml:space="preserve"> and </w:t>
      </w:r>
      <w:r w:rsidR="00321521" w:rsidRPr="0026166E">
        <w:rPr>
          <w:rFonts w:ascii="Times New Roman" w:hAnsi="Times New Roman" w:cs="Times New Roman"/>
          <w:position w:val="-6"/>
          <w:sz w:val="24"/>
          <w:szCs w:val="24"/>
        </w:rPr>
        <w:object w:dxaOrig="220" w:dyaOrig="279">
          <v:shape id="_x0000_i1123" type="#_x0000_t75" style="width:11.95pt;height:14.7pt" o:ole="">
            <v:imagedata r:id="rId204" o:title=""/>
          </v:shape>
          <o:OLEObject Type="Embed" ProgID="Equation.3" ShapeID="_x0000_i1123" DrawAspect="Content" ObjectID="_1529219733" r:id="rId205"/>
        </w:object>
      </w:r>
      <w:r w:rsidR="00321521" w:rsidRPr="0026166E">
        <w:rPr>
          <w:rFonts w:ascii="Times New Roman" w:hAnsi="Times New Roman" w:cs="Times New Roman"/>
          <w:sz w:val="24"/>
          <w:szCs w:val="24"/>
        </w:rPr>
        <w:t xml:space="preserve"> in terms of </w:t>
      </w:r>
      <w:r w:rsidR="00321521" w:rsidRPr="0026166E">
        <w:rPr>
          <w:rFonts w:ascii="Times New Roman" w:hAnsi="Times New Roman" w:cs="Times New Roman"/>
          <w:position w:val="-4"/>
          <w:sz w:val="24"/>
          <w:szCs w:val="24"/>
        </w:rPr>
        <w:object w:dxaOrig="240" w:dyaOrig="260">
          <v:shape id="_x0000_i1124" type="#_x0000_t75" style="width:11.95pt;height:12.75pt" o:ole="">
            <v:imagedata r:id="rId206" o:title=""/>
          </v:shape>
          <o:OLEObject Type="Embed" ProgID="Equation.3" ShapeID="_x0000_i1124" DrawAspect="Content" ObjectID="_1529219734" r:id="rId207"/>
        </w:object>
      </w:r>
      <w:r w:rsidR="00321521" w:rsidRPr="0026166E">
        <w:rPr>
          <w:rFonts w:ascii="Times New Roman" w:hAnsi="Times New Roman" w:cs="Times New Roman"/>
          <w:sz w:val="24"/>
          <w:szCs w:val="24"/>
        </w:rPr>
        <w:t xml:space="preserve"> and </w:t>
      </w:r>
      <w:r w:rsidR="00321521" w:rsidRPr="0026166E">
        <w:rPr>
          <w:rFonts w:ascii="Times New Roman" w:hAnsi="Times New Roman" w:cs="Times New Roman"/>
          <w:position w:val="-4"/>
          <w:sz w:val="24"/>
          <w:szCs w:val="24"/>
        </w:rPr>
        <w:object w:dxaOrig="240" w:dyaOrig="260">
          <v:shape id="_x0000_i1125" type="#_x0000_t75" style="width:11.95pt;height:12.75pt" o:ole="">
            <v:imagedata r:id="rId208" o:title=""/>
          </v:shape>
          <o:OLEObject Type="Embed" ProgID="Equation.3" ShapeID="_x0000_i1125" DrawAspect="Content" ObjectID="_1529219735" r:id="rId209"/>
        </w:object>
      </w:r>
      <w:r w:rsidR="00321521" w:rsidRPr="0026166E">
        <w:rPr>
          <w:rFonts w:ascii="Times New Roman" w:hAnsi="Times New Roman" w:cs="Times New Roman"/>
          <w:sz w:val="24"/>
          <w:szCs w:val="24"/>
        </w:rPr>
        <w:t xml:space="preserve">, equation [4.236] we can see that choosing the positive or negative root of </w:t>
      </w:r>
      <w:r w:rsidR="00321521" w:rsidRPr="0026166E">
        <w:rPr>
          <w:rFonts w:ascii="Times New Roman" w:hAnsi="Times New Roman" w:cs="Times New Roman"/>
          <w:position w:val="-4"/>
          <w:sz w:val="24"/>
          <w:szCs w:val="24"/>
        </w:rPr>
        <w:object w:dxaOrig="320" w:dyaOrig="300">
          <v:shape id="_x0000_i1126" type="#_x0000_t75" style="width:15.5pt;height:14.7pt" o:ole="">
            <v:imagedata r:id="rId210" o:title=""/>
          </v:shape>
          <o:OLEObject Type="Embed" ProgID="Equation.3" ShapeID="_x0000_i1126" DrawAspect="Content" ObjectID="_1529219736" r:id="rId211"/>
        </w:object>
      </w:r>
      <w:r w:rsidR="00321521" w:rsidRPr="0026166E">
        <w:rPr>
          <w:rFonts w:ascii="Times New Roman" w:hAnsi="Times New Roman" w:cs="Times New Roman"/>
          <w:sz w:val="24"/>
          <w:szCs w:val="24"/>
        </w:rPr>
        <w:t xml:space="preserve"> merely corresponds to the same solution with the two bands interchanged. </w:t>
      </w:r>
      <w:bookmarkStart w:id="17" w:name="_GoBack"/>
      <w:bookmarkEnd w:id="17"/>
      <w:r w:rsidR="00321521" w:rsidRPr="0026166E">
        <w:rPr>
          <w:rFonts w:ascii="Times New Roman" w:hAnsi="Times New Roman" w:cs="Times New Roman"/>
          <w:sz w:val="24"/>
          <w:szCs w:val="24"/>
        </w:rPr>
        <w:t xml:space="preserve">In order to obtain a unique solution we will always define </w:t>
      </w:r>
      <w:r w:rsidR="00321521" w:rsidRPr="0026166E">
        <w:rPr>
          <w:rFonts w:ascii="Times New Roman" w:hAnsi="Times New Roman" w:cs="Times New Roman"/>
          <w:position w:val="-4"/>
          <w:sz w:val="24"/>
          <w:szCs w:val="24"/>
        </w:rPr>
        <w:object w:dxaOrig="240" w:dyaOrig="260">
          <v:shape id="_x0000_i1127" type="#_x0000_t75" style="width:11.95pt;height:12.75pt" o:ole="">
            <v:imagedata r:id="rId212" o:title=""/>
          </v:shape>
          <o:OLEObject Type="Embed" ProgID="Equation.3" ShapeID="_x0000_i1127" DrawAspect="Content" ObjectID="_1529219737" r:id="rId213"/>
        </w:object>
      </w:r>
      <w:r w:rsidR="00321521" w:rsidRPr="0026166E">
        <w:rPr>
          <w:rFonts w:ascii="Times New Roman" w:hAnsi="Times New Roman" w:cs="Times New Roman"/>
          <w:sz w:val="24"/>
          <w:szCs w:val="24"/>
        </w:rPr>
        <w:t xml:space="preserve"> to be positive, which corresponds to introducing the ordering </w:t>
      </w:r>
      <w:r w:rsidR="00321521" w:rsidRPr="0026166E">
        <w:rPr>
          <w:rFonts w:ascii="Times New Roman" w:hAnsi="Times New Roman" w:cs="Times New Roman"/>
          <w:position w:val="-10"/>
          <w:sz w:val="24"/>
          <w:szCs w:val="24"/>
        </w:rPr>
        <w:object w:dxaOrig="960" w:dyaOrig="340">
          <v:shape id="_x0000_i1128" type="#_x0000_t75" style="width:47.75pt;height:17.5pt" o:ole="">
            <v:imagedata r:id="rId153" o:title=""/>
          </v:shape>
          <o:OLEObject Type="Embed" ProgID="Equation.3" ShapeID="_x0000_i1128" DrawAspect="Content" ObjectID="_1529219738" r:id="rId214"/>
        </w:object>
      </w:r>
      <w:r w:rsidR="00321521" w:rsidRPr="0026166E">
        <w:rPr>
          <w:rFonts w:ascii="Times New Roman" w:hAnsi="Times New Roman" w:cs="Times New Roman"/>
          <w:sz w:val="24"/>
          <w:szCs w:val="24"/>
        </w:rPr>
        <w:t>.</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The above algorithm will always produce physically acceptable parameters (positive band weights and cross sections) as long as </w:t>
      </w:r>
      <w:r w:rsidRPr="0026166E">
        <w:rPr>
          <w:rFonts w:ascii="Times New Roman" w:hAnsi="Times New Roman" w:cs="Times New Roman"/>
          <w:position w:val="-12"/>
          <w:sz w:val="24"/>
          <w:szCs w:val="24"/>
        </w:rPr>
        <w:object w:dxaOrig="700" w:dyaOrig="360">
          <v:shape id="_x0000_i1129" type="#_x0000_t75" style="width:35pt;height:18.3pt" o:ole="">
            <v:imagedata r:id="rId215" o:title=""/>
          </v:shape>
          <o:OLEObject Type="Embed" ProgID="Equation.3" ShapeID="_x0000_i1129" DrawAspect="Content" ObjectID="_1529219739" r:id="rId216"/>
        </w:object>
      </w:r>
      <w:r w:rsidRPr="0026166E">
        <w:rPr>
          <w:rFonts w:ascii="Times New Roman" w:hAnsi="Times New Roman" w:cs="Times New Roman"/>
          <w:sz w:val="24"/>
          <w:szCs w:val="24"/>
        </w:rPr>
        <w:t xml:space="preserve"> </w:t>
      </w:r>
      <w:r w:rsidRPr="0026166E">
        <w:rPr>
          <w:rFonts w:ascii="Times New Roman" w:hAnsi="Times New Roman" w:cs="Times New Roman"/>
          <w:position w:val="-4"/>
          <w:sz w:val="24"/>
          <w:szCs w:val="24"/>
        </w:rPr>
        <w:object w:dxaOrig="200" w:dyaOrig="240">
          <v:shape id="_x0000_i1130" type="#_x0000_t75" style="width:9.55pt;height:11.95pt" o:ole="">
            <v:imagedata r:id="rId217" o:title=""/>
          </v:shape>
          <o:OLEObject Type="Embed" ProgID="Equation.3" ShapeID="_x0000_i1130" DrawAspect="Content" ObjectID="_1529219740" r:id="rId218"/>
        </w:object>
      </w:r>
      <w:r w:rsidRPr="0026166E">
        <w:rPr>
          <w:rFonts w:ascii="Times New Roman" w:hAnsi="Times New Roman" w:cs="Times New Roman"/>
          <w:sz w:val="24"/>
          <w:szCs w:val="24"/>
        </w:rPr>
        <w:t xml:space="preserve"> </w:t>
      </w:r>
      <w:r w:rsidRPr="0026166E">
        <w:rPr>
          <w:rFonts w:ascii="Times New Roman" w:hAnsi="Times New Roman" w:cs="Times New Roman"/>
          <w:position w:val="-10"/>
          <w:sz w:val="24"/>
          <w:szCs w:val="24"/>
        </w:rPr>
        <w:object w:dxaOrig="660" w:dyaOrig="340">
          <v:shape id="_x0000_i1131" type="#_x0000_t75" style="width:33pt;height:17.5pt" o:ole="">
            <v:imagedata r:id="rId219" o:title=""/>
          </v:shape>
          <o:OLEObject Type="Embed" ProgID="Equation.3" ShapeID="_x0000_i1131" DrawAspect="Content" ObjectID="_1529219741" r:id="rId220"/>
        </w:object>
      </w:r>
      <w:r w:rsidRPr="0026166E">
        <w:rPr>
          <w:rFonts w:ascii="Times New Roman" w:hAnsi="Times New Roman" w:cs="Times New Roman"/>
          <w:sz w:val="24"/>
          <w:szCs w:val="24"/>
        </w:rPr>
        <w:t xml:space="preserve"> </w:t>
      </w:r>
      <w:r w:rsidRPr="0026166E">
        <w:rPr>
          <w:rFonts w:ascii="Times New Roman" w:hAnsi="Times New Roman" w:cs="Times New Roman"/>
          <w:position w:val="-4"/>
          <w:sz w:val="24"/>
          <w:szCs w:val="24"/>
        </w:rPr>
        <w:object w:dxaOrig="200" w:dyaOrig="240">
          <v:shape id="_x0000_i1132" type="#_x0000_t75" style="width:9.55pt;height:11.95pt" o:ole="">
            <v:imagedata r:id="rId221" o:title=""/>
          </v:shape>
          <o:OLEObject Type="Embed" ProgID="Equation.3" ShapeID="_x0000_i1132" DrawAspect="Content" ObjectID="_1529219742" r:id="rId222"/>
        </w:object>
      </w:r>
      <w:r w:rsidRPr="0026166E">
        <w:rPr>
          <w:rFonts w:ascii="Times New Roman" w:hAnsi="Times New Roman" w:cs="Times New Roman"/>
          <w:sz w:val="24"/>
          <w:szCs w:val="24"/>
        </w:rPr>
        <w:t xml:space="preserve"> </w:t>
      </w:r>
      <w:r w:rsidRPr="0026166E">
        <w:rPr>
          <w:rFonts w:ascii="Times New Roman" w:hAnsi="Times New Roman" w:cs="Times New Roman"/>
          <w:position w:val="-10"/>
          <w:sz w:val="24"/>
          <w:szCs w:val="24"/>
        </w:rPr>
        <w:object w:dxaOrig="700" w:dyaOrig="340">
          <v:shape id="_x0000_i1133" type="#_x0000_t75" style="width:35pt;height:17.5pt" o:ole="">
            <v:imagedata r:id="rId223" o:title=""/>
          </v:shape>
          <o:OLEObject Type="Embed" ProgID="Equation.3" ShapeID="_x0000_i1133" DrawAspect="Content" ObjectID="_1529219743" r:id="rId224"/>
        </w:object>
      </w:r>
      <w:r w:rsidRPr="0026166E">
        <w:rPr>
          <w:rFonts w:ascii="Times New Roman" w:hAnsi="Times New Roman" w:cs="Times New Roman"/>
          <w:sz w:val="24"/>
          <w:szCs w:val="24"/>
        </w:rPr>
        <w:t xml:space="preserve">. It can be demonstrated </w:t>
      </w:r>
      <w:r w:rsidRPr="0026166E">
        <w:rPr>
          <w:rFonts w:ascii="Times New Roman" w:hAnsi="Times New Roman" w:cs="Times New Roman"/>
          <w:sz w:val="24"/>
          <w:szCs w:val="24"/>
        </w:rPr>
        <w:lastRenderedPageBreak/>
        <w:t xml:space="preserve">(see </w:t>
      </w:r>
      <w:r w:rsidR="00131B31">
        <w:rPr>
          <w:rFonts w:ascii="Times New Roman" w:hAnsi="Times New Roman" w:cs="Times New Roman"/>
          <w:sz w:val="24"/>
          <w:szCs w:val="24"/>
        </w:rPr>
        <w:t>R</w:t>
      </w:r>
      <w:r w:rsidRPr="0026166E">
        <w:rPr>
          <w:rFonts w:ascii="Times New Roman" w:hAnsi="Times New Roman" w:cs="Times New Roman"/>
          <w:sz w:val="24"/>
          <w:szCs w:val="24"/>
        </w:rPr>
        <w:t xml:space="preserve">ef. </w:t>
      </w:r>
      <w:r w:rsidR="00131B31">
        <w:rPr>
          <w:rFonts w:ascii="Times New Roman" w:hAnsi="Times New Roman" w:cs="Times New Roman"/>
          <w:sz w:val="24"/>
          <w:szCs w:val="24"/>
        </w:rPr>
        <w:t>[</w:t>
      </w:r>
      <w:r w:rsidRPr="0026166E">
        <w:rPr>
          <w:rFonts w:ascii="Times New Roman" w:hAnsi="Times New Roman" w:cs="Times New Roman"/>
          <w:sz w:val="24"/>
          <w:szCs w:val="24"/>
        </w:rPr>
        <w:t>6</w:t>
      </w:r>
      <w:r w:rsidR="00131B31">
        <w:rPr>
          <w:rFonts w:ascii="Times New Roman" w:hAnsi="Times New Roman" w:cs="Times New Roman"/>
          <w:sz w:val="24"/>
          <w:szCs w:val="24"/>
        </w:rPr>
        <w:t>]</w:t>
      </w:r>
      <w:r w:rsidRPr="0026166E">
        <w:rPr>
          <w:rFonts w:ascii="Times New Roman" w:hAnsi="Times New Roman" w:cs="Times New Roman"/>
          <w:sz w:val="24"/>
          <w:szCs w:val="24"/>
        </w:rPr>
        <w:t xml:space="preserve">, </w:t>
      </w:r>
      <w:r w:rsidR="00131B31">
        <w:rPr>
          <w:rFonts w:ascii="Times New Roman" w:hAnsi="Times New Roman" w:cs="Times New Roman"/>
          <w:sz w:val="24"/>
          <w:szCs w:val="24"/>
        </w:rPr>
        <w:t>[</w:t>
      </w:r>
      <w:r w:rsidRPr="0026166E">
        <w:rPr>
          <w:rFonts w:ascii="Times New Roman" w:hAnsi="Times New Roman" w:cs="Times New Roman"/>
          <w:sz w:val="24"/>
          <w:szCs w:val="24"/>
        </w:rPr>
        <w:t>7</w:t>
      </w:r>
      <w:r w:rsidR="00131B31">
        <w:rPr>
          <w:rFonts w:ascii="Times New Roman" w:hAnsi="Times New Roman" w:cs="Times New Roman"/>
          <w:sz w:val="24"/>
          <w:szCs w:val="24"/>
        </w:rPr>
        <w:t>]</w:t>
      </w:r>
      <w:r w:rsidRPr="0026166E">
        <w:rPr>
          <w:rFonts w:ascii="Times New Roman" w:hAnsi="Times New Roman" w:cs="Times New Roman"/>
          <w:sz w:val="24"/>
          <w:szCs w:val="24"/>
        </w:rPr>
        <w:t>), that the only time that the three of these are equal is when the total cross section is independent of energy across the group (i.e., when it is constant); in all other cases this inequality is true. When the cross section is constant the two bands become indistinguishable and the two band cross sections become equal, i.e., only one band is required in the group (i.e., the normal multigroup equation) – WARNING – this is a limiting case</w:t>
      </w:r>
      <w:r w:rsidR="00B97A64">
        <w:rPr>
          <w:rFonts w:ascii="Times New Roman" w:hAnsi="Times New Roman" w:cs="Times New Roman"/>
          <w:sz w:val="24"/>
          <w:szCs w:val="24"/>
        </w:rPr>
        <w:t xml:space="preserve"> that</w:t>
      </w:r>
      <w:r w:rsidRPr="0026166E">
        <w:rPr>
          <w:rFonts w:ascii="Times New Roman" w:hAnsi="Times New Roman" w:cs="Times New Roman"/>
          <w:sz w:val="24"/>
          <w:szCs w:val="24"/>
        </w:rPr>
        <w:t xml:space="preserve"> the codes URRDO and URRFIT explicitly handle to avoid a singularity in the above definitions</w:t>
      </w:r>
      <w:r w:rsidR="00A5602C" w:rsidRPr="00A5602C">
        <w:rPr>
          <w:rFonts w:ascii="Times New Roman" w:hAnsi="Times New Roman" w:cs="Times New Roman"/>
          <w:sz w:val="24"/>
          <w:szCs w:val="24"/>
        </w:rPr>
        <w:t xml:space="preserve">, as B and </w:t>
      </w:r>
      <w:r w:rsidR="00A5602C" w:rsidRPr="00CD0E6D">
        <w:rPr>
          <w:rFonts w:ascii="Times New Roman" w:hAnsi="Times New Roman" w:cs="Times New Roman"/>
          <w:b/>
          <w:position w:val="-6"/>
          <w:sz w:val="24"/>
          <w:szCs w:val="24"/>
        </w:rPr>
        <w:object w:dxaOrig="220" w:dyaOrig="279">
          <v:shape id="_x0000_i1134" type="#_x0000_t75" style="width:11.95pt;height:14.7pt" o:ole="">
            <v:imagedata r:id="rId190" o:title=""/>
          </v:shape>
          <o:OLEObject Type="Embed" ProgID="Equation.3" ShapeID="_x0000_i1134" DrawAspect="Content" ObjectID="_1529219744" r:id="rId225"/>
        </w:object>
      </w:r>
      <w:r w:rsidR="00A5602C" w:rsidRPr="00A5602C">
        <w:rPr>
          <w:rFonts w:ascii="Times New Roman" w:hAnsi="Times New Roman" w:cs="Times New Roman"/>
          <w:sz w:val="24"/>
          <w:szCs w:val="24"/>
        </w:rPr>
        <w:t xml:space="preserve">  approach zero</w:t>
      </w:r>
      <w:r w:rsidR="00725A5D">
        <w:rPr>
          <w:rFonts w:ascii="Times New Roman" w:hAnsi="Times New Roman" w:cs="Times New Roman"/>
          <w:sz w:val="24"/>
          <w:szCs w:val="24"/>
        </w:rPr>
        <w:t>; this limit and how I handle it is described below.</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Once the two band parameters for the total cross section are known, for each other reaction R (R = elastic, capture, fission, etc.), we may solve for the reaction cross sections. For this two band example for each reaction there will be two unknowns, the two band cross sections </w:t>
      </w:r>
      <w:r w:rsidRPr="0026166E">
        <w:rPr>
          <w:rFonts w:ascii="Times New Roman" w:hAnsi="Times New Roman" w:cs="Times New Roman"/>
          <w:position w:val="-10"/>
          <w:sz w:val="24"/>
          <w:szCs w:val="24"/>
        </w:rPr>
        <w:object w:dxaOrig="380" w:dyaOrig="340">
          <v:shape id="_x0000_i1135" type="#_x0000_t75" style="width:18.3pt;height:17.5pt" o:ole="">
            <v:imagedata r:id="rId94" o:title=""/>
          </v:shape>
          <o:OLEObject Type="Embed" ProgID="Equation.3" ShapeID="_x0000_i1135" DrawAspect="Content" ObjectID="_1529219745" r:id="rId226"/>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400" w:dyaOrig="340">
          <v:shape id="_x0000_i1136" type="#_x0000_t75" style="width:20.3pt;height:17.5pt" o:ole="">
            <v:imagedata r:id="rId96" o:title=""/>
          </v:shape>
          <o:OLEObject Type="Embed" ProgID="Equation.3" ShapeID="_x0000_i1136" DrawAspect="Content" ObjectID="_1529219746" r:id="rId227"/>
        </w:object>
      </w:r>
      <w:r w:rsidRPr="0026166E">
        <w:rPr>
          <w:rFonts w:ascii="Times New Roman" w:hAnsi="Times New Roman" w:cs="Times New Roman"/>
          <w:sz w:val="24"/>
          <w:szCs w:val="24"/>
        </w:rPr>
        <w:t>. If from our normal multigroup library for each reaction we know the unshielded cross section (</w:t>
      </w:r>
      <w:r w:rsidRPr="0026166E">
        <w:rPr>
          <w:rFonts w:ascii="Times New Roman" w:hAnsi="Times New Roman" w:cs="Times New Roman"/>
          <w:position w:val="-10"/>
          <w:sz w:val="24"/>
          <w:szCs w:val="24"/>
        </w:rPr>
        <w:object w:dxaOrig="1120" w:dyaOrig="340">
          <v:shape id="_x0000_i1137" type="#_x0000_t75" style="width:56.1pt;height:17.5pt" o:ole="">
            <v:imagedata r:id="rId100" o:title=""/>
          </v:shape>
          <o:OLEObject Type="Embed" ProgID="Equation.3" ShapeID="_x0000_i1137" DrawAspect="Content" ObjectID="_1529219747" r:id="rId228"/>
        </w:object>
      </w:r>
      <w:r w:rsidRPr="0026166E">
        <w:rPr>
          <w:rFonts w:ascii="Times New Roman" w:hAnsi="Times New Roman" w:cs="Times New Roman"/>
          <w:sz w:val="24"/>
          <w:szCs w:val="24"/>
        </w:rPr>
        <w:t xml:space="preserve"> and the totally shielded flux weighted cross section </w:t>
      </w:r>
      <w:r w:rsidRPr="0026166E">
        <w:rPr>
          <w:rFonts w:ascii="Times New Roman" w:hAnsi="Times New Roman" w:cs="Times New Roman"/>
          <w:position w:val="-10"/>
          <w:sz w:val="24"/>
          <w:szCs w:val="24"/>
        </w:rPr>
        <w:object w:dxaOrig="1600" w:dyaOrig="340">
          <v:shape id="_x0000_i1138" type="#_x0000_t75" style="width:79.55pt;height:17.5pt" o:ole="">
            <v:imagedata r:id="rId102" o:title=""/>
          </v:shape>
          <o:OLEObject Type="Embed" ProgID="Equation.3" ShapeID="_x0000_i1138" DrawAspect="Content" ObjectID="_1529219748" r:id="rId229"/>
        </w:object>
      </w:r>
      <w:r w:rsidRPr="0026166E">
        <w:rPr>
          <w:rFonts w:ascii="Times New Roman" w:hAnsi="Times New Roman" w:cs="Times New Roman"/>
          <w:sz w:val="24"/>
          <w:szCs w:val="24"/>
        </w:rPr>
        <w:t>, we will have two equations for each reaction R,</w:t>
      </w:r>
    </w:p>
    <w:p w:rsidR="00321521" w:rsidRPr="0026166E" w:rsidRDefault="00321521" w:rsidP="00B97A64">
      <w:pPr>
        <w:jc w:val="both"/>
        <w:rPr>
          <w:rFonts w:ascii="Times New Roman" w:hAnsi="Times New Roman" w:cs="Times New Roman"/>
          <w:sz w:val="24"/>
          <w:szCs w:val="24"/>
        </w:rPr>
      </w:pPr>
      <w:r w:rsidRPr="0026166E">
        <w:rPr>
          <w:rFonts w:ascii="Times New Roman" w:hAnsi="Times New Roman" w:cs="Times New Roman"/>
          <w:position w:val="-12"/>
          <w:sz w:val="24"/>
          <w:szCs w:val="24"/>
        </w:rPr>
        <w:object w:dxaOrig="800" w:dyaOrig="360">
          <v:shape id="_x0000_i1139" type="#_x0000_t75" style="width:39.8pt;height:18.3pt" o:ole="">
            <v:imagedata r:id="rId230" o:title=""/>
          </v:shape>
          <o:OLEObject Type="Embed" ProgID="Equation.3" ShapeID="_x0000_i1139" DrawAspect="Content" ObjectID="_1529219749" r:id="rId231"/>
        </w:object>
      </w:r>
      <w:r w:rsidRPr="0026166E">
        <w:rPr>
          <w:rFonts w:ascii="Times New Roman" w:hAnsi="Times New Roman" w:cs="Times New Roman"/>
          <w:sz w:val="24"/>
          <w:szCs w:val="24"/>
        </w:rPr>
        <w:t xml:space="preserve">  = </w:t>
      </w:r>
      <w:r w:rsidRPr="0026166E">
        <w:rPr>
          <w:rFonts w:ascii="Times New Roman" w:hAnsi="Times New Roman" w:cs="Times New Roman"/>
          <w:position w:val="-30"/>
          <w:sz w:val="24"/>
          <w:szCs w:val="24"/>
        </w:rPr>
        <w:object w:dxaOrig="1380" w:dyaOrig="680">
          <v:shape id="_x0000_i1140" type="#_x0000_t75" style="width:68.8pt;height:34.2pt" o:ole="">
            <v:imagedata r:id="rId232" o:title=""/>
          </v:shape>
          <o:OLEObject Type="Embed" ProgID="Equation.3" ShapeID="_x0000_i1140" DrawAspect="Content" ObjectID="_1529219750" r:id="rId233"/>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1120" w:dyaOrig="340">
          <v:shape id="_x0000_i1141" type="#_x0000_t75" style="width:56.1pt;height:17.5pt" o:ole="">
            <v:imagedata r:id="rId100" o:title=""/>
          </v:shape>
          <o:OLEObject Type="Embed" ProgID="Equation.3" ShapeID="_x0000_i1141" DrawAspect="Content" ObjectID="_1529219751" r:id="rId234"/>
        </w:object>
      </w:r>
    </w:p>
    <w:p w:rsidR="00321521" w:rsidRPr="0026166E" w:rsidRDefault="00321521" w:rsidP="00B97A64">
      <w:pPr>
        <w:jc w:val="both"/>
        <w:rPr>
          <w:rFonts w:ascii="Times New Roman" w:hAnsi="Times New Roman" w:cs="Times New Roman"/>
          <w:sz w:val="24"/>
          <w:szCs w:val="24"/>
        </w:rPr>
      </w:pPr>
      <w:r w:rsidRPr="0026166E">
        <w:rPr>
          <w:rFonts w:ascii="Times New Roman" w:hAnsi="Times New Roman" w:cs="Times New Roman"/>
          <w:position w:val="-10"/>
          <w:sz w:val="24"/>
          <w:szCs w:val="24"/>
        </w:rPr>
        <w:object w:dxaOrig="780" w:dyaOrig="340">
          <v:shape id="_x0000_i1142" type="#_x0000_t75" style="width:39pt;height:17.5pt" o:ole="">
            <v:imagedata r:id="rId235" o:title=""/>
          </v:shape>
          <o:OLEObject Type="Embed" ProgID="Equation.3" ShapeID="_x0000_i1142" DrawAspect="Content" ObjectID="_1529219752" r:id="rId236"/>
        </w:object>
      </w:r>
      <w:r w:rsidRPr="0026166E">
        <w:rPr>
          <w:rFonts w:ascii="Times New Roman" w:hAnsi="Times New Roman" w:cs="Times New Roman"/>
          <w:sz w:val="24"/>
          <w:szCs w:val="24"/>
        </w:rPr>
        <w:t xml:space="preserve"> = </w:t>
      </w:r>
      <w:r w:rsidRPr="0026166E">
        <w:rPr>
          <w:rFonts w:ascii="Times New Roman" w:hAnsi="Times New Roman" w:cs="Times New Roman"/>
          <w:position w:val="-60"/>
          <w:sz w:val="24"/>
          <w:szCs w:val="24"/>
        </w:rPr>
        <w:object w:dxaOrig="1460" w:dyaOrig="1320">
          <v:shape id="_x0000_i1143" type="#_x0000_t75" style="width:72.8pt;height:66.45pt" o:ole="">
            <v:imagedata r:id="rId237" o:title=""/>
          </v:shape>
          <o:OLEObject Type="Embed" ProgID="Equation.3" ShapeID="_x0000_i1143" DrawAspect="Content" ObjectID="_1529219753" r:id="rId238"/>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1600" w:dyaOrig="340">
          <v:shape id="_x0000_i1144" type="#_x0000_t75" style="width:79.55pt;height:17.5pt" o:ole="">
            <v:imagedata r:id="rId102" o:title=""/>
          </v:shape>
          <o:OLEObject Type="Embed" ProgID="Equation.3" ShapeID="_x0000_i1144" DrawAspect="Content" ObjectID="_1529219754" r:id="rId239"/>
        </w:object>
      </w:r>
      <w:r w:rsidRPr="0026166E">
        <w:rPr>
          <w:rFonts w:ascii="Times New Roman" w:hAnsi="Times New Roman" w:cs="Times New Roman"/>
          <w:sz w:val="24"/>
          <w:szCs w:val="24"/>
        </w:rPr>
        <w:tab/>
      </w:r>
      <w:r w:rsidRPr="0026166E">
        <w:rPr>
          <w:rFonts w:ascii="Times New Roman" w:hAnsi="Times New Roman" w:cs="Times New Roman"/>
          <w:sz w:val="24"/>
          <w:szCs w:val="24"/>
        </w:rPr>
        <w:tab/>
      </w:r>
      <w:r w:rsidRPr="0026166E">
        <w:rPr>
          <w:rFonts w:ascii="Times New Roman" w:hAnsi="Times New Roman" w:cs="Times New Roman"/>
          <w:sz w:val="24"/>
          <w:szCs w:val="24"/>
        </w:rPr>
        <w:tab/>
      </w:r>
      <w:r w:rsidRPr="0026166E">
        <w:rPr>
          <w:rFonts w:ascii="Times New Roman" w:hAnsi="Times New Roman" w:cs="Times New Roman"/>
          <w:sz w:val="24"/>
          <w:szCs w:val="24"/>
        </w:rPr>
        <w:tab/>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Since from the total cross section definitions, we know </w:t>
      </w:r>
      <w:r w:rsidRPr="0026166E">
        <w:rPr>
          <w:rFonts w:ascii="Times New Roman" w:hAnsi="Times New Roman" w:cs="Times New Roman"/>
          <w:position w:val="-10"/>
          <w:sz w:val="24"/>
          <w:szCs w:val="24"/>
        </w:rPr>
        <w:object w:dxaOrig="240" w:dyaOrig="340">
          <v:shape id="_x0000_i1145" type="#_x0000_t75" style="width:11.95pt;height:17.5pt" o:ole="">
            <v:imagedata r:id="rId240" o:title=""/>
          </v:shape>
          <o:OLEObject Type="Embed" ProgID="Equation.3" ShapeID="_x0000_i1145" DrawAspect="Content" ObjectID="_1529219755" r:id="rId241"/>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260" w:dyaOrig="340">
          <v:shape id="_x0000_i1146" type="#_x0000_t75" style="width:12.75pt;height:17.5pt" o:ole="">
            <v:imagedata r:id="rId242" o:title=""/>
          </v:shape>
          <o:OLEObject Type="Embed" ProgID="Equation.3" ShapeID="_x0000_i1146" DrawAspect="Content" ObjectID="_1529219756" r:id="rId243"/>
        </w:object>
      </w:r>
      <w:r w:rsidRPr="0026166E">
        <w:rPr>
          <w:rFonts w:ascii="Times New Roman" w:hAnsi="Times New Roman" w:cs="Times New Roman"/>
          <w:sz w:val="24"/>
          <w:szCs w:val="24"/>
        </w:rPr>
        <w:t xml:space="preserve">, </w:t>
      </w:r>
      <w:r w:rsidRPr="0026166E">
        <w:rPr>
          <w:rFonts w:ascii="Times New Roman" w:hAnsi="Times New Roman" w:cs="Times New Roman"/>
          <w:position w:val="-10"/>
          <w:sz w:val="24"/>
          <w:szCs w:val="24"/>
        </w:rPr>
        <w:object w:dxaOrig="360" w:dyaOrig="340">
          <v:shape id="_x0000_i1147" type="#_x0000_t75" style="width:18.3pt;height:17.5pt" o:ole="">
            <v:imagedata r:id="rId244" o:title=""/>
          </v:shape>
          <o:OLEObject Type="Embed" ProgID="Equation.3" ShapeID="_x0000_i1147" DrawAspect="Content" ObjectID="_1529219757" r:id="rId245"/>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400" w:dyaOrig="340">
          <v:shape id="_x0000_i1148" type="#_x0000_t75" style="width:20.3pt;height:17.5pt" o:ole="">
            <v:imagedata r:id="rId246" o:title=""/>
          </v:shape>
          <o:OLEObject Type="Embed" ProgID="Equation.3" ShapeID="_x0000_i1148" DrawAspect="Content" ObjectID="_1529219758" r:id="rId247"/>
        </w:object>
      </w:r>
      <w:r w:rsidRPr="0026166E">
        <w:rPr>
          <w:rFonts w:ascii="Times New Roman" w:hAnsi="Times New Roman" w:cs="Times New Roman"/>
          <w:sz w:val="24"/>
          <w:szCs w:val="24"/>
        </w:rPr>
        <w:t xml:space="preserve">, we may solve these two </w:t>
      </w:r>
      <w:r w:rsidRPr="000635EB">
        <w:rPr>
          <w:rFonts w:ascii="Times New Roman" w:hAnsi="Times New Roman" w:cs="Times New Roman"/>
          <w:b/>
          <w:sz w:val="24"/>
          <w:szCs w:val="24"/>
        </w:rPr>
        <w:t>linear</w:t>
      </w:r>
      <w:r w:rsidRPr="0026166E">
        <w:rPr>
          <w:rFonts w:ascii="Times New Roman" w:hAnsi="Times New Roman" w:cs="Times New Roman"/>
          <w:sz w:val="24"/>
          <w:szCs w:val="24"/>
        </w:rPr>
        <w:t xml:space="preserve"> equations to define the unknowns </w:t>
      </w:r>
      <w:r w:rsidRPr="0026166E">
        <w:rPr>
          <w:rFonts w:ascii="Times New Roman" w:hAnsi="Times New Roman" w:cs="Times New Roman"/>
          <w:position w:val="-10"/>
          <w:sz w:val="24"/>
          <w:szCs w:val="24"/>
        </w:rPr>
        <w:object w:dxaOrig="380" w:dyaOrig="340">
          <v:shape id="_x0000_i1149" type="#_x0000_t75" style="width:18.3pt;height:17.5pt" o:ole="">
            <v:imagedata r:id="rId248" o:title=""/>
          </v:shape>
          <o:OLEObject Type="Embed" ProgID="Equation.3" ShapeID="_x0000_i1149" DrawAspect="Content" ObjectID="_1529219759" r:id="rId249"/>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400" w:dyaOrig="340">
          <v:shape id="_x0000_i1150" type="#_x0000_t75" style="width:20.3pt;height:17.5pt" o:ole="">
            <v:imagedata r:id="rId250" o:title=""/>
          </v:shape>
          <o:OLEObject Type="Embed" ProgID="Equation.3" ShapeID="_x0000_i1150" DrawAspect="Content" ObjectID="_1529219760" r:id="rId251"/>
        </w:object>
      </w:r>
      <w:r w:rsidRPr="0026166E">
        <w:rPr>
          <w:rFonts w:ascii="Times New Roman" w:hAnsi="Times New Roman" w:cs="Times New Roman"/>
          <w:sz w:val="24"/>
          <w:szCs w:val="24"/>
        </w:rPr>
        <w:t>. In order to solve these two equations, it is convenient to introduce the change of variables,</w:t>
      </w:r>
    </w:p>
    <w:p w:rsidR="00321521" w:rsidRPr="0026166E" w:rsidRDefault="00321521" w:rsidP="000635EB">
      <w:pPr>
        <w:jc w:val="both"/>
        <w:rPr>
          <w:rFonts w:ascii="Times New Roman" w:hAnsi="Times New Roman" w:cs="Times New Roman"/>
          <w:sz w:val="24"/>
          <w:szCs w:val="24"/>
        </w:rPr>
      </w:pPr>
      <w:r w:rsidRPr="0026166E">
        <w:rPr>
          <w:rFonts w:ascii="Times New Roman" w:hAnsi="Times New Roman" w:cs="Times New Roman"/>
          <w:position w:val="-10"/>
          <w:sz w:val="24"/>
          <w:szCs w:val="24"/>
        </w:rPr>
        <w:object w:dxaOrig="380" w:dyaOrig="340">
          <v:shape id="_x0000_i1151" type="#_x0000_t75" style="width:18.3pt;height:17.5pt" o:ole="">
            <v:imagedata r:id="rId248" o:title=""/>
          </v:shape>
          <o:OLEObject Type="Embed" ProgID="Equation.3" ShapeID="_x0000_i1151" DrawAspect="Content" ObjectID="_1529219761" r:id="rId252"/>
        </w:object>
      </w:r>
      <w:r w:rsidRPr="0026166E">
        <w:rPr>
          <w:rFonts w:ascii="Times New Roman" w:hAnsi="Times New Roman" w:cs="Times New Roman"/>
          <w:sz w:val="24"/>
          <w:szCs w:val="24"/>
        </w:rPr>
        <w:t xml:space="preserve"> = </w:t>
      </w:r>
      <w:r w:rsidRPr="0026166E">
        <w:rPr>
          <w:rFonts w:ascii="Times New Roman" w:hAnsi="Times New Roman" w:cs="Times New Roman"/>
          <w:position w:val="-12"/>
          <w:sz w:val="24"/>
          <w:szCs w:val="24"/>
        </w:rPr>
        <w:object w:dxaOrig="800" w:dyaOrig="360">
          <v:shape id="_x0000_i1152" type="#_x0000_t75" style="width:39.8pt;height:18.3pt" o:ole="">
            <v:imagedata r:id="rId253" o:title=""/>
          </v:shape>
          <o:OLEObject Type="Embed" ProgID="Equation.3" ShapeID="_x0000_i1152" DrawAspect="Content" ObjectID="_1529219762" r:id="rId254"/>
        </w:object>
      </w:r>
      <w:r w:rsidRPr="0026166E">
        <w:rPr>
          <w:rFonts w:ascii="Times New Roman" w:hAnsi="Times New Roman" w:cs="Times New Roman"/>
          <w:sz w:val="24"/>
          <w:szCs w:val="24"/>
        </w:rPr>
        <w:t xml:space="preserve"> - </w:t>
      </w:r>
      <w:r w:rsidRPr="0026166E">
        <w:rPr>
          <w:rFonts w:ascii="Times New Roman" w:hAnsi="Times New Roman" w:cs="Times New Roman"/>
          <w:position w:val="-30"/>
          <w:sz w:val="24"/>
          <w:szCs w:val="24"/>
        </w:rPr>
        <w:object w:dxaOrig="300" w:dyaOrig="680">
          <v:shape id="_x0000_i1153" type="#_x0000_t75" style="width:14.7pt;height:34.2pt" o:ole="">
            <v:imagedata r:id="rId255" o:title=""/>
          </v:shape>
          <o:OLEObject Type="Embed" ProgID="Equation.3" ShapeID="_x0000_i1153" DrawAspect="Content" ObjectID="_1529219763" r:id="rId256"/>
        </w:object>
      </w:r>
    </w:p>
    <w:p w:rsidR="00321521" w:rsidRPr="0026166E" w:rsidRDefault="00321521" w:rsidP="000635EB">
      <w:pPr>
        <w:jc w:val="both"/>
        <w:rPr>
          <w:rFonts w:ascii="Times New Roman" w:hAnsi="Times New Roman" w:cs="Times New Roman"/>
          <w:sz w:val="24"/>
          <w:szCs w:val="24"/>
        </w:rPr>
      </w:pPr>
      <w:r w:rsidRPr="0026166E">
        <w:rPr>
          <w:rFonts w:ascii="Times New Roman" w:hAnsi="Times New Roman" w:cs="Times New Roman"/>
          <w:position w:val="-10"/>
          <w:sz w:val="24"/>
          <w:szCs w:val="24"/>
        </w:rPr>
        <w:object w:dxaOrig="400" w:dyaOrig="340">
          <v:shape id="_x0000_i1154" type="#_x0000_t75" style="width:20.3pt;height:17.5pt" o:ole="">
            <v:imagedata r:id="rId250" o:title=""/>
          </v:shape>
          <o:OLEObject Type="Embed" ProgID="Equation.3" ShapeID="_x0000_i1154" DrawAspect="Content" ObjectID="_1529219764" r:id="rId257"/>
        </w:object>
      </w:r>
      <w:r w:rsidRPr="0026166E">
        <w:rPr>
          <w:rFonts w:ascii="Times New Roman" w:hAnsi="Times New Roman" w:cs="Times New Roman"/>
          <w:sz w:val="24"/>
          <w:szCs w:val="24"/>
        </w:rPr>
        <w:t xml:space="preserve"> = </w:t>
      </w:r>
      <w:r w:rsidRPr="0026166E">
        <w:rPr>
          <w:rFonts w:ascii="Times New Roman" w:hAnsi="Times New Roman" w:cs="Times New Roman"/>
          <w:position w:val="-12"/>
          <w:sz w:val="24"/>
          <w:szCs w:val="24"/>
        </w:rPr>
        <w:object w:dxaOrig="800" w:dyaOrig="360">
          <v:shape id="_x0000_i1155" type="#_x0000_t75" style="width:39.8pt;height:18.3pt" o:ole="">
            <v:imagedata r:id="rId258" o:title=""/>
          </v:shape>
          <o:OLEObject Type="Embed" ProgID="Equation.3" ShapeID="_x0000_i1155" DrawAspect="Content" ObjectID="_1529219765" r:id="rId259"/>
        </w:object>
      </w:r>
      <w:r w:rsidRPr="0026166E">
        <w:rPr>
          <w:rFonts w:ascii="Times New Roman" w:hAnsi="Times New Roman" w:cs="Times New Roman"/>
          <w:sz w:val="24"/>
          <w:szCs w:val="24"/>
        </w:rPr>
        <w:t xml:space="preserve"> + </w:t>
      </w:r>
      <w:r w:rsidRPr="0026166E">
        <w:rPr>
          <w:rFonts w:ascii="Times New Roman" w:hAnsi="Times New Roman" w:cs="Times New Roman"/>
          <w:position w:val="-30"/>
          <w:sz w:val="24"/>
          <w:szCs w:val="24"/>
        </w:rPr>
        <w:object w:dxaOrig="320" w:dyaOrig="680">
          <v:shape id="_x0000_i1156" type="#_x0000_t75" style="width:15.5pt;height:34.2pt" o:ole="">
            <v:imagedata r:id="rId260" o:title=""/>
          </v:shape>
          <o:OLEObject Type="Embed" ProgID="Equation.3" ShapeID="_x0000_i1156" DrawAspect="Content" ObjectID="_1529219766" r:id="rId261"/>
        </w:object>
      </w:r>
      <w:r w:rsidRPr="0026166E">
        <w:rPr>
          <w:rFonts w:ascii="Times New Roman" w:hAnsi="Times New Roman" w:cs="Times New Roman"/>
          <w:sz w:val="24"/>
          <w:szCs w:val="24"/>
        </w:rPr>
        <w:tab/>
      </w:r>
      <w:r w:rsidRPr="0026166E">
        <w:rPr>
          <w:rFonts w:ascii="Times New Roman" w:hAnsi="Times New Roman" w:cs="Times New Roman"/>
          <w:sz w:val="24"/>
          <w:szCs w:val="24"/>
        </w:rPr>
        <w:tab/>
      </w:r>
      <w:r w:rsidRPr="0026166E">
        <w:rPr>
          <w:rFonts w:ascii="Times New Roman" w:hAnsi="Times New Roman" w:cs="Times New Roman"/>
          <w:sz w:val="24"/>
          <w:szCs w:val="24"/>
        </w:rPr>
        <w:tab/>
      </w:r>
      <w:r w:rsidRPr="0026166E">
        <w:rPr>
          <w:rFonts w:ascii="Times New Roman" w:hAnsi="Times New Roman" w:cs="Times New Roman"/>
          <w:sz w:val="24"/>
          <w:szCs w:val="24"/>
        </w:rPr>
        <w:tab/>
      </w:r>
      <w:r w:rsidRPr="0026166E">
        <w:rPr>
          <w:rFonts w:ascii="Times New Roman" w:hAnsi="Times New Roman" w:cs="Times New Roman"/>
          <w:sz w:val="24"/>
          <w:szCs w:val="24"/>
        </w:rPr>
        <w:tab/>
      </w:r>
      <w:r w:rsidRPr="0026166E">
        <w:rPr>
          <w:rFonts w:ascii="Times New Roman" w:hAnsi="Times New Roman" w:cs="Times New Roman"/>
          <w:sz w:val="24"/>
          <w:szCs w:val="24"/>
        </w:rPr>
        <w:tab/>
      </w:r>
      <w:r w:rsidRPr="0026166E">
        <w:rPr>
          <w:rFonts w:ascii="Times New Roman" w:hAnsi="Times New Roman" w:cs="Times New Roman"/>
          <w:sz w:val="24"/>
          <w:szCs w:val="24"/>
        </w:rPr>
        <w:tab/>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This change of variables immediately satisfies the first equation, and the second can be solved to find,</w:t>
      </w:r>
    </w:p>
    <w:p w:rsidR="00321521" w:rsidRPr="0026166E" w:rsidRDefault="00321521" w:rsidP="000635EB">
      <w:pPr>
        <w:jc w:val="both"/>
        <w:rPr>
          <w:rFonts w:ascii="Times New Roman" w:hAnsi="Times New Roman" w:cs="Times New Roman"/>
          <w:sz w:val="24"/>
          <w:szCs w:val="24"/>
        </w:rPr>
      </w:pPr>
      <w:r w:rsidRPr="0026166E">
        <w:rPr>
          <w:rFonts w:ascii="Times New Roman" w:hAnsi="Times New Roman" w:cs="Times New Roman"/>
          <w:position w:val="-6"/>
          <w:sz w:val="24"/>
          <w:szCs w:val="24"/>
        </w:rPr>
        <w:object w:dxaOrig="240" w:dyaOrig="279">
          <v:shape id="_x0000_i1157" type="#_x0000_t75" style="width:11.95pt;height:14.7pt" o:ole="">
            <v:imagedata r:id="rId262" o:title=""/>
          </v:shape>
          <o:OLEObject Type="Embed" ProgID="Equation.3" ShapeID="_x0000_i1157" DrawAspect="Content" ObjectID="_1529219767" r:id="rId263"/>
        </w:object>
      </w:r>
      <w:r w:rsidRPr="0026166E">
        <w:rPr>
          <w:rFonts w:ascii="Times New Roman" w:hAnsi="Times New Roman" w:cs="Times New Roman"/>
          <w:sz w:val="24"/>
          <w:szCs w:val="24"/>
        </w:rPr>
        <w:t xml:space="preserve"> = [</w:t>
      </w:r>
      <w:r w:rsidRPr="0026166E">
        <w:rPr>
          <w:rFonts w:ascii="Times New Roman" w:hAnsi="Times New Roman" w:cs="Times New Roman"/>
          <w:position w:val="-12"/>
          <w:sz w:val="24"/>
          <w:szCs w:val="24"/>
        </w:rPr>
        <w:object w:dxaOrig="1760" w:dyaOrig="360">
          <v:shape id="_x0000_i1158" type="#_x0000_t75" style="width:87.9pt;height:18.3pt" o:ole="">
            <v:imagedata r:id="rId264" o:title=""/>
          </v:shape>
          <o:OLEObject Type="Embed" ProgID="Equation.3" ShapeID="_x0000_i1158" DrawAspect="Content" ObjectID="_1529219768" r:id="rId265"/>
        </w:object>
      </w:r>
      <w:r w:rsidRPr="0026166E">
        <w:rPr>
          <w:rFonts w:ascii="Times New Roman" w:hAnsi="Times New Roman" w:cs="Times New Roman"/>
          <w:sz w:val="24"/>
          <w:szCs w:val="24"/>
        </w:rPr>
        <w:t>][</w:t>
      </w:r>
      <w:r w:rsidR="0085719F" w:rsidRPr="0026166E">
        <w:rPr>
          <w:rFonts w:ascii="Times New Roman" w:hAnsi="Times New Roman" w:cs="Times New Roman"/>
          <w:position w:val="-60"/>
          <w:sz w:val="24"/>
          <w:szCs w:val="24"/>
        </w:rPr>
        <w:object w:dxaOrig="1080" w:dyaOrig="1320">
          <v:shape id="_x0000_i1159" type="#_x0000_t75" style="width:54.5pt;height:66.45pt" o:ole="">
            <v:imagedata r:id="rId266" o:title=""/>
          </v:shape>
          <o:OLEObject Type="Embed" ProgID="Equation.3" ShapeID="_x0000_i1159" DrawAspect="Content" ObjectID="_1529219769" r:id="rId267"/>
        </w:object>
      </w:r>
      <w:r w:rsidRPr="0026166E">
        <w:rPr>
          <w:rFonts w:ascii="Times New Roman" w:hAnsi="Times New Roman" w:cs="Times New Roman"/>
          <w:sz w:val="24"/>
          <w:szCs w:val="24"/>
        </w:rPr>
        <w:t>]  =  [</w:t>
      </w:r>
      <w:r w:rsidRPr="0026166E">
        <w:rPr>
          <w:rFonts w:ascii="Times New Roman" w:hAnsi="Times New Roman" w:cs="Times New Roman"/>
          <w:position w:val="-12"/>
          <w:sz w:val="24"/>
          <w:szCs w:val="24"/>
        </w:rPr>
        <w:object w:dxaOrig="1760" w:dyaOrig="360">
          <v:shape id="_x0000_i1160" type="#_x0000_t75" style="width:87.9pt;height:18.3pt" o:ole="">
            <v:imagedata r:id="rId264" o:title=""/>
          </v:shape>
          <o:OLEObject Type="Embed" ProgID="Equation.3" ShapeID="_x0000_i1160" DrawAspect="Content" ObjectID="_1529219770" r:id="rId268"/>
        </w:object>
      </w:r>
      <w:r w:rsidRPr="0026166E">
        <w:rPr>
          <w:rFonts w:ascii="Times New Roman" w:hAnsi="Times New Roman" w:cs="Times New Roman"/>
          <w:sz w:val="24"/>
          <w:szCs w:val="24"/>
        </w:rPr>
        <w:t>]</w:t>
      </w:r>
      <w:r w:rsidR="0085719F">
        <w:rPr>
          <w:rFonts w:ascii="Times New Roman" w:hAnsi="Times New Roman" w:cs="Times New Roman"/>
          <w:sz w:val="24"/>
          <w:szCs w:val="24"/>
        </w:rPr>
        <w:t>/[</w:t>
      </w:r>
      <w:r w:rsidR="0085719F" w:rsidRPr="0085719F">
        <w:rPr>
          <w:rFonts w:ascii="Times New Roman" w:hAnsi="Times New Roman" w:cs="Times New Roman"/>
          <w:position w:val="-10"/>
          <w:sz w:val="24"/>
          <w:szCs w:val="24"/>
        </w:rPr>
        <w:object w:dxaOrig="1100" w:dyaOrig="340">
          <v:shape id="_x0000_i1161" type="#_x0000_t75" style="width:54.9pt;height:16.7pt" o:ole="">
            <v:imagedata r:id="rId269" o:title=""/>
          </v:shape>
          <o:OLEObject Type="Embed" ProgID="Equation.3" ShapeID="_x0000_i1161" DrawAspect="Content" ObjectID="_1529219771" r:id="rId270"/>
        </w:object>
      </w:r>
      <w:r w:rsidR="0085719F">
        <w:rPr>
          <w:rFonts w:ascii="Times New Roman" w:hAnsi="Times New Roman" w:cs="Times New Roman"/>
          <w:sz w:val="24"/>
          <w:szCs w:val="24"/>
        </w:rPr>
        <w:t>]</w:t>
      </w:r>
    </w:p>
    <w:p w:rsidR="0085719F" w:rsidRDefault="0085719F" w:rsidP="00321521">
      <w:pPr>
        <w:jc w:val="both"/>
        <w:rPr>
          <w:rFonts w:ascii="Times New Roman" w:hAnsi="Times New Roman" w:cs="Times New Roman"/>
          <w:sz w:val="24"/>
          <w:szCs w:val="24"/>
        </w:rPr>
      </w:pPr>
      <w:r>
        <w:rPr>
          <w:rFonts w:ascii="Times New Roman" w:hAnsi="Times New Roman" w:cs="Times New Roman"/>
          <w:sz w:val="24"/>
          <w:szCs w:val="24"/>
        </w:rPr>
        <w:t xml:space="preserve">In the seemingly trivial limit of no self-shielding, these equations become </w:t>
      </w:r>
      <w:r w:rsidR="003F7B40">
        <w:rPr>
          <w:rFonts w:ascii="Times New Roman" w:hAnsi="Times New Roman" w:cs="Times New Roman"/>
          <w:sz w:val="24"/>
          <w:szCs w:val="24"/>
        </w:rPr>
        <w:t xml:space="preserve">numerically </w:t>
      </w:r>
      <w:r>
        <w:rPr>
          <w:rFonts w:ascii="Times New Roman" w:hAnsi="Times New Roman" w:cs="Times New Roman"/>
          <w:sz w:val="24"/>
          <w:szCs w:val="24"/>
        </w:rPr>
        <w:t>unstable, because in this limit and two band cross sections,</w:t>
      </w:r>
      <w:r w:rsidRPr="00764C16">
        <w:rPr>
          <w:position w:val="-10"/>
        </w:rPr>
        <w:object w:dxaOrig="380" w:dyaOrig="340">
          <v:shape id="_x0000_i1162" type="#_x0000_t75" style="width:19.1pt;height:17.1pt" o:ole="">
            <v:imagedata r:id="rId271" o:title=""/>
          </v:shape>
          <o:OLEObject Type="Embed" ProgID="Equation.3" ShapeID="_x0000_i1162" DrawAspect="Content" ObjectID="_1529219772" r:id="rId272"/>
        </w:object>
      </w:r>
      <w:r>
        <w:t xml:space="preserve">and </w:t>
      </w:r>
      <w:r w:rsidRPr="00764C16">
        <w:rPr>
          <w:position w:val="-10"/>
        </w:rPr>
        <w:object w:dxaOrig="400" w:dyaOrig="340">
          <v:shape id="_x0000_i1163" type="#_x0000_t75" style="width:19.9pt;height:17.1pt" o:ole="">
            <v:imagedata r:id="rId273" o:title=""/>
          </v:shape>
          <o:OLEObject Type="Embed" ProgID="Equation.3" ShapeID="_x0000_i1163" DrawAspect="Content" ObjectID="_1529219773" r:id="rId274"/>
        </w:object>
      </w:r>
      <w:r w:rsidR="003F7B40">
        <w:t xml:space="preserve">, </w:t>
      </w:r>
      <w:r w:rsidR="003F7B40">
        <w:rPr>
          <w:rFonts w:ascii="Times New Roman" w:hAnsi="Times New Roman" w:cs="Times New Roman"/>
          <w:sz w:val="24"/>
          <w:szCs w:val="24"/>
        </w:rPr>
        <w:t>approach t</w:t>
      </w:r>
      <w:r>
        <w:rPr>
          <w:rFonts w:ascii="Times New Roman" w:hAnsi="Times New Roman" w:cs="Times New Roman"/>
          <w:sz w:val="24"/>
          <w:szCs w:val="24"/>
        </w:rPr>
        <w:t>he</w:t>
      </w:r>
      <w:r w:rsidR="003F7B40">
        <w:rPr>
          <w:rFonts w:ascii="Times New Roman" w:hAnsi="Times New Roman" w:cs="Times New Roman"/>
          <w:sz w:val="24"/>
          <w:szCs w:val="24"/>
        </w:rPr>
        <w:t xml:space="preserve"> unshielded average, and the two</w:t>
      </w:r>
      <w:r>
        <w:rPr>
          <w:rFonts w:ascii="Times New Roman" w:hAnsi="Times New Roman" w:cs="Times New Roman"/>
          <w:sz w:val="24"/>
          <w:szCs w:val="24"/>
        </w:rPr>
        <w:t xml:space="preserve"> band weights, </w:t>
      </w:r>
      <w:r w:rsidRPr="00764C16">
        <w:rPr>
          <w:position w:val="-10"/>
        </w:rPr>
        <w:object w:dxaOrig="240" w:dyaOrig="340">
          <v:shape id="_x0000_i1164" type="#_x0000_t75" style="width:11.95pt;height:17.1pt" o:ole="">
            <v:imagedata r:id="rId275" o:title=""/>
          </v:shape>
          <o:OLEObject Type="Embed" ProgID="Equation.3" ShapeID="_x0000_i1164" DrawAspect="Content" ObjectID="_1529219774" r:id="rId276"/>
        </w:object>
      </w:r>
      <w:r>
        <w:t xml:space="preserve"> </w:t>
      </w:r>
      <w:r>
        <w:rPr>
          <w:rFonts w:ascii="Times New Roman" w:hAnsi="Times New Roman" w:cs="Times New Roman"/>
          <w:sz w:val="24"/>
          <w:szCs w:val="24"/>
        </w:rPr>
        <w:t xml:space="preserve">and </w:t>
      </w:r>
      <w:r w:rsidRPr="00764C16">
        <w:rPr>
          <w:position w:val="-10"/>
        </w:rPr>
        <w:object w:dxaOrig="240" w:dyaOrig="340">
          <v:shape id="_x0000_i1165" type="#_x0000_t75" style="width:11.95pt;height:17.1pt" o:ole="">
            <v:imagedata r:id="rId277" o:title=""/>
          </v:shape>
          <o:OLEObject Type="Embed" ProgID="Equation.3" ShapeID="_x0000_i1165" DrawAspect="Content" ObjectID="_1529219775" r:id="rId278"/>
        </w:object>
      </w:r>
      <w:r>
        <w:t xml:space="preserve"> </w:t>
      </w:r>
      <w:r w:rsidR="003F7B40">
        <w:t xml:space="preserve">, </w:t>
      </w:r>
      <w:r>
        <w:rPr>
          <w:rFonts w:ascii="Times New Roman" w:hAnsi="Times New Roman" w:cs="Times New Roman"/>
          <w:sz w:val="24"/>
          <w:szCs w:val="24"/>
        </w:rPr>
        <w:t>become non-uniq</w:t>
      </w:r>
      <w:r w:rsidR="003F7B40">
        <w:rPr>
          <w:rFonts w:ascii="Times New Roman" w:hAnsi="Times New Roman" w:cs="Times New Roman"/>
          <w:sz w:val="24"/>
          <w:szCs w:val="24"/>
        </w:rPr>
        <w:t>ue</w:t>
      </w:r>
      <w:r w:rsidR="00B915B1">
        <w:rPr>
          <w:rFonts w:ascii="Times New Roman" w:hAnsi="Times New Roman" w:cs="Times New Roman"/>
          <w:sz w:val="24"/>
          <w:szCs w:val="24"/>
        </w:rPr>
        <w:t>,</w:t>
      </w:r>
      <w:r w:rsidR="003F7B40">
        <w:rPr>
          <w:rFonts w:ascii="Times New Roman" w:hAnsi="Times New Roman" w:cs="Times New Roman"/>
          <w:sz w:val="24"/>
          <w:szCs w:val="24"/>
        </w:rPr>
        <w:t xml:space="preserve"> as long as they sum to unity, e.g.,</w:t>
      </w:r>
      <w:r>
        <w:rPr>
          <w:rFonts w:ascii="Times New Roman" w:hAnsi="Times New Roman" w:cs="Times New Roman"/>
          <w:sz w:val="24"/>
          <w:szCs w:val="24"/>
        </w:rPr>
        <w:t xml:space="preserve"> we can see this from the equations defining </w:t>
      </w:r>
      <w:r w:rsidRPr="0026166E">
        <w:rPr>
          <w:rFonts w:ascii="Times New Roman" w:hAnsi="Times New Roman" w:cs="Times New Roman"/>
          <w:position w:val="-4"/>
          <w:sz w:val="24"/>
          <w:szCs w:val="24"/>
        </w:rPr>
        <w:object w:dxaOrig="240" w:dyaOrig="260">
          <v:shape id="_x0000_i1166" type="#_x0000_t75" style="width:11.95pt;height:12.75pt" o:ole="">
            <v:imagedata r:id="rId212" o:title=""/>
          </v:shape>
          <o:OLEObject Type="Embed" ProgID="Equation.3" ShapeID="_x0000_i1166" DrawAspect="Content" ObjectID="_1529219776" r:id="rId279"/>
        </w:object>
      </w:r>
      <w:r w:rsidR="003F7B40">
        <w:rPr>
          <w:rFonts w:ascii="Times New Roman" w:hAnsi="Times New Roman" w:cs="Times New Roman"/>
          <w:sz w:val="24"/>
          <w:szCs w:val="24"/>
        </w:rPr>
        <w:t xml:space="preserve">and </w:t>
      </w:r>
      <w:r w:rsidR="003F7B40" w:rsidRPr="0026166E">
        <w:rPr>
          <w:rFonts w:ascii="Times New Roman" w:hAnsi="Times New Roman" w:cs="Times New Roman"/>
          <w:position w:val="-6"/>
          <w:sz w:val="24"/>
          <w:szCs w:val="24"/>
        </w:rPr>
        <w:object w:dxaOrig="220" w:dyaOrig="279">
          <v:shape id="_x0000_i1167" type="#_x0000_t75" style="width:11.95pt;height:14.7pt" o:ole="">
            <v:imagedata r:id="rId190" o:title=""/>
          </v:shape>
          <o:OLEObject Type="Embed" ProgID="Equation.3" ShapeID="_x0000_i1167" DrawAspect="Content" ObjectID="_1529219777" r:id="rId280"/>
        </w:object>
      </w:r>
      <w:r w:rsidR="003F7B40">
        <w:rPr>
          <w:rFonts w:ascii="Times New Roman" w:hAnsi="Times New Roman" w:cs="Times New Roman"/>
          <w:sz w:val="24"/>
          <w:szCs w:val="24"/>
        </w:rPr>
        <w:t>, since</w:t>
      </w:r>
      <w:r w:rsidR="00C57A20">
        <w:rPr>
          <w:rFonts w:ascii="Times New Roman" w:hAnsi="Times New Roman" w:cs="Times New Roman"/>
          <w:sz w:val="24"/>
          <w:szCs w:val="24"/>
        </w:rPr>
        <w:t xml:space="preserve"> in the no shielding limit</w:t>
      </w:r>
      <w:r w:rsidR="003F7B40" w:rsidRPr="0026166E">
        <w:rPr>
          <w:rFonts w:ascii="Times New Roman" w:hAnsi="Times New Roman" w:cs="Times New Roman"/>
          <w:position w:val="-4"/>
          <w:sz w:val="24"/>
          <w:szCs w:val="24"/>
        </w:rPr>
        <w:object w:dxaOrig="240" w:dyaOrig="260">
          <v:shape id="_x0000_i1168" type="#_x0000_t75" style="width:11.95pt;height:12.75pt" o:ole="">
            <v:imagedata r:id="rId212" o:title=""/>
          </v:shape>
          <o:OLEObject Type="Embed" ProgID="Equation.3" ShapeID="_x0000_i1168" DrawAspect="Content" ObjectID="_1529219778" r:id="rId281"/>
        </w:object>
      </w:r>
      <w:r w:rsidR="003F7B40">
        <w:rPr>
          <w:rFonts w:ascii="Times New Roman" w:hAnsi="Times New Roman" w:cs="Times New Roman"/>
          <w:sz w:val="24"/>
          <w:szCs w:val="24"/>
        </w:rPr>
        <w:t>approaches zero and</w:t>
      </w:r>
      <w:r w:rsidR="00C57A20">
        <w:rPr>
          <w:rFonts w:ascii="Times New Roman" w:hAnsi="Times New Roman" w:cs="Times New Roman"/>
          <w:sz w:val="24"/>
          <w:szCs w:val="24"/>
        </w:rPr>
        <w:t xml:space="preserve"> since</w:t>
      </w:r>
      <w:r w:rsidR="003F7B40">
        <w:rPr>
          <w:rFonts w:ascii="Times New Roman" w:hAnsi="Times New Roman" w:cs="Times New Roman"/>
          <w:sz w:val="24"/>
          <w:szCs w:val="24"/>
        </w:rPr>
        <w:t xml:space="preserve"> </w:t>
      </w:r>
      <w:r w:rsidR="003F7B40" w:rsidRPr="0026166E">
        <w:rPr>
          <w:rFonts w:ascii="Times New Roman" w:hAnsi="Times New Roman" w:cs="Times New Roman"/>
          <w:position w:val="-6"/>
          <w:sz w:val="24"/>
          <w:szCs w:val="24"/>
        </w:rPr>
        <w:object w:dxaOrig="220" w:dyaOrig="279">
          <v:shape id="_x0000_i1169" type="#_x0000_t75" style="width:11.95pt;height:14.7pt" o:ole="">
            <v:imagedata r:id="rId190" o:title=""/>
          </v:shape>
          <o:OLEObject Type="Embed" ProgID="Equation.3" ShapeID="_x0000_i1169" DrawAspect="Content" ObjectID="_1529219779" r:id="rId282"/>
        </w:object>
      </w:r>
      <w:r w:rsidR="003F7B40">
        <w:rPr>
          <w:rFonts w:ascii="Times New Roman" w:hAnsi="Times New Roman" w:cs="Times New Roman"/>
          <w:sz w:val="24"/>
          <w:szCs w:val="24"/>
        </w:rPr>
        <w:t>is proportional to 1/</w:t>
      </w:r>
      <w:r w:rsidR="003F7B40" w:rsidRPr="0026166E">
        <w:rPr>
          <w:rFonts w:ascii="Times New Roman" w:hAnsi="Times New Roman" w:cs="Times New Roman"/>
          <w:position w:val="-4"/>
          <w:sz w:val="24"/>
          <w:szCs w:val="24"/>
        </w:rPr>
        <w:object w:dxaOrig="240" w:dyaOrig="260">
          <v:shape id="_x0000_i1170" type="#_x0000_t75" style="width:11.95pt;height:12.75pt" o:ole="">
            <v:imagedata r:id="rId212" o:title=""/>
          </v:shape>
          <o:OLEObject Type="Embed" ProgID="Equation.3" ShapeID="_x0000_i1170" DrawAspect="Content" ObjectID="_1529219780" r:id="rId283"/>
        </w:object>
      </w:r>
      <w:r w:rsidR="00725A5D">
        <w:rPr>
          <w:rFonts w:ascii="Times New Roman" w:hAnsi="Times New Roman" w:cs="Times New Roman"/>
          <w:sz w:val="24"/>
          <w:szCs w:val="24"/>
        </w:rPr>
        <w:t>, we have a problem.</w:t>
      </w:r>
    </w:p>
    <w:p w:rsidR="003F7B40" w:rsidRDefault="003F7B40" w:rsidP="00321521">
      <w:pPr>
        <w:jc w:val="both"/>
        <w:rPr>
          <w:rFonts w:ascii="Times New Roman" w:hAnsi="Times New Roman" w:cs="Times New Roman"/>
          <w:sz w:val="24"/>
          <w:szCs w:val="24"/>
        </w:rPr>
      </w:pPr>
      <w:r>
        <w:rPr>
          <w:rFonts w:ascii="Times New Roman" w:hAnsi="Times New Roman" w:cs="Times New Roman"/>
          <w:sz w:val="24"/>
          <w:szCs w:val="24"/>
        </w:rPr>
        <w:lastRenderedPageBreak/>
        <w:t>To handle thi</w:t>
      </w:r>
      <w:r w:rsidR="00B915B1">
        <w:rPr>
          <w:rFonts w:ascii="Times New Roman" w:hAnsi="Times New Roman" w:cs="Times New Roman"/>
          <w:sz w:val="24"/>
          <w:szCs w:val="24"/>
        </w:rPr>
        <w:t xml:space="preserve">s limit I consider three cases. In all </w:t>
      </w:r>
      <w:r w:rsidR="00725A5D">
        <w:rPr>
          <w:rFonts w:ascii="Times New Roman" w:hAnsi="Times New Roman" w:cs="Times New Roman"/>
          <w:sz w:val="24"/>
          <w:szCs w:val="24"/>
        </w:rPr>
        <w:t xml:space="preserve">three </w:t>
      </w:r>
      <w:r w:rsidR="00B915B1">
        <w:rPr>
          <w:rFonts w:ascii="Times New Roman" w:hAnsi="Times New Roman" w:cs="Times New Roman"/>
          <w:sz w:val="24"/>
          <w:szCs w:val="24"/>
        </w:rPr>
        <w:t>case</w:t>
      </w:r>
      <w:r w:rsidR="00725A5D">
        <w:rPr>
          <w:rFonts w:ascii="Times New Roman" w:hAnsi="Times New Roman" w:cs="Times New Roman"/>
          <w:sz w:val="24"/>
          <w:szCs w:val="24"/>
        </w:rPr>
        <w:t>s</w:t>
      </w:r>
      <w:r w:rsidR="00B915B1">
        <w:rPr>
          <w:rFonts w:ascii="Times New Roman" w:hAnsi="Times New Roman" w:cs="Times New Roman"/>
          <w:sz w:val="24"/>
          <w:szCs w:val="24"/>
        </w:rPr>
        <w:t xml:space="preserve"> I always define,</w:t>
      </w:r>
    </w:p>
    <w:p w:rsidR="00B915B1" w:rsidRPr="0026166E" w:rsidRDefault="00B915B1" w:rsidP="00C57A20">
      <w:pPr>
        <w:jc w:val="both"/>
        <w:rPr>
          <w:rFonts w:ascii="Times New Roman" w:hAnsi="Times New Roman" w:cs="Times New Roman"/>
          <w:sz w:val="24"/>
          <w:szCs w:val="24"/>
        </w:rPr>
      </w:pPr>
      <w:r w:rsidRPr="0026166E">
        <w:rPr>
          <w:rFonts w:ascii="Times New Roman" w:hAnsi="Times New Roman" w:cs="Times New Roman"/>
          <w:position w:val="-10"/>
          <w:sz w:val="24"/>
          <w:szCs w:val="24"/>
        </w:rPr>
        <w:object w:dxaOrig="240" w:dyaOrig="340">
          <v:shape id="_x0000_i1171" type="#_x0000_t75" style="width:11.95pt;height:17.5pt" o:ole="">
            <v:imagedata r:id="rId155" o:title=""/>
          </v:shape>
          <o:OLEObject Type="Embed" ProgID="Equation.3" ShapeID="_x0000_i1171" DrawAspect="Content" ObjectID="_1529219781" r:id="rId284"/>
        </w:object>
      </w:r>
      <w:r w:rsidRPr="0026166E">
        <w:rPr>
          <w:rFonts w:ascii="Times New Roman" w:hAnsi="Times New Roman" w:cs="Times New Roman"/>
          <w:sz w:val="24"/>
          <w:szCs w:val="24"/>
        </w:rPr>
        <w:t xml:space="preserve"> = </w:t>
      </w:r>
      <w:r w:rsidRPr="0026166E">
        <w:rPr>
          <w:rFonts w:ascii="Times New Roman" w:hAnsi="Times New Roman" w:cs="Times New Roman"/>
          <w:position w:val="-24"/>
          <w:sz w:val="24"/>
          <w:szCs w:val="24"/>
        </w:rPr>
        <w:object w:dxaOrig="240" w:dyaOrig="620">
          <v:shape id="_x0000_i1172" type="#_x0000_t75" style="width:11.95pt;height:31.05pt" o:ole="">
            <v:imagedata r:id="rId157" o:title=""/>
          </v:shape>
          <o:OLEObject Type="Embed" ProgID="Equation.3" ShapeID="_x0000_i1172" DrawAspect="Content" ObjectID="_1529219782" r:id="rId285"/>
        </w:object>
      </w:r>
      <w:r w:rsidRPr="0026166E">
        <w:rPr>
          <w:rFonts w:ascii="Times New Roman" w:hAnsi="Times New Roman" w:cs="Times New Roman"/>
          <w:sz w:val="24"/>
          <w:szCs w:val="24"/>
        </w:rPr>
        <w:t xml:space="preserve"> + </w:t>
      </w:r>
      <w:r w:rsidRPr="0026166E">
        <w:rPr>
          <w:rFonts w:ascii="Times New Roman" w:hAnsi="Times New Roman" w:cs="Times New Roman"/>
          <w:position w:val="-6"/>
          <w:sz w:val="24"/>
          <w:szCs w:val="24"/>
        </w:rPr>
        <w:object w:dxaOrig="220" w:dyaOrig="279">
          <v:shape id="_x0000_i1173" type="#_x0000_t75" style="width:11.95pt;height:14.7pt" o:ole="">
            <v:imagedata r:id="rId159" o:title=""/>
          </v:shape>
          <o:OLEObject Type="Embed" ProgID="Equation.3" ShapeID="_x0000_i1173" DrawAspect="Content" ObjectID="_1529219783" r:id="rId286"/>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360" w:dyaOrig="340">
          <v:shape id="_x0000_i1174" type="#_x0000_t75" style="width:18.3pt;height:17.5pt" o:ole="">
            <v:imagedata r:id="rId161" o:title=""/>
          </v:shape>
          <o:OLEObject Type="Embed" ProgID="Equation.3" ShapeID="_x0000_i1174" DrawAspect="Content" ObjectID="_1529219784" r:id="rId287"/>
        </w:object>
      </w:r>
      <w:r w:rsidRPr="0026166E">
        <w:rPr>
          <w:rFonts w:ascii="Times New Roman" w:hAnsi="Times New Roman" w:cs="Times New Roman"/>
          <w:sz w:val="24"/>
          <w:szCs w:val="24"/>
        </w:rPr>
        <w:t xml:space="preserve"> = </w:t>
      </w:r>
      <w:r w:rsidRPr="0026166E">
        <w:rPr>
          <w:rFonts w:ascii="Times New Roman" w:hAnsi="Times New Roman" w:cs="Times New Roman"/>
          <w:position w:val="-30"/>
          <w:sz w:val="24"/>
          <w:szCs w:val="24"/>
        </w:rPr>
        <w:object w:dxaOrig="380" w:dyaOrig="680">
          <v:shape id="_x0000_i1175" type="#_x0000_t75" style="width:18.3pt;height:34.2pt" o:ole="">
            <v:imagedata r:id="rId163" o:title=""/>
          </v:shape>
          <o:OLEObject Type="Embed" ProgID="Equation.3" ShapeID="_x0000_i1175" DrawAspect="Content" ObjectID="_1529219785" r:id="rId288"/>
        </w:object>
      </w:r>
      <w:r w:rsidRPr="0026166E">
        <w:rPr>
          <w:rFonts w:ascii="Times New Roman" w:hAnsi="Times New Roman" w:cs="Times New Roman"/>
          <w:sz w:val="24"/>
          <w:szCs w:val="24"/>
        </w:rPr>
        <w:t xml:space="preserve"> = </w:t>
      </w:r>
      <w:r w:rsidRPr="0026166E">
        <w:rPr>
          <w:rFonts w:ascii="Times New Roman" w:hAnsi="Times New Roman" w:cs="Times New Roman"/>
          <w:noProof/>
          <w:position w:val="-24"/>
          <w:sz w:val="24"/>
          <w:szCs w:val="24"/>
          <w:lang w:val="en-US"/>
        </w:rPr>
        <w:drawing>
          <wp:inline distT="0" distB="0" distL="0" distR="0" wp14:anchorId="568B1F6E" wp14:editId="3241A05E">
            <wp:extent cx="419100" cy="393700"/>
            <wp:effectExtent l="0" t="0" r="0" b="0"/>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419100" cy="393700"/>
                    </a:xfrm>
                    <a:prstGeom prst="rect">
                      <a:avLst/>
                    </a:prstGeom>
                    <a:noFill/>
                    <a:ln>
                      <a:noFill/>
                    </a:ln>
                  </pic:spPr>
                </pic:pic>
              </a:graphicData>
            </a:graphic>
          </wp:inline>
        </w:drawing>
      </w:r>
    </w:p>
    <w:p w:rsidR="00B915B1" w:rsidRPr="0026166E" w:rsidRDefault="00B915B1" w:rsidP="00C57A20">
      <w:pPr>
        <w:jc w:val="both"/>
        <w:rPr>
          <w:rFonts w:ascii="Times New Roman" w:hAnsi="Times New Roman" w:cs="Times New Roman"/>
          <w:sz w:val="24"/>
          <w:szCs w:val="24"/>
        </w:rPr>
      </w:pPr>
      <w:r w:rsidRPr="0026166E">
        <w:rPr>
          <w:rFonts w:ascii="Times New Roman" w:hAnsi="Times New Roman" w:cs="Times New Roman"/>
          <w:noProof/>
          <w:position w:val="-10"/>
          <w:sz w:val="24"/>
          <w:szCs w:val="24"/>
          <w:lang w:val="en-US"/>
        </w:rPr>
        <w:drawing>
          <wp:inline distT="0" distB="0" distL="0" distR="0" wp14:anchorId="3CDFA5CA" wp14:editId="6AE80415">
            <wp:extent cx="165100" cy="222250"/>
            <wp:effectExtent l="0" t="0" r="0" b="0"/>
            <wp:docPr id="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65100" cy="222250"/>
                    </a:xfrm>
                    <a:prstGeom prst="rect">
                      <a:avLst/>
                    </a:prstGeom>
                    <a:noFill/>
                    <a:ln>
                      <a:noFill/>
                    </a:ln>
                  </pic:spPr>
                </pic:pic>
              </a:graphicData>
            </a:graphic>
          </wp:inline>
        </w:drawing>
      </w:r>
      <w:r w:rsidRPr="0026166E">
        <w:rPr>
          <w:rFonts w:ascii="Times New Roman" w:hAnsi="Times New Roman" w:cs="Times New Roman"/>
          <w:sz w:val="24"/>
          <w:szCs w:val="24"/>
        </w:rPr>
        <w:t xml:space="preserve"> = </w:t>
      </w:r>
      <w:r w:rsidRPr="0026166E">
        <w:rPr>
          <w:rFonts w:ascii="Times New Roman" w:hAnsi="Times New Roman" w:cs="Times New Roman"/>
          <w:position w:val="-24"/>
          <w:sz w:val="24"/>
          <w:szCs w:val="24"/>
        </w:rPr>
        <w:object w:dxaOrig="240" w:dyaOrig="620">
          <v:shape id="_x0000_i1176" type="#_x0000_t75" style="width:11.95pt;height:31.05pt" o:ole="">
            <v:imagedata r:id="rId167" o:title=""/>
          </v:shape>
          <o:OLEObject Type="Embed" ProgID="Equation.3" ShapeID="_x0000_i1176" DrawAspect="Content" ObjectID="_1529219786" r:id="rId289"/>
        </w:object>
      </w:r>
      <w:r w:rsidRPr="0026166E">
        <w:rPr>
          <w:rFonts w:ascii="Times New Roman" w:hAnsi="Times New Roman" w:cs="Times New Roman"/>
          <w:sz w:val="24"/>
          <w:szCs w:val="24"/>
        </w:rPr>
        <w:t xml:space="preserve"> - </w:t>
      </w:r>
      <w:r w:rsidRPr="0026166E">
        <w:rPr>
          <w:rFonts w:ascii="Times New Roman" w:hAnsi="Times New Roman" w:cs="Times New Roman"/>
          <w:position w:val="-6"/>
          <w:sz w:val="24"/>
          <w:szCs w:val="24"/>
        </w:rPr>
        <w:object w:dxaOrig="220" w:dyaOrig="279">
          <v:shape id="_x0000_i1177" type="#_x0000_t75" style="width:11.95pt;height:14.7pt" o:ole="">
            <v:imagedata r:id="rId169" o:title=""/>
          </v:shape>
          <o:OLEObject Type="Embed" ProgID="Equation.3" ShapeID="_x0000_i1177" DrawAspect="Content" ObjectID="_1529219787" r:id="rId290"/>
        </w:object>
      </w:r>
      <w:r w:rsidRPr="0026166E">
        <w:rPr>
          <w:rFonts w:ascii="Times New Roman" w:hAnsi="Times New Roman" w:cs="Times New Roman"/>
          <w:sz w:val="24"/>
          <w:szCs w:val="24"/>
        </w:rPr>
        <w:t xml:space="preserve">  ; </w:t>
      </w:r>
      <w:r w:rsidRPr="0026166E">
        <w:rPr>
          <w:rFonts w:ascii="Times New Roman" w:hAnsi="Times New Roman" w:cs="Times New Roman"/>
          <w:position w:val="-10"/>
          <w:sz w:val="24"/>
          <w:szCs w:val="24"/>
        </w:rPr>
        <w:object w:dxaOrig="400" w:dyaOrig="340">
          <v:shape id="_x0000_i1178" type="#_x0000_t75" style="width:20.3pt;height:17.5pt" o:ole="">
            <v:imagedata r:id="rId171" o:title=""/>
          </v:shape>
          <o:OLEObject Type="Embed" ProgID="Equation.3" ShapeID="_x0000_i1178" DrawAspect="Content" ObjectID="_1529219788" r:id="rId291"/>
        </w:object>
      </w:r>
      <w:r w:rsidRPr="0026166E">
        <w:rPr>
          <w:rFonts w:ascii="Times New Roman" w:hAnsi="Times New Roman" w:cs="Times New Roman"/>
          <w:sz w:val="24"/>
          <w:szCs w:val="24"/>
        </w:rPr>
        <w:t xml:space="preserve"> =  </w:t>
      </w:r>
      <w:r w:rsidRPr="0026166E">
        <w:rPr>
          <w:rFonts w:ascii="Times New Roman" w:hAnsi="Times New Roman" w:cs="Times New Roman"/>
          <w:position w:val="-30"/>
          <w:sz w:val="24"/>
          <w:szCs w:val="24"/>
        </w:rPr>
        <w:object w:dxaOrig="400" w:dyaOrig="680">
          <v:shape id="_x0000_i1179" type="#_x0000_t75" style="width:20.3pt;height:34.2pt" o:ole="">
            <v:imagedata r:id="rId173" o:title=""/>
          </v:shape>
          <o:OLEObject Type="Embed" ProgID="Equation.3" ShapeID="_x0000_i1179" DrawAspect="Content" ObjectID="_1529219789" r:id="rId292"/>
        </w:object>
      </w:r>
      <w:r w:rsidRPr="0026166E">
        <w:rPr>
          <w:rFonts w:ascii="Times New Roman" w:hAnsi="Times New Roman" w:cs="Times New Roman"/>
          <w:sz w:val="24"/>
          <w:szCs w:val="24"/>
        </w:rPr>
        <w:t xml:space="preserve"> = </w:t>
      </w:r>
      <w:r w:rsidRPr="0026166E">
        <w:rPr>
          <w:rFonts w:ascii="Times New Roman" w:hAnsi="Times New Roman" w:cs="Times New Roman"/>
          <w:position w:val="-24"/>
          <w:sz w:val="24"/>
          <w:szCs w:val="24"/>
        </w:rPr>
        <w:object w:dxaOrig="660" w:dyaOrig="620">
          <v:shape id="_x0000_i1180" type="#_x0000_t75" style="width:33pt;height:31.05pt" o:ole="">
            <v:imagedata r:id="rId175" o:title=""/>
          </v:shape>
          <o:OLEObject Type="Embed" ProgID="Equation.3" ShapeID="_x0000_i1180" DrawAspect="Content" ObjectID="_1529219790" r:id="rId293"/>
        </w:object>
      </w:r>
    </w:p>
    <w:p w:rsidR="00B915B1" w:rsidRDefault="00B915B1" w:rsidP="00321521">
      <w:pPr>
        <w:jc w:val="both"/>
        <w:rPr>
          <w:rFonts w:ascii="Times New Roman" w:hAnsi="Times New Roman" w:cs="Times New Roman"/>
          <w:sz w:val="24"/>
          <w:szCs w:val="24"/>
        </w:rPr>
      </w:pPr>
      <w:r>
        <w:rPr>
          <w:rFonts w:ascii="Times New Roman" w:hAnsi="Times New Roman" w:cs="Times New Roman"/>
          <w:sz w:val="24"/>
          <w:szCs w:val="24"/>
        </w:rPr>
        <w:t xml:space="preserve">The three cases correspond to placing limits on </w:t>
      </w:r>
      <w:r w:rsidRPr="0026166E">
        <w:rPr>
          <w:rFonts w:ascii="Times New Roman" w:hAnsi="Times New Roman" w:cs="Times New Roman"/>
          <w:position w:val="-6"/>
          <w:sz w:val="24"/>
          <w:szCs w:val="24"/>
        </w:rPr>
        <w:object w:dxaOrig="220" w:dyaOrig="279">
          <v:shape id="_x0000_i1181" type="#_x0000_t75" style="width:11.95pt;height:14.7pt" o:ole="">
            <v:imagedata r:id="rId159" o:title=""/>
          </v:shape>
          <o:OLEObject Type="Embed" ProgID="Equation.3" ShapeID="_x0000_i1181" DrawAspect="Content" ObjectID="_1529219791" r:id="rId294"/>
        </w:object>
      </w:r>
      <w:r>
        <w:rPr>
          <w:rFonts w:ascii="Times New Roman" w:hAnsi="Times New Roman" w:cs="Times New Roman"/>
          <w:sz w:val="24"/>
          <w:szCs w:val="24"/>
        </w:rPr>
        <w:t xml:space="preserve"> and/or </w:t>
      </w:r>
      <w:r w:rsidRPr="00EE7BB5">
        <w:rPr>
          <w:position w:val="-4"/>
        </w:rPr>
        <w:object w:dxaOrig="300" w:dyaOrig="300">
          <v:shape id="_x0000_i1182" type="#_x0000_t75" style="width:14.7pt;height:15.1pt" o:ole="">
            <v:imagedata r:id="rId295" o:title=""/>
          </v:shape>
          <o:OLEObject Type="Embed" ProgID="Equation.3" ShapeID="_x0000_i1182" DrawAspect="Content" ObjectID="_1529219792" r:id="rId296"/>
        </w:object>
      </w:r>
      <w:r>
        <w:t>.</w:t>
      </w:r>
    </w:p>
    <w:p w:rsidR="003F7B40" w:rsidRDefault="003F7B40" w:rsidP="003F7B40">
      <w:pPr>
        <w:pStyle w:val="ListParagraph"/>
        <w:numPr>
          <w:ilvl w:val="0"/>
          <w:numId w:val="48"/>
        </w:numPr>
        <w:jc w:val="both"/>
        <w:rPr>
          <w:rFonts w:ascii="Times New Roman" w:hAnsi="Times New Roman" w:cs="Times New Roman"/>
          <w:sz w:val="24"/>
          <w:szCs w:val="24"/>
        </w:rPr>
      </w:pPr>
      <w:r w:rsidRPr="006B4186">
        <w:rPr>
          <w:rFonts w:ascii="Times New Roman" w:hAnsi="Times New Roman" w:cs="Times New Roman"/>
          <w:b/>
          <w:sz w:val="24"/>
          <w:szCs w:val="24"/>
        </w:rPr>
        <w:t>No self-shielding</w:t>
      </w:r>
      <w:r>
        <w:rPr>
          <w:rFonts w:ascii="Times New Roman" w:hAnsi="Times New Roman" w:cs="Times New Roman"/>
          <w:sz w:val="24"/>
          <w:szCs w:val="24"/>
        </w:rPr>
        <w:t xml:space="preserve">: </w:t>
      </w:r>
      <w:r w:rsidRPr="0026166E">
        <w:rPr>
          <w:rFonts w:ascii="Times New Roman" w:hAnsi="Times New Roman" w:cs="Times New Roman"/>
          <w:position w:val="-10"/>
          <w:sz w:val="24"/>
          <w:szCs w:val="24"/>
        </w:rPr>
        <w:object w:dxaOrig="660" w:dyaOrig="340">
          <v:shape id="_x0000_i1183" type="#_x0000_t75" style="width:33pt;height:17.5pt" o:ole="">
            <v:imagedata r:id="rId132" o:title=""/>
          </v:shape>
          <o:OLEObject Type="Embed" ProgID="Equation.3" ShapeID="_x0000_i1183" DrawAspect="Content" ObjectID="_1529219793" r:id="rId297"/>
        </w:object>
      </w:r>
      <w:r>
        <w:rPr>
          <w:rFonts w:ascii="Times New Roman" w:hAnsi="Times New Roman" w:cs="Times New Roman"/>
          <w:sz w:val="24"/>
          <w:szCs w:val="24"/>
        </w:rPr>
        <w:t xml:space="preserve">= </w:t>
      </w:r>
      <w:r w:rsidRPr="0026166E">
        <w:rPr>
          <w:rFonts w:ascii="Times New Roman" w:hAnsi="Times New Roman" w:cs="Times New Roman"/>
          <w:position w:val="-12"/>
          <w:sz w:val="24"/>
          <w:szCs w:val="24"/>
        </w:rPr>
        <w:object w:dxaOrig="700" w:dyaOrig="360">
          <v:shape id="_x0000_i1184" type="#_x0000_t75" style="width:35pt;height:18.3pt" o:ole="">
            <v:imagedata r:id="rId118" o:title=""/>
          </v:shape>
          <o:OLEObject Type="Embed" ProgID="Equation.3" ShapeID="_x0000_i1184" DrawAspect="Content" ObjectID="_1529219794" r:id="rId298"/>
        </w:object>
      </w:r>
    </w:p>
    <w:tbl>
      <w:tblPr>
        <w:tblStyle w:val="TableGrid"/>
        <w:tblW w:w="0" w:type="auto"/>
        <w:tblInd w:w="720" w:type="dxa"/>
        <w:tblLook w:val="04A0" w:firstRow="1" w:lastRow="0" w:firstColumn="1" w:lastColumn="0" w:noHBand="0" w:noVBand="1"/>
      </w:tblPr>
      <w:tblGrid>
        <w:gridCol w:w="1368"/>
        <w:gridCol w:w="1530"/>
      </w:tblGrid>
      <w:tr w:rsidR="00165B1A" w:rsidTr="00165B1A">
        <w:tc>
          <w:tcPr>
            <w:tcW w:w="1368" w:type="dxa"/>
          </w:tcPr>
          <w:p w:rsidR="00165B1A" w:rsidRDefault="00165B1A" w:rsidP="00165B1A">
            <w:pPr>
              <w:pStyle w:val="ListParagraph"/>
              <w:ind w:left="0"/>
              <w:jc w:val="both"/>
              <w:rPr>
                <w:sz w:val="24"/>
                <w:szCs w:val="24"/>
              </w:rPr>
            </w:pPr>
            <w:r w:rsidRPr="005515DA">
              <w:rPr>
                <w:sz w:val="24"/>
                <w:szCs w:val="24"/>
              </w:rPr>
              <w:t>Weight</w:t>
            </w:r>
            <w:r>
              <w:rPr>
                <w:b/>
                <w:sz w:val="24"/>
                <w:szCs w:val="24"/>
              </w:rPr>
              <w:t xml:space="preserve">   </w:t>
            </w:r>
          </w:p>
        </w:tc>
        <w:tc>
          <w:tcPr>
            <w:tcW w:w="1530" w:type="dxa"/>
          </w:tcPr>
          <w:p w:rsidR="00165B1A" w:rsidRDefault="00165B1A" w:rsidP="00165B1A">
            <w:pPr>
              <w:pStyle w:val="ListParagraph"/>
              <w:ind w:left="0"/>
              <w:jc w:val="both"/>
              <w:rPr>
                <w:sz w:val="24"/>
                <w:szCs w:val="24"/>
              </w:rPr>
            </w:pPr>
            <w:r w:rsidRPr="0026166E">
              <w:rPr>
                <w:rFonts w:asciiTheme="minorHAnsi" w:eastAsiaTheme="minorHAnsi" w:hAnsiTheme="minorHAnsi" w:cstheme="minorBidi"/>
                <w:position w:val="-10"/>
                <w:sz w:val="24"/>
                <w:szCs w:val="24"/>
                <w:lang w:eastAsia="en-US"/>
              </w:rPr>
              <w:object w:dxaOrig="1040" w:dyaOrig="340">
                <v:shape id="_x0000_i1185" type="#_x0000_t75" style="width:52.1pt;height:17.5pt" o:ole="">
                  <v:imagedata r:id="rId299" o:title=""/>
                </v:shape>
                <o:OLEObject Type="Embed" ProgID="Equation.3" ShapeID="_x0000_i1185" DrawAspect="Content" ObjectID="_1529219795" r:id="rId300"/>
              </w:object>
            </w:r>
          </w:p>
        </w:tc>
      </w:tr>
      <w:tr w:rsidR="00165B1A" w:rsidTr="00165B1A">
        <w:tc>
          <w:tcPr>
            <w:tcW w:w="1368" w:type="dxa"/>
          </w:tcPr>
          <w:p w:rsidR="00165B1A" w:rsidRDefault="00165B1A" w:rsidP="00165B1A">
            <w:pPr>
              <w:pStyle w:val="ListParagraph"/>
              <w:ind w:left="0"/>
              <w:jc w:val="both"/>
              <w:rPr>
                <w:sz w:val="24"/>
                <w:szCs w:val="24"/>
              </w:rPr>
            </w:pPr>
            <w:r>
              <w:rPr>
                <w:sz w:val="24"/>
                <w:szCs w:val="24"/>
              </w:rPr>
              <w:t>C</w:t>
            </w:r>
            <w:r w:rsidRPr="005515DA">
              <w:rPr>
                <w:sz w:val="24"/>
                <w:szCs w:val="24"/>
              </w:rPr>
              <w:t>onserve</w:t>
            </w:r>
          </w:p>
        </w:tc>
        <w:tc>
          <w:tcPr>
            <w:tcW w:w="1530" w:type="dxa"/>
          </w:tcPr>
          <w:p w:rsidR="00165B1A" w:rsidRDefault="00165B1A" w:rsidP="00165B1A">
            <w:pPr>
              <w:pStyle w:val="ListParagraph"/>
              <w:ind w:left="0"/>
              <w:jc w:val="both"/>
              <w:rPr>
                <w:sz w:val="24"/>
                <w:szCs w:val="24"/>
              </w:rPr>
            </w:pPr>
            <w:r w:rsidRPr="0026166E">
              <w:rPr>
                <w:rFonts w:asciiTheme="minorHAnsi" w:eastAsiaTheme="minorHAnsi" w:hAnsiTheme="minorHAnsi" w:cstheme="minorBidi"/>
                <w:position w:val="-12"/>
                <w:sz w:val="22"/>
                <w:szCs w:val="22"/>
                <w:lang w:eastAsia="en-US"/>
              </w:rPr>
              <w:object w:dxaOrig="700" w:dyaOrig="360">
                <v:shape id="_x0000_i1186" type="#_x0000_t75" style="width:35pt;height:18.3pt" o:ole="">
                  <v:imagedata r:id="rId118" o:title=""/>
                </v:shape>
                <o:OLEObject Type="Embed" ProgID="Equation.3" ShapeID="_x0000_i1186" DrawAspect="Content" ObjectID="_1529219796" r:id="rId301"/>
              </w:object>
            </w:r>
          </w:p>
        </w:tc>
      </w:tr>
    </w:tbl>
    <w:p w:rsidR="00E02C1C" w:rsidRDefault="005515DA" w:rsidP="00E02C1C">
      <w:pPr>
        <w:jc w:val="both"/>
        <w:rPr>
          <w:rFonts w:ascii="Times New Roman" w:hAnsi="Times New Roman" w:cs="Times New Roman"/>
          <w:sz w:val="24"/>
          <w:szCs w:val="24"/>
        </w:rPr>
      </w:pPr>
      <w:r w:rsidRPr="00E02C1C">
        <w:rPr>
          <w:rFonts w:ascii="Times New Roman" w:hAnsi="Times New Roman" w:cs="Times New Roman"/>
          <w:b/>
          <w:sz w:val="24"/>
          <w:szCs w:val="24"/>
        </w:rPr>
        <w:t xml:space="preserve">  </w:t>
      </w:r>
      <w:r w:rsidR="00E02C1C">
        <w:rPr>
          <w:rFonts w:ascii="Times New Roman" w:hAnsi="Times New Roman" w:cs="Times New Roman"/>
          <w:sz w:val="24"/>
          <w:szCs w:val="24"/>
        </w:rPr>
        <w:t xml:space="preserve">          </w:t>
      </w:r>
      <w:r w:rsidR="003F7B40" w:rsidRPr="00E02C1C">
        <w:rPr>
          <w:rFonts w:ascii="Times New Roman" w:hAnsi="Times New Roman" w:cs="Times New Roman"/>
          <w:sz w:val="24"/>
          <w:szCs w:val="24"/>
        </w:rPr>
        <w:t>P1 = P2 = 1/2</w:t>
      </w:r>
      <w:r w:rsidR="00F5354C">
        <w:rPr>
          <w:rFonts w:ascii="Times New Roman" w:hAnsi="Times New Roman" w:cs="Times New Roman"/>
          <w:sz w:val="24"/>
          <w:szCs w:val="24"/>
        </w:rPr>
        <w:t xml:space="preserve"> : </w:t>
      </w:r>
      <w:r w:rsidR="00F5354C" w:rsidRPr="0026166E">
        <w:rPr>
          <w:rFonts w:ascii="Times New Roman" w:hAnsi="Times New Roman" w:cs="Times New Roman"/>
          <w:position w:val="-6"/>
          <w:sz w:val="24"/>
          <w:szCs w:val="24"/>
        </w:rPr>
        <w:object w:dxaOrig="220" w:dyaOrig="279">
          <v:shape id="_x0000_i1187" type="#_x0000_t75" style="width:11.95pt;height:14.7pt" o:ole="">
            <v:imagedata r:id="rId190" o:title=""/>
          </v:shape>
          <o:OLEObject Type="Embed" ProgID="Equation.3" ShapeID="_x0000_i1187" DrawAspect="Content" ObjectID="_1529219797" r:id="rId302"/>
        </w:object>
      </w:r>
      <w:r w:rsidR="00F5354C">
        <w:rPr>
          <w:rFonts w:ascii="Times New Roman" w:hAnsi="Times New Roman" w:cs="Times New Roman"/>
          <w:sz w:val="24"/>
          <w:szCs w:val="24"/>
        </w:rPr>
        <w:t xml:space="preserve">= 0, </w:t>
      </w:r>
      <w:r w:rsidR="00F5354C" w:rsidRPr="00EE7BB5">
        <w:rPr>
          <w:position w:val="-4"/>
        </w:rPr>
        <w:object w:dxaOrig="320" w:dyaOrig="300">
          <v:shape id="_x0000_i1188" type="#_x0000_t75" style="width:15.9pt;height:15.1pt" o:ole="">
            <v:imagedata r:id="rId13" o:title=""/>
          </v:shape>
          <o:OLEObject Type="Embed" ProgID="Equation.3" ShapeID="_x0000_i1188" DrawAspect="Content" ObjectID="_1529219798" r:id="rId303"/>
        </w:object>
      </w:r>
      <w:r w:rsidR="00F5354C">
        <w:t xml:space="preserve">= 0, </w:t>
      </w:r>
      <w:r w:rsidR="00F5354C" w:rsidRPr="00CD0E6D">
        <w:rPr>
          <w:rFonts w:ascii="Times New Roman" w:hAnsi="Times New Roman" w:cs="Times New Roman"/>
          <w:b/>
          <w:position w:val="-4"/>
          <w:sz w:val="24"/>
          <w:szCs w:val="24"/>
        </w:rPr>
        <w:object w:dxaOrig="240" w:dyaOrig="260">
          <v:shape id="_x0000_i1189" type="#_x0000_t75" style="width:11.95pt;height:13.15pt" o:ole="">
            <v:imagedata r:id="rId179" o:title=""/>
          </v:shape>
          <o:OLEObject Type="Embed" ProgID="Equation.3" ShapeID="_x0000_i1189" DrawAspect="Content" ObjectID="_1529219799" r:id="rId304"/>
        </w:object>
      </w:r>
      <w:r w:rsidR="00F5354C">
        <w:rPr>
          <w:rFonts w:ascii="Times New Roman" w:hAnsi="Times New Roman" w:cs="Times New Roman"/>
          <w:b/>
          <w:sz w:val="24"/>
          <w:szCs w:val="24"/>
        </w:rPr>
        <w:t>= 1/</w:t>
      </w:r>
      <w:r w:rsidR="00F5354C" w:rsidRPr="0026166E">
        <w:rPr>
          <w:position w:val="-12"/>
        </w:rPr>
        <w:object w:dxaOrig="700" w:dyaOrig="360">
          <v:shape id="_x0000_i1190" type="#_x0000_t75" style="width:35pt;height:18.3pt" o:ole="">
            <v:imagedata r:id="rId118" o:title=""/>
          </v:shape>
          <o:OLEObject Type="Embed" ProgID="Equation.3" ShapeID="_x0000_i1190" DrawAspect="Content" ObjectID="_1529219800" r:id="rId305"/>
        </w:object>
      </w:r>
    </w:p>
    <w:p w:rsidR="003F7B40" w:rsidRPr="00E02C1C" w:rsidRDefault="00E02C1C" w:rsidP="00E02C1C">
      <w:pPr>
        <w:jc w:val="both"/>
        <w:rPr>
          <w:rFonts w:ascii="Times New Roman" w:hAnsi="Times New Roman" w:cs="Times New Roman"/>
          <w:sz w:val="24"/>
          <w:szCs w:val="24"/>
        </w:rPr>
      </w:pPr>
      <w:r>
        <w:rPr>
          <w:rFonts w:ascii="Times New Roman" w:hAnsi="Times New Roman" w:cs="Times New Roman"/>
          <w:sz w:val="24"/>
          <w:szCs w:val="24"/>
        </w:rPr>
        <w:t xml:space="preserve">           </w:t>
      </w:r>
      <w:r w:rsidR="006B4186" w:rsidRPr="00764C16">
        <w:rPr>
          <w:position w:val="-10"/>
        </w:rPr>
        <w:object w:dxaOrig="380" w:dyaOrig="340">
          <v:shape id="_x0000_i1191" type="#_x0000_t75" style="width:19.1pt;height:17.1pt" o:ole="">
            <v:imagedata r:id="rId306" o:title=""/>
          </v:shape>
          <o:OLEObject Type="Embed" ProgID="Equation.3" ShapeID="_x0000_i1191" DrawAspect="Content" ObjectID="_1529219801" r:id="rId307"/>
        </w:object>
      </w:r>
      <w:r w:rsidR="006B4186">
        <w:t xml:space="preserve">= </w:t>
      </w:r>
      <w:r w:rsidR="006B4186" w:rsidRPr="00764C16">
        <w:rPr>
          <w:position w:val="-10"/>
        </w:rPr>
        <w:object w:dxaOrig="400" w:dyaOrig="340">
          <v:shape id="_x0000_i1192" type="#_x0000_t75" style="width:19.9pt;height:17.1pt" o:ole="">
            <v:imagedata r:id="rId308" o:title=""/>
          </v:shape>
          <o:OLEObject Type="Embed" ProgID="Equation.3" ShapeID="_x0000_i1192" DrawAspect="Content" ObjectID="_1529219802" r:id="rId309"/>
        </w:object>
      </w:r>
      <w:r w:rsidR="006B4186">
        <w:t xml:space="preserve">= </w:t>
      </w:r>
      <w:r w:rsidR="006B4186" w:rsidRPr="0026166E">
        <w:rPr>
          <w:rFonts w:ascii="Times New Roman" w:hAnsi="Times New Roman" w:cs="Times New Roman"/>
          <w:position w:val="-12"/>
          <w:sz w:val="24"/>
          <w:szCs w:val="24"/>
        </w:rPr>
        <w:object w:dxaOrig="700" w:dyaOrig="360">
          <v:shape id="_x0000_i1193" type="#_x0000_t75" style="width:35pt;height:18.3pt" o:ole="">
            <v:imagedata r:id="rId118" o:title=""/>
          </v:shape>
          <o:OLEObject Type="Embed" ProgID="Equation.3" ShapeID="_x0000_i1193" DrawAspect="Content" ObjectID="_1529219803" r:id="rId310"/>
        </w:object>
      </w:r>
    </w:p>
    <w:p w:rsidR="00165B1A" w:rsidRDefault="006B4186" w:rsidP="00165B1A">
      <w:pPr>
        <w:pStyle w:val="ListParagraph"/>
        <w:numPr>
          <w:ilvl w:val="0"/>
          <w:numId w:val="48"/>
        </w:numPr>
        <w:jc w:val="both"/>
        <w:rPr>
          <w:rFonts w:ascii="Times New Roman" w:hAnsi="Times New Roman" w:cs="Times New Roman"/>
          <w:sz w:val="24"/>
          <w:szCs w:val="24"/>
        </w:rPr>
      </w:pPr>
      <w:r w:rsidRPr="006B4186">
        <w:rPr>
          <w:rFonts w:ascii="Times New Roman" w:hAnsi="Times New Roman" w:cs="Times New Roman"/>
          <w:b/>
          <w:sz w:val="24"/>
          <w:szCs w:val="24"/>
        </w:rPr>
        <w:t>Little self-shielding</w:t>
      </w:r>
      <w:r>
        <w:rPr>
          <w:rFonts w:ascii="Times New Roman" w:hAnsi="Times New Roman" w:cs="Times New Roman"/>
          <w:sz w:val="24"/>
          <w:szCs w:val="24"/>
        </w:rPr>
        <w:t xml:space="preserve">: </w:t>
      </w:r>
      <w:r w:rsidRPr="0026166E">
        <w:rPr>
          <w:rFonts w:ascii="Times New Roman" w:hAnsi="Times New Roman" w:cs="Times New Roman"/>
          <w:position w:val="-10"/>
          <w:sz w:val="24"/>
          <w:szCs w:val="24"/>
        </w:rPr>
        <w:object w:dxaOrig="660" w:dyaOrig="340">
          <v:shape id="_x0000_i1194" type="#_x0000_t75" style="width:33pt;height:17.5pt" o:ole="">
            <v:imagedata r:id="rId132" o:title=""/>
          </v:shape>
          <o:OLEObject Type="Embed" ProgID="Equation.3" ShapeID="_x0000_i1194" DrawAspect="Content" ObjectID="_1529219804" r:id="rId311"/>
        </w:object>
      </w:r>
      <w:r w:rsidR="00176239">
        <w:rPr>
          <w:rFonts w:ascii="Times New Roman" w:hAnsi="Times New Roman" w:cs="Times New Roman"/>
          <w:sz w:val="24"/>
          <w:szCs w:val="24"/>
        </w:rPr>
        <w:t xml:space="preserve"> =&gt;</w:t>
      </w:r>
      <w:r>
        <w:rPr>
          <w:rFonts w:ascii="Times New Roman" w:hAnsi="Times New Roman" w:cs="Times New Roman"/>
          <w:sz w:val="24"/>
          <w:szCs w:val="24"/>
        </w:rPr>
        <w:t>0.999</w:t>
      </w:r>
      <w:r w:rsidR="00725A5D">
        <w:rPr>
          <w:rFonts w:ascii="Times New Roman" w:hAnsi="Times New Roman" w:cs="Times New Roman"/>
          <w:sz w:val="24"/>
          <w:szCs w:val="24"/>
        </w:rPr>
        <w:t>9</w:t>
      </w:r>
      <w:r w:rsidRPr="0026166E">
        <w:rPr>
          <w:rFonts w:ascii="Times New Roman" w:hAnsi="Times New Roman" w:cs="Times New Roman"/>
          <w:position w:val="-12"/>
          <w:sz w:val="24"/>
          <w:szCs w:val="24"/>
        </w:rPr>
        <w:object w:dxaOrig="700" w:dyaOrig="360">
          <v:shape id="_x0000_i1195" type="#_x0000_t75" style="width:35pt;height:18.3pt" o:ole="">
            <v:imagedata r:id="rId118" o:title=""/>
          </v:shape>
          <o:OLEObject Type="Embed" ProgID="Equation.3" ShapeID="_x0000_i1195" DrawAspect="Content" ObjectID="_1529219805" r:id="rId312"/>
        </w:object>
      </w:r>
      <w:r>
        <w:rPr>
          <w:rFonts w:ascii="Times New Roman" w:hAnsi="Times New Roman" w:cs="Times New Roman"/>
          <w:sz w:val="24"/>
          <w:szCs w:val="24"/>
        </w:rPr>
        <w:t>; 0.</w:t>
      </w:r>
      <w:r w:rsidR="00725A5D">
        <w:rPr>
          <w:rFonts w:ascii="Times New Roman" w:hAnsi="Times New Roman" w:cs="Times New Roman"/>
          <w:sz w:val="24"/>
          <w:szCs w:val="24"/>
        </w:rPr>
        <w:t>0</w:t>
      </w:r>
      <w:r>
        <w:rPr>
          <w:rFonts w:ascii="Times New Roman" w:hAnsi="Times New Roman" w:cs="Times New Roman"/>
          <w:sz w:val="24"/>
          <w:szCs w:val="24"/>
        </w:rPr>
        <w:t>1% or less self-shielding</w:t>
      </w:r>
    </w:p>
    <w:tbl>
      <w:tblPr>
        <w:tblStyle w:val="TableGrid"/>
        <w:tblW w:w="0" w:type="auto"/>
        <w:tblInd w:w="720" w:type="dxa"/>
        <w:tblLook w:val="04A0" w:firstRow="1" w:lastRow="0" w:firstColumn="1" w:lastColumn="0" w:noHBand="0" w:noVBand="1"/>
      </w:tblPr>
      <w:tblGrid>
        <w:gridCol w:w="1368"/>
        <w:gridCol w:w="1530"/>
        <w:gridCol w:w="1800"/>
      </w:tblGrid>
      <w:tr w:rsidR="00165B1A" w:rsidTr="00165B1A">
        <w:tc>
          <w:tcPr>
            <w:tcW w:w="1368" w:type="dxa"/>
          </w:tcPr>
          <w:p w:rsidR="00165B1A" w:rsidRDefault="00165B1A" w:rsidP="00165B1A">
            <w:pPr>
              <w:pStyle w:val="ListParagraph"/>
              <w:ind w:left="0"/>
              <w:jc w:val="both"/>
              <w:rPr>
                <w:sz w:val="24"/>
                <w:szCs w:val="24"/>
              </w:rPr>
            </w:pPr>
            <w:r w:rsidRPr="00165B1A">
              <w:rPr>
                <w:sz w:val="24"/>
                <w:szCs w:val="24"/>
              </w:rPr>
              <w:t>Weight</w:t>
            </w:r>
          </w:p>
        </w:tc>
        <w:tc>
          <w:tcPr>
            <w:tcW w:w="1530" w:type="dxa"/>
          </w:tcPr>
          <w:p w:rsidR="00165B1A" w:rsidRDefault="00165B1A" w:rsidP="00165B1A">
            <w:pPr>
              <w:pStyle w:val="ListParagraph"/>
              <w:ind w:left="0"/>
              <w:jc w:val="both"/>
              <w:rPr>
                <w:sz w:val="24"/>
                <w:szCs w:val="24"/>
              </w:rPr>
            </w:pPr>
            <w:r w:rsidRPr="0026166E">
              <w:rPr>
                <w:rFonts w:asciiTheme="minorHAnsi" w:eastAsiaTheme="minorHAnsi" w:hAnsiTheme="minorHAnsi" w:cstheme="minorBidi"/>
                <w:position w:val="-10"/>
                <w:sz w:val="22"/>
                <w:szCs w:val="22"/>
                <w:lang w:eastAsia="en-US"/>
              </w:rPr>
              <w:object w:dxaOrig="1040" w:dyaOrig="340">
                <v:shape id="_x0000_i1196" type="#_x0000_t75" style="width:52.1pt;height:17.5pt" o:ole="">
                  <v:imagedata r:id="rId299" o:title=""/>
                </v:shape>
                <o:OLEObject Type="Embed" ProgID="Equation.3" ShapeID="_x0000_i1196" DrawAspect="Content" ObjectID="_1529219806" r:id="rId313"/>
              </w:object>
            </w:r>
          </w:p>
        </w:tc>
        <w:tc>
          <w:tcPr>
            <w:tcW w:w="1800" w:type="dxa"/>
          </w:tcPr>
          <w:p w:rsidR="00165B1A" w:rsidRDefault="00165B1A" w:rsidP="00165B1A">
            <w:pPr>
              <w:pStyle w:val="ListParagraph"/>
              <w:ind w:left="0"/>
              <w:jc w:val="both"/>
              <w:rPr>
                <w:sz w:val="24"/>
                <w:szCs w:val="24"/>
              </w:rPr>
            </w:pPr>
            <w:r w:rsidRPr="0026166E">
              <w:rPr>
                <w:rFonts w:asciiTheme="minorHAnsi" w:eastAsiaTheme="minorHAnsi" w:hAnsiTheme="minorHAnsi" w:cstheme="minorBidi"/>
                <w:position w:val="-10"/>
                <w:sz w:val="24"/>
                <w:szCs w:val="24"/>
                <w:lang w:eastAsia="en-US"/>
              </w:rPr>
              <w:object w:dxaOrig="1420" w:dyaOrig="340">
                <v:shape id="_x0000_i1197" type="#_x0000_t75" style="width:70.4pt;height:17.5pt" o:ole="">
                  <v:imagedata r:id="rId314" o:title=""/>
                </v:shape>
                <o:OLEObject Type="Embed" ProgID="Equation.3" ShapeID="_x0000_i1197" DrawAspect="Content" ObjectID="_1529219807" r:id="rId315"/>
              </w:object>
            </w:r>
          </w:p>
        </w:tc>
      </w:tr>
      <w:tr w:rsidR="00165B1A" w:rsidTr="00165B1A">
        <w:tc>
          <w:tcPr>
            <w:tcW w:w="1368" w:type="dxa"/>
          </w:tcPr>
          <w:p w:rsidR="00165B1A" w:rsidRDefault="00165B1A" w:rsidP="00165B1A">
            <w:pPr>
              <w:pStyle w:val="ListParagraph"/>
              <w:ind w:left="0"/>
              <w:jc w:val="both"/>
              <w:rPr>
                <w:sz w:val="24"/>
                <w:szCs w:val="24"/>
              </w:rPr>
            </w:pPr>
            <w:r>
              <w:rPr>
                <w:sz w:val="24"/>
                <w:szCs w:val="24"/>
              </w:rPr>
              <w:t>C</w:t>
            </w:r>
            <w:r w:rsidRPr="005515DA">
              <w:rPr>
                <w:sz w:val="24"/>
                <w:szCs w:val="24"/>
              </w:rPr>
              <w:t>onserve</w:t>
            </w:r>
          </w:p>
        </w:tc>
        <w:tc>
          <w:tcPr>
            <w:tcW w:w="1530" w:type="dxa"/>
          </w:tcPr>
          <w:p w:rsidR="00165B1A" w:rsidRDefault="00165B1A" w:rsidP="00165B1A">
            <w:pPr>
              <w:pStyle w:val="ListParagraph"/>
              <w:ind w:left="0"/>
              <w:jc w:val="both"/>
              <w:rPr>
                <w:sz w:val="24"/>
                <w:szCs w:val="24"/>
              </w:rPr>
            </w:pPr>
            <w:r w:rsidRPr="0026166E">
              <w:rPr>
                <w:rFonts w:asciiTheme="minorHAnsi" w:eastAsiaTheme="minorHAnsi" w:hAnsiTheme="minorHAnsi" w:cstheme="minorBidi"/>
                <w:position w:val="-12"/>
                <w:sz w:val="22"/>
                <w:szCs w:val="22"/>
                <w:lang w:eastAsia="en-US"/>
              </w:rPr>
              <w:object w:dxaOrig="700" w:dyaOrig="360">
                <v:shape id="_x0000_i1198" type="#_x0000_t75" style="width:35pt;height:18.3pt" o:ole="">
                  <v:imagedata r:id="rId118" o:title=""/>
                </v:shape>
                <o:OLEObject Type="Embed" ProgID="Equation.3" ShapeID="_x0000_i1198" DrawAspect="Content" ObjectID="_1529219808" r:id="rId316"/>
              </w:object>
            </w:r>
          </w:p>
        </w:tc>
        <w:tc>
          <w:tcPr>
            <w:tcW w:w="1800" w:type="dxa"/>
          </w:tcPr>
          <w:p w:rsidR="00165B1A" w:rsidRDefault="00165B1A" w:rsidP="00165B1A">
            <w:pPr>
              <w:pStyle w:val="ListParagraph"/>
              <w:ind w:left="0"/>
              <w:jc w:val="both"/>
              <w:rPr>
                <w:sz w:val="24"/>
                <w:szCs w:val="24"/>
              </w:rPr>
            </w:pPr>
            <w:r w:rsidRPr="0026166E">
              <w:rPr>
                <w:rFonts w:asciiTheme="minorHAnsi" w:eastAsiaTheme="minorHAnsi" w:hAnsiTheme="minorHAnsi" w:cstheme="minorBidi"/>
                <w:position w:val="-10"/>
                <w:sz w:val="24"/>
                <w:szCs w:val="24"/>
                <w:lang w:eastAsia="en-US"/>
              </w:rPr>
              <w:object w:dxaOrig="660" w:dyaOrig="340">
                <v:shape id="_x0000_i1199" type="#_x0000_t75" style="width:33pt;height:17.5pt" o:ole="">
                  <v:imagedata r:id="rId132" o:title=""/>
                </v:shape>
                <o:OLEObject Type="Embed" ProgID="Equation.3" ShapeID="_x0000_i1199" DrawAspect="Content" ObjectID="_1529219809" r:id="rId317"/>
              </w:object>
            </w:r>
          </w:p>
        </w:tc>
      </w:tr>
    </w:tbl>
    <w:p w:rsidR="006B4186" w:rsidRDefault="006B4186" w:rsidP="006B4186">
      <w:pPr>
        <w:pStyle w:val="ListParagraph"/>
        <w:jc w:val="both"/>
        <w:rPr>
          <w:rFonts w:ascii="Times New Roman" w:hAnsi="Times New Roman" w:cs="Times New Roman"/>
          <w:sz w:val="24"/>
          <w:szCs w:val="24"/>
        </w:rPr>
      </w:pPr>
      <w:r>
        <w:rPr>
          <w:rFonts w:ascii="Times New Roman" w:hAnsi="Times New Roman" w:cs="Times New Roman"/>
          <w:sz w:val="24"/>
          <w:szCs w:val="24"/>
        </w:rPr>
        <w:t xml:space="preserve">P1 = P2 = </w:t>
      </w:r>
      <w:r w:rsidR="00F5354C">
        <w:rPr>
          <w:rFonts w:ascii="Times New Roman" w:hAnsi="Times New Roman" w:cs="Times New Roman"/>
          <w:sz w:val="24"/>
          <w:szCs w:val="24"/>
        </w:rPr>
        <w:t xml:space="preserve">1/2 : </w:t>
      </w:r>
      <w:r w:rsidR="00F5354C" w:rsidRPr="0026166E">
        <w:rPr>
          <w:rFonts w:ascii="Times New Roman" w:hAnsi="Times New Roman" w:cs="Times New Roman"/>
          <w:position w:val="-6"/>
          <w:sz w:val="24"/>
          <w:szCs w:val="24"/>
        </w:rPr>
        <w:object w:dxaOrig="220" w:dyaOrig="279">
          <v:shape id="_x0000_i1200" type="#_x0000_t75" style="width:11.95pt;height:14.7pt" o:ole="">
            <v:imagedata r:id="rId190" o:title=""/>
          </v:shape>
          <o:OLEObject Type="Embed" ProgID="Equation.3" ShapeID="_x0000_i1200" DrawAspect="Content" ObjectID="_1529219810" r:id="rId318"/>
        </w:object>
      </w:r>
      <w:r w:rsidR="00F5354C">
        <w:rPr>
          <w:rFonts w:ascii="Times New Roman" w:hAnsi="Times New Roman" w:cs="Times New Roman"/>
          <w:sz w:val="24"/>
          <w:szCs w:val="24"/>
        </w:rPr>
        <w:t>= 0</w:t>
      </w:r>
    </w:p>
    <w:p w:rsidR="00796BF4" w:rsidRDefault="00796BF4" w:rsidP="006B4186">
      <w:pPr>
        <w:pStyle w:val="ListParagraph"/>
        <w:jc w:val="both"/>
        <w:rPr>
          <w:sz w:val="24"/>
          <w:szCs w:val="24"/>
        </w:rPr>
      </w:pPr>
      <w:r w:rsidRPr="00CD0E6D">
        <w:rPr>
          <w:rFonts w:ascii="Times New Roman" w:hAnsi="Times New Roman" w:cs="Times New Roman"/>
          <w:b/>
          <w:position w:val="-4"/>
          <w:sz w:val="24"/>
          <w:szCs w:val="24"/>
        </w:rPr>
        <w:object w:dxaOrig="240" w:dyaOrig="260">
          <v:shape id="_x0000_i1201" type="#_x0000_t75" style="width:11.95pt;height:13.15pt" o:ole="">
            <v:imagedata r:id="rId179" o:title=""/>
          </v:shape>
          <o:OLEObject Type="Embed" ProgID="Equation.3" ShapeID="_x0000_i1201" DrawAspect="Content" ObjectID="_1529219811" r:id="rId319"/>
        </w:object>
      </w:r>
      <w:r w:rsidRPr="00CD0E6D">
        <w:rPr>
          <w:rFonts w:ascii="Times New Roman" w:hAnsi="Times New Roman" w:cs="Times New Roman"/>
          <w:b/>
          <w:sz w:val="24"/>
          <w:szCs w:val="24"/>
        </w:rPr>
        <w:t xml:space="preserve"> =</w:t>
      </w:r>
      <w:r>
        <w:rPr>
          <w:rFonts w:ascii="Times New Roman" w:hAnsi="Times New Roman" w:cs="Times New Roman"/>
          <w:b/>
          <w:sz w:val="24"/>
          <w:szCs w:val="24"/>
        </w:rPr>
        <w:t xml:space="preserve"> 1/</w:t>
      </w:r>
      <w:r w:rsidRPr="0026166E">
        <w:rPr>
          <w:position w:val="-10"/>
          <w:sz w:val="24"/>
          <w:szCs w:val="24"/>
        </w:rPr>
        <w:object w:dxaOrig="660" w:dyaOrig="340">
          <v:shape id="_x0000_i1202" type="#_x0000_t75" style="width:33pt;height:17.5pt" o:ole="">
            <v:imagedata r:id="rId132" o:title=""/>
          </v:shape>
          <o:OLEObject Type="Embed" ProgID="Equation.3" ShapeID="_x0000_i1202" DrawAspect="Content" ObjectID="_1529219812" r:id="rId320"/>
        </w:object>
      </w:r>
    </w:p>
    <w:p w:rsidR="00796BF4" w:rsidRPr="00796BF4" w:rsidRDefault="00796BF4" w:rsidP="006B4186">
      <w:pPr>
        <w:pStyle w:val="ListParagraph"/>
        <w:jc w:val="both"/>
        <w:rPr>
          <w:rFonts w:ascii="Times New Roman" w:hAnsi="Times New Roman" w:cs="Times New Roman"/>
          <w:strike/>
          <w:sz w:val="28"/>
          <w:szCs w:val="24"/>
        </w:rPr>
      </w:pPr>
      <w:r w:rsidRPr="00EE7BB5">
        <w:rPr>
          <w:position w:val="-4"/>
        </w:rPr>
        <w:object w:dxaOrig="320" w:dyaOrig="300">
          <v:shape id="_x0000_i1203" type="#_x0000_t75" style="width:15.9pt;height:15.1pt" o:ole="">
            <v:imagedata r:id="rId13" o:title=""/>
          </v:shape>
          <o:OLEObject Type="Embed" ProgID="Equation.3" ShapeID="_x0000_i1203" DrawAspect="Content" ObjectID="_1529219813" r:id="rId321"/>
        </w:object>
      </w:r>
      <w:r>
        <w:t>=[</w:t>
      </w:r>
      <w:r w:rsidRPr="0026166E">
        <w:rPr>
          <w:position w:val="-12"/>
        </w:rPr>
        <w:object w:dxaOrig="700" w:dyaOrig="360">
          <v:shape id="_x0000_i1204" type="#_x0000_t75" style="width:35pt;height:18.3pt" o:ole="">
            <v:imagedata r:id="rId118" o:title=""/>
          </v:shape>
          <o:OLEObject Type="Embed" ProgID="Equation.3" ShapeID="_x0000_i1204" DrawAspect="Content" ObjectID="_1529219814" r:id="rId322"/>
        </w:object>
      </w:r>
      <w:r>
        <w:t xml:space="preserve"> - </w:t>
      </w:r>
      <w:r w:rsidRPr="0026166E">
        <w:rPr>
          <w:position w:val="-10"/>
          <w:sz w:val="24"/>
          <w:szCs w:val="24"/>
        </w:rPr>
        <w:object w:dxaOrig="660" w:dyaOrig="340">
          <v:shape id="_x0000_i1205" type="#_x0000_t75" style="width:33pt;height:17.5pt" o:ole="">
            <v:imagedata r:id="rId132" o:title=""/>
          </v:shape>
          <o:OLEObject Type="Embed" ProgID="Equation.3" ShapeID="_x0000_i1205" DrawAspect="Content" ObjectID="_1529219815" r:id="rId323"/>
        </w:object>
      </w:r>
      <w:r>
        <w:rPr>
          <w:sz w:val="24"/>
          <w:szCs w:val="24"/>
        </w:rPr>
        <w:t>]/[</w:t>
      </w:r>
      <w:r w:rsidRPr="0026166E">
        <w:rPr>
          <w:position w:val="-12"/>
        </w:rPr>
        <w:object w:dxaOrig="700" w:dyaOrig="360">
          <v:shape id="_x0000_i1206" type="#_x0000_t75" style="width:35pt;height:18.3pt" o:ole="">
            <v:imagedata r:id="rId118" o:title=""/>
          </v:shape>
          <o:OLEObject Type="Embed" ProgID="Equation.3" ShapeID="_x0000_i1206" DrawAspect="Content" ObjectID="_1529219816" r:id="rId324"/>
        </w:object>
      </w:r>
      <w:r w:rsidRPr="0026166E">
        <w:rPr>
          <w:position w:val="-10"/>
          <w:sz w:val="24"/>
          <w:szCs w:val="24"/>
        </w:rPr>
        <w:object w:dxaOrig="660" w:dyaOrig="340">
          <v:shape id="_x0000_i1207" type="#_x0000_t75" style="width:33pt;height:17.5pt" o:ole="">
            <v:imagedata r:id="rId132" o:title=""/>
          </v:shape>
          <o:OLEObject Type="Embed" ProgID="Equation.3" ShapeID="_x0000_i1207" DrawAspect="Content" ObjectID="_1529219817" r:id="rId325"/>
        </w:object>
      </w:r>
      <w:r>
        <w:rPr>
          <w:sz w:val="28"/>
          <w:szCs w:val="24"/>
          <w:vertAlign w:val="superscript"/>
        </w:rPr>
        <w:t>2</w:t>
      </w:r>
      <w:r>
        <w:rPr>
          <w:strike/>
          <w:sz w:val="28"/>
          <w:szCs w:val="24"/>
        </w:rPr>
        <w:t>]</w:t>
      </w:r>
    </w:p>
    <w:p w:rsidR="006B4186" w:rsidRDefault="006B4186" w:rsidP="006B4186">
      <w:pPr>
        <w:pStyle w:val="ListParagraph"/>
        <w:jc w:val="both"/>
        <w:rPr>
          <w:rFonts w:ascii="Times New Roman" w:hAnsi="Times New Roman" w:cs="Times New Roman"/>
          <w:sz w:val="24"/>
          <w:szCs w:val="24"/>
        </w:rPr>
      </w:pPr>
      <w:r w:rsidRPr="00176239">
        <w:rPr>
          <w:rFonts w:ascii="Times New Roman" w:hAnsi="Times New Roman" w:cs="Times New Roman"/>
          <w:color w:val="FF0000"/>
          <w:sz w:val="24"/>
          <w:szCs w:val="24"/>
        </w:rPr>
        <w:t xml:space="preserve"> </w:t>
      </w:r>
    </w:p>
    <w:p w:rsidR="006B4186" w:rsidRDefault="00176239" w:rsidP="006B4186">
      <w:pPr>
        <w:pStyle w:val="ListParagraph"/>
        <w:numPr>
          <w:ilvl w:val="0"/>
          <w:numId w:val="48"/>
        </w:numPr>
        <w:jc w:val="both"/>
        <w:rPr>
          <w:rFonts w:ascii="Times New Roman" w:hAnsi="Times New Roman" w:cs="Times New Roman"/>
          <w:sz w:val="24"/>
          <w:szCs w:val="24"/>
        </w:rPr>
      </w:pPr>
      <w:r w:rsidRPr="00176239">
        <w:rPr>
          <w:rFonts w:ascii="Times New Roman" w:hAnsi="Times New Roman" w:cs="Times New Roman"/>
          <w:b/>
          <w:sz w:val="24"/>
          <w:szCs w:val="24"/>
        </w:rPr>
        <w:t>General self-shielding</w:t>
      </w:r>
      <w:r>
        <w:rPr>
          <w:rFonts w:ascii="Times New Roman" w:hAnsi="Times New Roman" w:cs="Times New Roman"/>
          <w:sz w:val="24"/>
          <w:szCs w:val="24"/>
        </w:rPr>
        <w:t>:</w:t>
      </w:r>
      <w:r w:rsidRPr="00176239">
        <w:rPr>
          <w:rFonts w:ascii="Times New Roman" w:hAnsi="Times New Roman" w:cs="Times New Roman"/>
          <w:sz w:val="24"/>
          <w:szCs w:val="24"/>
        </w:rPr>
        <w:t xml:space="preserve"> </w:t>
      </w:r>
      <w:r w:rsidRPr="0026166E">
        <w:rPr>
          <w:rFonts w:ascii="Times New Roman" w:hAnsi="Times New Roman" w:cs="Times New Roman"/>
          <w:position w:val="-10"/>
          <w:sz w:val="24"/>
          <w:szCs w:val="24"/>
        </w:rPr>
        <w:object w:dxaOrig="660" w:dyaOrig="340">
          <v:shape id="_x0000_i1208" type="#_x0000_t75" style="width:33pt;height:17.5pt" o:ole="">
            <v:imagedata r:id="rId132" o:title=""/>
          </v:shape>
          <o:OLEObject Type="Embed" ProgID="Equation.3" ShapeID="_x0000_i1208" DrawAspect="Content" ObjectID="_1529219818" r:id="rId326"/>
        </w:object>
      </w:r>
      <w:r>
        <w:rPr>
          <w:rFonts w:ascii="Times New Roman" w:hAnsi="Times New Roman" w:cs="Times New Roman"/>
          <w:sz w:val="24"/>
          <w:szCs w:val="24"/>
        </w:rPr>
        <w:t xml:space="preserve"> &lt;</w:t>
      </w:r>
      <w:r w:rsidR="00F5354C">
        <w:rPr>
          <w:rFonts w:ascii="Times New Roman" w:hAnsi="Times New Roman" w:cs="Times New Roman"/>
          <w:sz w:val="24"/>
          <w:szCs w:val="24"/>
        </w:rPr>
        <w:t xml:space="preserve"> </w:t>
      </w:r>
      <w:r>
        <w:rPr>
          <w:rFonts w:ascii="Times New Roman" w:hAnsi="Times New Roman" w:cs="Times New Roman"/>
          <w:sz w:val="24"/>
          <w:szCs w:val="24"/>
        </w:rPr>
        <w:t>0.999</w:t>
      </w:r>
      <w:r w:rsidR="00725A5D">
        <w:rPr>
          <w:rFonts w:ascii="Times New Roman" w:hAnsi="Times New Roman" w:cs="Times New Roman"/>
          <w:sz w:val="24"/>
          <w:szCs w:val="24"/>
        </w:rPr>
        <w:t>9</w:t>
      </w:r>
      <w:r w:rsidRPr="0026166E">
        <w:rPr>
          <w:rFonts w:ascii="Times New Roman" w:hAnsi="Times New Roman" w:cs="Times New Roman"/>
          <w:position w:val="-12"/>
          <w:sz w:val="24"/>
          <w:szCs w:val="24"/>
        </w:rPr>
        <w:object w:dxaOrig="700" w:dyaOrig="360">
          <v:shape id="_x0000_i1209" type="#_x0000_t75" style="width:35pt;height:18.3pt" o:ole="">
            <v:imagedata r:id="rId118" o:title=""/>
          </v:shape>
          <o:OLEObject Type="Embed" ProgID="Equation.3" ShapeID="_x0000_i1209" DrawAspect="Content" ObjectID="_1529219819" r:id="rId327"/>
        </w:object>
      </w:r>
      <w:r>
        <w:rPr>
          <w:rFonts w:ascii="Times New Roman" w:hAnsi="Times New Roman" w:cs="Times New Roman"/>
          <w:sz w:val="24"/>
          <w:szCs w:val="24"/>
        </w:rPr>
        <w:t>; more than 0.1% self-shielding</w:t>
      </w:r>
    </w:p>
    <w:tbl>
      <w:tblPr>
        <w:tblStyle w:val="TableGrid"/>
        <w:tblW w:w="0" w:type="auto"/>
        <w:tblInd w:w="720" w:type="dxa"/>
        <w:tblLook w:val="04A0" w:firstRow="1" w:lastRow="0" w:firstColumn="1" w:lastColumn="0" w:noHBand="0" w:noVBand="1"/>
      </w:tblPr>
      <w:tblGrid>
        <w:gridCol w:w="1368"/>
        <w:gridCol w:w="1530"/>
        <w:gridCol w:w="1800"/>
        <w:gridCol w:w="3824"/>
      </w:tblGrid>
      <w:tr w:rsidR="00165B1A" w:rsidTr="00E02C1C">
        <w:tc>
          <w:tcPr>
            <w:tcW w:w="1368" w:type="dxa"/>
          </w:tcPr>
          <w:p w:rsidR="00165B1A" w:rsidRDefault="00165B1A" w:rsidP="00165B1A">
            <w:pPr>
              <w:pStyle w:val="ListParagraph"/>
              <w:ind w:left="0"/>
              <w:jc w:val="both"/>
              <w:rPr>
                <w:sz w:val="24"/>
                <w:szCs w:val="24"/>
              </w:rPr>
            </w:pPr>
            <w:r w:rsidRPr="00165B1A">
              <w:rPr>
                <w:sz w:val="24"/>
                <w:szCs w:val="24"/>
              </w:rPr>
              <w:t>Weight</w:t>
            </w:r>
          </w:p>
        </w:tc>
        <w:tc>
          <w:tcPr>
            <w:tcW w:w="1530" w:type="dxa"/>
          </w:tcPr>
          <w:p w:rsidR="00165B1A" w:rsidRDefault="00165B1A" w:rsidP="00165B1A">
            <w:pPr>
              <w:pStyle w:val="ListParagraph"/>
              <w:ind w:left="0"/>
              <w:jc w:val="both"/>
              <w:rPr>
                <w:sz w:val="24"/>
                <w:szCs w:val="24"/>
              </w:rPr>
            </w:pPr>
            <w:r w:rsidRPr="0026166E">
              <w:rPr>
                <w:rFonts w:asciiTheme="minorHAnsi" w:eastAsiaTheme="minorHAnsi" w:hAnsiTheme="minorHAnsi" w:cstheme="minorBidi"/>
                <w:position w:val="-10"/>
                <w:sz w:val="22"/>
                <w:szCs w:val="22"/>
                <w:lang w:eastAsia="en-US"/>
              </w:rPr>
              <w:object w:dxaOrig="1040" w:dyaOrig="340">
                <v:shape id="_x0000_i1210" type="#_x0000_t75" style="width:52.1pt;height:17.5pt" o:ole="">
                  <v:imagedata r:id="rId299" o:title=""/>
                </v:shape>
                <o:OLEObject Type="Embed" ProgID="Equation.3" ShapeID="_x0000_i1210" DrawAspect="Content" ObjectID="_1529219820" r:id="rId328"/>
              </w:object>
            </w:r>
          </w:p>
        </w:tc>
        <w:tc>
          <w:tcPr>
            <w:tcW w:w="1800" w:type="dxa"/>
          </w:tcPr>
          <w:p w:rsidR="00165B1A" w:rsidRDefault="00165B1A" w:rsidP="00165B1A">
            <w:pPr>
              <w:pStyle w:val="ListParagraph"/>
              <w:ind w:left="0"/>
              <w:jc w:val="both"/>
              <w:rPr>
                <w:sz w:val="24"/>
                <w:szCs w:val="24"/>
              </w:rPr>
            </w:pPr>
            <w:r w:rsidRPr="0026166E">
              <w:rPr>
                <w:rFonts w:asciiTheme="minorHAnsi" w:eastAsiaTheme="minorHAnsi" w:hAnsiTheme="minorHAnsi" w:cstheme="minorBidi"/>
                <w:position w:val="-10"/>
                <w:sz w:val="24"/>
                <w:szCs w:val="24"/>
                <w:lang w:eastAsia="en-US"/>
              </w:rPr>
              <w:object w:dxaOrig="1420" w:dyaOrig="340">
                <v:shape id="_x0000_i1211" type="#_x0000_t75" style="width:70.4pt;height:17.5pt" o:ole="">
                  <v:imagedata r:id="rId314" o:title=""/>
                </v:shape>
                <o:OLEObject Type="Embed" ProgID="Equation.3" ShapeID="_x0000_i1211" DrawAspect="Content" ObjectID="_1529219821" r:id="rId329"/>
              </w:object>
            </w:r>
          </w:p>
        </w:tc>
        <w:tc>
          <w:tcPr>
            <w:tcW w:w="3824" w:type="dxa"/>
          </w:tcPr>
          <w:p w:rsidR="00165B1A" w:rsidRDefault="00E02C1C" w:rsidP="00165B1A">
            <w:pPr>
              <w:pStyle w:val="ListParagraph"/>
              <w:ind w:left="0"/>
              <w:jc w:val="both"/>
              <w:rPr>
                <w:sz w:val="24"/>
                <w:szCs w:val="24"/>
              </w:rPr>
            </w:pPr>
            <w:r w:rsidRPr="0026166E">
              <w:rPr>
                <w:rFonts w:asciiTheme="minorHAnsi" w:eastAsiaTheme="minorHAnsi" w:hAnsiTheme="minorHAnsi" w:cstheme="minorBidi"/>
                <w:position w:val="-10"/>
                <w:sz w:val="24"/>
                <w:szCs w:val="24"/>
                <w:lang w:eastAsia="en-US"/>
              </w:rPr>
              <w:object w:dxaOrig="1460" w:dyaOrig="340">
                <v:shape id="_x0000_i1212" type="#_x0000_t75" style="width:72.4pt;height:17.5pt" o:ole="">
                  <v:imagedata r:id="rId116" o:title=""/>
                </v:shape>
                <o:OLEObject Type="Embed" ProgID="Equation.3" ShapeID="_x0000_i1212" DrawAspect="Content" ObjectID="_1529219822" r:id="rId330"/>
              </w:object>
            </w:r>
            <w:r>
              <w:rPr>
                <w:sz w:val="24"/>
                <w:szCs w:val="24"/>
              </w:rPr>
              <w:t xml:space="preserve"> + </w:t>
            </w:r>
            <w:r w:rsidRPr="0026166E">
              <w:rPr>
                <w:rFonts w:asciiTheme="minorHAnsi" w:eastAsiaTheme="minorHAnsi" w:hAnsiTheme="minorHAnsi" w:cstheme="minorBidi"/>
                <w:position w:val="-12"/>
                <w:sz w:val="22"/>
                <w:szCs w:val="22"/>
                <w:lang w:eastAsia="en-US"/>
              </w:rPr>
              <w:object w:dxaOrig="700" w:dyaOrig="360">
                <v:shape id="_x0000_i1213" type="#_x0000_t75" style="width:35pt;height:18.3pt" o:ole="">
                  <v:imagedata r:id="rId118" o:title=""/>
                </v:shape>
                <o:OLEObject Type="Embed" ProgID="Equation.3" ShapeID="_x0000_i1213" DrawAspect="Content" ObjectID="_1529219823" r:id="rId331"/>
              </w:object>
            </w:r>
            <w:r>
              <w:rPr>
                <w:sz w:val="24"/>
                <w:szCs w:val="24"/>
              </w:rPr>
              <w:t>)</w:t>
            </w:r>
          </w:p>
        </w:tc>
      </w:tr>
      <w:tr w:rsidR="00165B1A" w:rsidTr="00E02C1C">
        <w:tc>
          <w:tcPr>
            <w:tcW w:w="1368" w:type="dxa"/>
          </w:tcPr>
          <w:p w:rsidR="00165B1A" w:rsidRDefault="00165B1A" w:rsidP="00165B1A">
            <w:pPr>
              <w:pStyle w:val="ListParagraph"/>
              <w:ind w:left="0"/>
              <w:jc w:val="both"/>
              <w:rPr>
                <w:sz w:val="24"/>
                <w:szCs w:val="24"/>
              </w:rPr>
            </w:pPr>
            <w:r w:rsidRPr="00165B1A">
              <w:rPr>
                <w:sz w:val="24"/>
                <w:szCs w:val="24"/>
              </w:rPr>
              <w:t>Conserve</w:t>
            </w:r>
          </w:p>
        </w:tc>
        <w:tc>
          <w:tcPr>
            <w:tcW w:w="1530" w:type="dxa"/>
          </w:tcPr>
          <w:p w:rsidR="00165B1A" w:rsidRDefault="00165B1A" w:rsidP="00165B1A">
            <w:pPr>
              <w:pStyle w:val="ListParagraph"/>
              <w:ind w:left="0"/>
              <w:jc w:val="both"/>
              <w:rPr>
                <w:sz w:val="24"/>
                <w:szCs w:val="24"/>
              </w:rPr>
            </w:pPr>
            <w:r w:rsidRPr="0026166E">
              <w:rPr>
                <w:rFonts w:asciiTheme="minorHAnsi" w:eastAsiaTheme="minorHAnsi" w:hAnsiTheme="minorHAnsi" w:cstheme="minorBidi"/>
                <w:position w:val="-12"/>
                <w:sz w:val="22"/>
                <w:szCs w:val="22"/>
                <w:lang w:eastAsia="en-US"/>
              </w:rPr>
              <w:object w:dxaOrig="700" w:dyaOrig="360">
                <v:shape id="_x0000_i1214" type="#_x0000_t75" style="width:35pt;height:18.3pt" o:ole="">
                  <v:imagedata r:id="rId118" o:title=""/>
                </v:shape>
                <o:OLEObject Type="Embed" ProgID="Equation.3" ShapeID="_x0000_i1214" DrawAspect="Content" ObjectID="_1529219824" r:id="rId332"/>
              </w:object>
            </w:r>
          </w:p>
        </w:tc>
        <w:tc>
          <w:tcPr>
            <w:tcW w:w="1800" w:type="dxa"/>
          </w:tcPr>
          <w:p w:rsidR="00165B1A" w:rsidRDefault="00165B1A" w:rsidP="00165B1A">
            <w:pPr>
              <w:pStyle w:val="ListParagraph"/>
              <w:ind w:left="0"/>
              <w:jc w:val="both"/>
              <w:rPr>
                <w:sz w:val="24"/>
                <w:szCs w:val="24"/>
              </w:rPr>
            </w:pPr>
            <w:r w:rsidRPr="0026166E">
              <w:rPr>
                <w:rFonts w:asciiTheme="minorHAnsi" w:eastAsiaTheme="minorHAnsi" w:hAnsiTheme="minorHAnsi" w:cstheme="minorBidi"/>
                <w:position w:val="-10"/>
                <w:sz w:val="22"/>
                <w:szCs w:val="22"/>
                <w:lang w:eastAsia="en-US"/>
              </w:rPr>
              <w:object w:dxaOrig="660" w:dyaOrig="340">
                <v:shape id="_x0000_i1215" type="#_x0000_t75" style="width:33pt;height:17.5pt" o:ole="">
                  <v:imagedata r:id="rId132" o:title=""/>
                </v:shape>
                <o:OLEObject Type="Embed" ProgID="Equation.3" ShapeID="_x0000_i1215" DrawAspect="Content" ObjectID="_1529219825" r:id="rId333"/>
              </w:object>
            </w:r>
          </w:p>
        </w:tc>
        <w:tc>
          <w:tcPr>
            <w:tcW w:w="3824" w:type="dxa"/>
          </w:tcPr>
          <w:p w:rsidR="00165B1A" w:rsidRDefault="00E02C1C" w:rsidP="00165B1A">
            <w:pPr>
              <w:pStyle w:val="ListParagraph"/>
              <w:ind w:left="0"/>
              <w:jc w:val="both"/>
              <w:rPr>
                <w:sz w:val="24"/>
                <w:szCs w:val="24"/>
              </w:rPr>
            </w:pPr>
            <w:r w:rsidRPr="0026166E">
              <w:rPr>
                <w:rFonts w:asciiTheme="minorHAnsi" w:eastAsiaTheme="minorHAnsi" w:hAnsiTheme="minorHAnsi" w:cstheme="minorBidi"/>
                <w:position w:val="-10"/>
                <w:sz w:val="22"/>
                <w:szCs w:val="22"/>
                <w:lang w:eastAsia="en-US"/>
              </w:rPr>
              <w:object w:dxaOrig="700" w:dyaOrig="340">
                <v:shape id="_x0000_i1216" type="#_x0000_t75" style="width:35pt;height:17.5pt" o:ole="">
                  <v:imagedata r:id="rId334" o:title=""/>
                </v:shape>
                <o:OLEObject Type="Embed" ProgID="Equation.3" ShapeID="_x0000_i1216" DrawAspect="Content" ObjectID="_1529219826" r:id="rId335"/>
              </w:object>
            </w:r>
          </w:p>
        </w:tc>
      </w:tr>
    </w:tbl>
    <w:p w:rsidR="00796BF4" w:rsidRDefault="00796BF4" w:rsidP="00796BF4">
      <w:pPr>
        <w:ind w:firstLine="720"/>
        <w:jc w:val="both"/>
        <w:rPr>
          <w:rFonts w:ascii="Times New Roman" w:hAnsi="Times New Roman" w:cs="Times New Roman"/>
          <w:b/>
          <w:sz w:val="24"/>
          <w:szCs w:val="24"/>
        </w:rPr>
      </w:pPr>
      <w:r w:rsidRPr="00CD0E6D">
        <w:rPr>
          <w:rFonts w:ascii="Times New Roman" w:hAnsi="Times New Roman" w:cs="Times New Roman"/>
          <w:b/>
          <w:position w:val="-4"/>
          <w:sz w:val="24"/>
          <w:szCs w:val="24"/>
        </w:rPr>
        <w:object w:dxaOrig="240" w:dyaOrig="260">
          <v:shape id="_x0000_i1217" type="#_x0000_t75" style="width:11.95pt;height:13.15pt" o:ole="">
            <v:imagedata r:id="rId179" o:title=""/>
          </v:shape>
          <o:OLEObject Type="Embed" ProgID="Equation.3" ShapeID="_x0000_i1217" DrawAspect="Content" ObjectID="_1529219827" r:id="rId336"/>
        </w:object>
      </w:r>
      <w:r w:rsidRPr="00CD0E6D">
        <w:rPr>
          <w:rFonts w:ascii="Times New Roman" w:hAnsi="Times New Roman" w:cs="Times New Roman"/>
          <w:b/>
          <w:sz w:val="24"/>
          <w:szCs w:val="24"/>
        </w:rPr>
        <w:t xml:space="preserve"> = </w:t>
      </w:r>
      <w:r w:rsidR="0086314B" w:rsidRPr="00CD0E6D">
        <w:rPr>
          <w:rFonts w:ascii="Times New Roman" w:hAnsi="Times New Roman" w:cs="Times New Roman"/>
          <w:b/>
          <w:position w:val="-30"/>
          <w:sz w:val="24"/>
          <w:szCs w:val="24"/>
        </w:rPr>
        <w:object w:dxaOrig="880" w:dyaOrig="680">
          <v:shape id="_x0000_i1218" type="#_x0000_t75" style="width:43.75pt;height:34.2pt" o:ole="">
            <v:imagedata r:id="rId181" o:title=""/>
          </v:shape>
          <o:OLEObject Type="Embed" ProgID="Equation.3" ShapeID="_x0000_i1218" DrawAspect="Content" ObjectID="_1529219828" r:id="rId337"/>
        </w:object>
      </w:r>
      <w:r w:rsidRPr="00CD0E6D">
        <w:rPr>
          <w:rFonts w:ascii="Times New Roman" w:hAnsi="Times New Roman" w:cs="Times New Roman"/>
          <w:b/>
          <w:sz w:val="24"/>
          <w:szCs w:val="24"/>
        </w:rPr>
        <w:t>[</w:t>
      </w:r>
      <w:r w:rsidR="0086314B" w:rsidRPr="00CD0E6D">
        <w:rPr>
          <w:rFonts w:ascii="Times New Roman" w:hAnsi="Times New Roman" w:cs="Times New Roman"/>
          <w:b/>
          <w:position w:val="-30"/>
          <w:sz w:val="24"/>
          <w:szCs w:val="24"/>
        </w:rPr>
        <w:object w:dxaOrig="1579" w:dyaOrig="680">
          <v:shape id="_x0000_i1219" type="#_x0000_t75" style="width:79.15pt;height:34.2pt" o:ole="">
            <v:imagedata r:id="rId183" o:title=""/>
          </v:shape>
          <o:OLEObject Type="Embed" ProgID="Equation.3" ShapeID="_x0000_i1219" DrawAspect="Content" ObjectID="_1529219829" r:id="rId338"/>
        </w:object>
      </w:r>
      <w:r w:rsidRPr="00CD0E6D">
        <w:rPr>
          <w:rFonts w:ascii="Times New Roman" w:hAnsi="Times New Roman" w:cs="Times New Roman"/>
          <w:b/>
          <w:sz w:val="24"/>
          <w:szCs w:val="24"/>
        </w:rPr>
        <w:t>]</w:t>
      </w:r>
      <w:r w:rsidR="00A11AC6">
        <w:rPr>
          <w:rFonts w:ascii="Times New Roman" w:hAnsi="Times New Roman" w:cs="Times New Roman"/>
          <w:b/>
          <w:sz w:val="24"/>
          <w:szCs w:val="24"/>
        </w:rPr>
        <w:t xml:space="preserve"> </w:t>
      </w:r>
      <w:r w:rsidR="0086314B">
        <w:rPr>
          <w:rFonts w:ascii="Times New Roman" w:hAnsi="Times New Roman" w:cs="Times New Roman"/>
          <w:b/>
          <w:sz w:val="24"/>
          <w:szCs w:val="24"/>
        </w:rPr>
        <w:t xml:space="preserve">                               </w:t>
      </w:r>
    </w:p>
    <w:p w:rsidR="00796BF4" w:rsidRDefault="00796BF4" w:rsidP="00796BF4">
      <w:pPr>
        <w:ind w:firstLine="720"/>
        <w:jc w:val="both"/>
        <w:rPr>
          <w:color w:val="FF0000"/>
        </w:rPr>
      </w:pPr>
      <w:r w:rsidRPr="00EE7BB5">
        <w:rPr>
          <w:position w:val="-4"/>
        </w:rPr>
        <w:object w:dxaOrig="320" w:dyaOrig="300">
          <v:shape id="_x0000_i1220" type="#_x0000_t75" style="width:15.9pt;height:15.1pt" o:ole="">
            <v:imagedata r:id="rId13" o:title=""/>
          </v:shape>
          <o:OLEObject Type="Embed" ProgID="Equation.3" ShapeID="_x0000_i1220" DrawAspect="Content" ObjectID="_1529219830" r:id="rId339"/>
        </w:object>
      </w:r>
      <w:r w:rsidRPr="00CD0E6D">
        <w:rPr>
          <w:rFonts w:ascii="Times New Roman" w:hAnsi="Times New Roman" w:cs="Times New Roman"/>
          <w:b/>
          <w:sz w:val="24"/>
          <w:szCs w:val="24"/>
        </w:rPr>
        <w:t xml:space="preserve">= </w:t>
      </w:r>
      <w:r>
        <w:rPr>
          <w:rFonts w:ascii="Times New Roman" w:hAnsi="Times New Roman" w:cs="Times New Roman"/>
          <w:b/>
          <w:sz w:val="24"/>
          <w:szCs w:val="24"/>
        </w:rPr>
        <w:t>{</w:t>
      </w:r>
      <w:r w:rsidRPr="004C5BFF">
        <w:rPr>
          <w:position w:val="-10"/>
        </w:rPr>
        <w:object w:dxaOrig="880" w:dyaOrig="340">
          <v:shape id="_x0000_i1221" type="#_x0000_t75" style="width:44.15pt;height:17.1pt" o:ole="">
            <v:imagedata r:id="rId16" o:title=""/>
          </v:shape>
          <o:OLEObject Type="Embed" ProgID="Equation.3" ShapeID="_x0000_i1221" DrawAspect="Content" ObjectID="_1529219831" r:id="rId340"/>
        </w:object>
      </w:r>
      <w:r>
        <w:rPr>
          <w:rFonts w:ascii="Times New Roman" w:hAnsi="Times New Roman" w:cs="Times New Roman"/>
          <w:b/>
          <w:sz w:val="24"/>
          <w:szCs w:val="24"/>
        </w:rPr>
        <w:t xml:space="preserve"> [</w:t>
      </w:r>
      <w:r w:rsidRPr="00EE7BB5">
        <w:rPr>
          <w:position w:val="-12"/>
        </w:rPr>
        <w:object w:dxaOrig="900" w:dyaOrig="360">
          <v:shape id="_x0000_i1222" type="#_x0000_t75" style="width:44.95pt;height:17.9pt" o:ole="">
            <v:imagedata r:id="rId18" o:title=""/>
          </v:shape>
          <o:OLEObject Type="Embed" ProgID="Equation.3" ShapeID="_x0000_i1222" DrawAspect="Content" ObjectID="_1529219832" r:id="rId341"/>
        </w:object>
      </w:r>
      <w:r w:rsidRPr="004C5BFF">
        <w:rPr>
          <w:rFonts w:ascii="Times New Roman" w:hAnsi="Times New Roman" w:cs="Times New Roman"/>
          <w:b/>
          <w:position w:val="-10"/>
          <w:sz w:val="24"/>
          <w:szCs w:val="24"/>
        </w:rPr>
        <w:object w:dxaOrig="440" w:dyaOrig="320">
          <v:shape id="_x0000_i1223" type="#_x0000_t75" style="width:21.9pt;height:15.5pt" o:ole="">
            <v:imagedata r:id="rId20" o:title=""/>
          </v:shape>
          <o:OLEObject Type="Embed" ProgID="Equation.3" ShapeID="_x0000_i1223" DrawAspect="Content" ObjectID="_1529219833" r:id="rId342"/>
        </w:object>
      </w:r>
      <w:r>
        <w:rPr>
          <w:rFonts w:ascii="Times New Roman" w:hAnsi="Times New Roman" w:cs="Times New Roman"/>
          <w:b/>
          <w:sz w:val="24"/>
          <w:szCs w:val="24"/>
        </w:rPr>
        <w:t xml:space="preserve"> +</w:t>
      </w:r>
      <w:r>
        <w:rPr>
          <w:rFonts w:ascii="Times New Roman" w:hAnsi="Times New Roman" w:cs="Times New Roman"/>
          <w:sz w:val="24"/>
          <w:szCs w:val="24"/>
        </w:rPr>
        <w:t xml:space="preserve"> 1}</w:t>
      </w:r>
      <w:r>
        <w:rPr>
          <w:rFonts w:ascii="Times New Roman" w:hAnsi="Times New Roman" w:cs="Times New Roman"/>
          <w:b/>
          <w:sz w:val="24"/>
          <w:szCs w:val="24"/>
        </w:rPr>
        <w:t xml:space="preserve">/[ </w:t>
      </w:r>
      <w:r w:rsidRPr="00EE7BB5">
        <w:rPr>
          <w:position w:val="-12"/>
        </w:rPr>
        <w:object w:dxaOrig="1280" w:dyaOrig="360">
          <v:shape id="_x0000_i1224" type="#_x0000_t75" style="width:64.05pt;height:17.9pt" o:ole="">
            <v:imagedata r:id="rId22" o:title=""/>
          </v:shape>
          <o:OLEObject Type="Embed" ProgID="Equation.3" ShapeID="_x0000_i1224" DrawAspect="Content" ObjectID="_1529219834" r:id="rId343"/>
        </w:object>
      </w:r>
      <w:r>
        <w:t xml:space="preserve">]    </w:t>
      </w:r>
    </w:p>
    <w:p w:rsidR="00F5354C" w:rsidRPr="00796BF4" w:rsidRDefault="00F5354C" w:rsidP="00796BF4">
      <w:pPr>
        <w:ind w:firstLine="720"/>
        <w:jc w:val="both"/>
        <w:rPr>
          <w:rFonts w:ascii="Times New Roman" w:hAnsi="Times New Roman" w:cs="Times New Roman"/>
          <w:b/>
          <w:sz w:val="24"/>
          <w:szCs w:val="24"/>
        </w:rPr>
      </w:pPr>
      <w:r w:rsidRPr="0026166E">
        <w:rPr>
          <w:rFonts w:ascii="Times New Roman" w:hAnsi="Times New Roman" w:cs="Times New Roman"/>
          <w:position w:val="-6"/>
          <w:sz w:val="24"/>
          <w:szCs w:val="24"/>
        </w:rPr>
        <w:object w:dxaOrig="220" w:dyaOrig="279">
          <v:shape id="_x0000_i1225" type="#_x0000_t75" style="width:11.95pt;height:14.7pt" o:ole="">
            <v:imagedata r:id="rId190" o:title=""/>
          </v:shape>
          <o:OLEObject Type="Embed" ProgID="Equation.3" ShapeID="_x0000_i1225" DrawAspect="Content" ObjectID="_1529219835" r:id="rId344"/>
        </w:object>
      </w:r>
      <w:r w:rsidRPr="0026166E">
        <w:rPr>
          <w:rFonts w:ascii="Times New Roman" w:hAnsi="Times New Roman" w:cs="Times New Roman"/>
          <w:sz w:val="24"/>
          <w:szCs w:val="24"/>
        </w:rPr>
        <w:t xml:space="preserve"> = </w:t>
      </w:r>
      <w:r w:rsidRPr="0026166E">
        <w:rPr>
          <w:rFonts w:ascii="Times New Roman" w:hAnsi="Times New Roman" w:cs="Times New Roman"/>
          <w:position w:val="-30"/>
          <w:sz w:val="24"/>
          <w:szCs w:val="24"/>
        </w:rPr>
        <w:object w:dxaOrig="1219" w:dyaOrig="680">
          <v:shape id="_x0000_i1226" type="#_x0000_t75" style="width:60.05pt;height:34.2pt" o:ole="">
            <v:imagedata r:id="rId192" o:title=""/>
          </v:shape>
          <o:OLEObject Type="Embed" ProgID="Equation.3" ShapeID="_x0000_i1226" DrawAspect="Content" ObjectID="_1529219836" r:id="rId345"/>
        </w:object>
      </w:r>
    </w:p>
    <w:p w:rsidR="002413D2" w:rsidRDefault="00C96C05" w:rsidP="002413D2">
      <w:pPr>
        <w:jc w:val="both"/>
        <w:rPr>
          <w:rFonts w:ascii="Times New Roman" w:hAnsi="Times New Roman" w:cs="Times New Roman"/>
          <w:b/>
          <w:color w:val="FF0000"/>
          <w:sz w:val="24"/>
          <w:szCs w:val="24"/>
        </w:rPr>
      </w:pPr>
      <w:r>
        <w:rPr>
          <w:rFonts w:ascii="Times New Roman" w:hAnsi="Times New Roman" w:cs="Times New Roman"/>
          <w:b/>
          <w:color w:val="FF0000"/>
          <w:sz w:val="24"/>
          <w:szCs w:val="24"/>
        </w:rPr>
        <w:t xml:space="preserve">I repeat the </w:t>
      </w:r>
      <w:r w:rsidR="002413D2">
        <w:rPr>
          <w:rFonts w:ascii="Times New Roman" w:hAnsi="Times New Roman" w:cs="Times New Roman"/>
          <w:b/>
          <w:color w:val="FF0000"/>
          <w:sz w:val="24"/>
          <w:szCs w:val="24"/>
        </w:rPr>
        <w:t xml:space="preserve">WARNING – the above definition of </w:t>
      </w:r>
      <w:r w:rsidR="002413D2" w:rsidRPr="00EE7BB5">
        <w:rPr>
          <w:position w:val="-4"/>
        </w:rPr>
        <w:object w:dxaOrig="320" w:dyaOrig="300">
          <v:shape id="_x0000_i1249" type="#_x0000_t75" style="width:15.9pt;height:15.1pt" o:ole="">
            <v:imagedata r:id="rId13" o:title=""/>
          </v:shape>
          <o:OLEObject Type="Embed" ProgID="Equation.3" ShapeID="_x0000_i1249" DrawAspect="Content" ObjectID="_1529219837" r:id="rId346"/>
        </w:object>
      </w:r>
      <w:r w:rsidR="002413D2">
        <w:t xml:space="preserve"> </w:t>
      </w:r>
      <w:r w:rsidR="002413D2">
        <w:rPr>
          <w:rFonts w:ascii="Times New Roman" w:hAnsi="Times New Roman" w:cs="Times New Roman"/>
          <w:b/>
          <w:color w:val="FF0000"/>
          <w:sz w:val="24"/>
          <w:szCs w:val="24"/>
        </w:rPr>
        <w:t xml:space="preserve">is correct; there was a typo in all earlier versions of the documentation, including the original version of this report and ref. [6] and [7]. </w:t>
      </w:r>
      <w:r>
        <w:rPr>
          <w:rFonts w:ascii="Times New Roman" w:hAnsi="Times New Roman" w:cs="Times New Roman"/>
          <w:b/>
          <w:color w:val="FF0000"/>
          <w:sz w:val="24"/>
          <w:szCs w:val="24"/>
        </w:rPr>
        <w:t>This only effects the documentation; t</w:t>
      </w:r>
      <w:r w:rsidR="002413D2">
        <w:rPr>
          <w:rFonts w:ascii="Times New Roman" w:hAnsi="Times New Roman" w:cs="Times New Roman"/>
          <w:b/>
          <w:color w:val="FF0000"/>
          <w:sz w:val="24"/>
          <w:szCs w:val="24"/>
        </w:rPr>
        <w:t xml:space="preserve">he codes GROUPIE [10], URRDO and URRFIT have always used the correct definition of </w:t>
      </w:r>
      <w:r w:rsidR="002413D2" w:rsidRPr="00EE7BB5">
        <w:rPr>
          <w:position w:val="-4"/>
        </w:rPr>
        <w:object w:dxaOrig="320" w:dyaOrig="300">
          <v:shape id="_x0000_i1250" type="#_x0000_t75" style="width:15.9pt;height:15.1pt" o:ole="">
            <v:imagedata r:id="rId13" o:title=""/>
          </v:shape>
          <o:OLEObject Type="Embed" ProgID="Equation.3" ShapeID="_x0000_i1250" DrawAspect="Content" ObjectID="_1529219838" r:id="rId347"/>
        </w:object>
      </w:r>
      <w:r w:rsidR="002413D2">
        <w:rPr>
          <w:rFonts w:ascii="Times New Roman" w:hAnsi="Times New Roman" w:cs="Times New Roman"/>
          <w:b/>
          <w:color w:val="FF0000"/>
          <w:sz w:val="24"/>
          <w:szCs w:val="24"/>
        </w:rPr>
        <w:t>.</w:t>
      </w:r>
    </w:p>
    <w:p w:rsidR="00C57A20" w:rsidRDefault="00321521" w:rsidP="00230486">
      <w:pPr>
        <w:jc w:val="both"/>
        <w:rPr>
          <w:rFonts w:ascii="Times New Roman" w:hAnsi="Times New Roman" w:cs="Times New Roman"/>
          <w:sz w:val="24"/>
          <w:szCs w:val="24"/>
        </w:rPr>
      </w:pPr>
      <w:r w:rsidRPr="0026166E">
        <w:rPr>
          <w:rFonts w:ascii="Times New Roman" w:hAnsi="Times New Roman" w:cs="Times New Roman"/>
          <w:sz w:val="24"/>
          <w:szCs w:val="24"/>
        </w:rPr>
        <w:t xml:space="preserve">From the above equations we can see that for any reaction where the unshielded and shielded cross sections </w:t>
      </w:r>
      <w:r w:rsidRPr="0026166E">
        <w:rPr>
          <w:rFonts w:ascii="Times New Roman" w:hAnsi="Times New Roman" w:cs="Times New Roman"/>
          <w:position w:val="-12"/>
          <w:sz w:val="24"/>
          <w:szCs w:val="24"/>
        </w:rPr>
        <w:object w:dxaOrig="800" w:dyaOrig="360">
          <v:shape id="_x0000_i1227" type="#_x0000_t75" style="width:39.8pt;height:18.3pt" o:ole="">
            <v:imagedata r:id="rId230" o:title=""/>
          </v:shape>
          <o:OLEObject Type="Embed" ProgID="Equation.3" ShapeID="_x0000_i1227" DrawAspect="Content" ObjectID="_1529219839" r:id="rId348"/>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780" w:dyaOrig="340">
          <v:shape id="_x0000_i1228" type="#_x0000_t75" style="width:39pt;height:17.5pt" o:ole="">
            <v:imagedata r:id="rId235" o:title=""/>
          </v:shape>
          <o:OLEObject Type="Embed" ProgID="Equation.3" ShapeID="_x0000_i1228" DrawAspect="Content" ObjectID="_1529219840" r:id="rId349"/>
        </w:object>
      </w:r>
      <w:r w:rsidRPr="0026166E">
        <w:rPr>
          <w:rFonts w:ascii="Times New Roman" w:hAnsi="Times New Roman" w:cs="Times New Roman"/>
          <w:sz w:val="24"/>
          <w:szCs w:val="24"/>
        </w:rPr>
        <w:t xml:space="preserve"> are equal, we find </w:t>
      </w:r>
      <w:r w:rsidRPr="0026166E">
        <w:rPr>
          <w:rFonts w:ascii="Times New Roman" w:hAnsi="Times New Roman" w:cs="Times New Roman"/>
          <w:position w:val="-6"/>
          <w:sz w:val="24"/>
          <w:szCs w:val="24"/>
        </w:rPr>
        <w:object w:dxaOrig="600" w:dyaOrig="279">
          <v:shape id="_x0000_i1229" type="#_x0000_t75" style="width:30.25pt;height:14.7pt" o:ole="">
            <v:imagedata r:id="rId350" o:title=""/>
          </v:shape>
          <o:OLEObject Type="Embed" ProgID="Equation.3" ShapeID="_x0000_i1229" DrawAspect="Content" ObjectID="_1529219841" r:id="rId351"/>
        </w:object>
      </w:r>
      <w:r w:rsidRPr="0026166E">
        <w:rPr>
          <w:rFonts w:ascii="Times New Roman" w:hAnsi="Times New Roman" w:cs="Times New Roman"/>
          <w:sz w:val="24"/>
          <w:szCs w:val="24"/>
        </w:rPr>
        <w:t xml:space="preserve">, and the two band cross sections will be the same in both bands and equal to their normal unshielded multigroup average. This will be the case for reactions that do not include resonant structure. Therefore normally in </w:t>
      </w:r>
      <w:r w:rsidRPr="0026166E">
        <w:rPr>
          <w:rFonts w:ascii="Times New Roman" w:hAnsi="Times New Roman" w:cs="Times New Roman"/>
          <w:sz w:val="24"/>
          <w:szCs w:val="24"/>
        </w:rPr>
        <w:lastRenderedPageBreak/>
        <w:t>us</w:t>
      </w:r>
      <w:r w:rsidR="00176239">
        <w:rPr>
          <w:rFonts w:ascii="Times New Roman" w:hAnsi="Times New Roman" w:cs="Times New Roman"/>
          <w:sz w:val="24"/>
          <w:szCs w:val="24"/>
        </w:rPr>
        <w:t xml:space="preserve">ing the </w:t>
      </w:r>
      <w:r w:rsidR="00743306">
        <w:rPr>
          <w:rFonts w:ascii="Times New Roman" w:hAnsi="Times New Roman" w:cs="Times New Roman"/>
          <w:sz w:val="24"/>
          <w:szCs w:val="24"/>
        </w:rPr>
        <w:t>multi-band</w:t>
      </w:r>
      <w:r w:rsidR="00176239">
        <w:rPr>
          <w:rFonts w:ascii="Times New Roman" w:hAnsi="Times New Roman" w:cs="Times New Roman"/>
          <w:sz w:val="24"/>
          <w:szCs w:val="24"/>
        </w:rPr>
        <w:t xml:space="preserve"> method we </w:t>
      </w:r>
      <w:r w:rsidRPr="0026166E">
        <w:rPr>
          <w:rFonts w:ascii="Times New Roman" w:hAnsi="Times New Roman" w:cs="Times New Roman"/>
          <w:sz w:val="24"/>
          <w:szCs w:val="24"/>
        </w:rPr>
        <w:t xml:space="preserve">calculate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parameters for total, elastic, capture and fission, and to use the normal multigroup unshielded cross section for all other reactions.</w:t>
      </w:r>
      <w:r w:rsidR="00C57A20">
        <w:rPr>
          <w:rFonts w:ascii="Times New Roman" w:hAnsi="Times New Roman" w:cs="Times New Roman"/>
          <w:sz w:val="24"/>
          <w:szCs w:val="24"/>
        </w:rPr>
        <w:t xml:space="preserve"> NJOY/MCNP attempt to account for self-shielding from other reactions (particularly inelastic) by defining “competition” as the total minus elastic, capture and fission. </w:t>
      </w:r>
    </w:p>
    <w:p w:rsidR="00321521" w:rsidRPr="00176239" w:rsidRDefault="00321521" w:rsidP="00321521">
      <w:pPr>
        <w:jc w:val="both"/>
        <w:rPr>
          <w:rFonts w:ascii="Times New Roman" w:hAnsi="Times New Roman" w:cs="Times New Roman"/>
          <w:b/>
          <w:color w:val="FF0000"/>
          <w:sz w:val="24"/>
          <w:szCs w:val="24"/>
        </w:rPr>
      </w:pPr>
      <w:r w:rsidRPr="00176239">
        <w:rPr>
          <w:rFonts w:ascii="Times New Roman" w:hAnsi="Times New Roman" w:cs="Times New Roman"/>
          <w:b/>
          <w:color w:val="FF0000"/>
          <w:sz w:val="24"/>
          <w:szCs w:val="24"/>
        </w:rPr>
        <w:t>WARNING: The codes URRDO and URRFIT both use a single subroutine to start from cross section model and define two band parameters. This subroutine handles all special cases, e.g., no self-shielding,</w:t>
      </w:r>
      <w:r w:rsidR="00725A5D">
        <w:rPr>
          <w:rFonts w:ascii="Times New Roman" w:hAnsi="Times New Roman" w:cs="Times New Roman"/>
          <w:b/>
          <w:color w:val="FF0000"/>
          <w:sz w:val="24"/>
          <w:szCs w:val="24"/>
        </w:rPr>
        <w:t xml:space="preserve"> little self-shielding, etc.,</w:t>
      </w:r>
      <w:r w:rsidRPr="00176239">
        <w:rPr>
          <w:rFonts w:ascii="Times New Roman" w:hAnsi="Times New Roman" w:cs="Times New Roman"/>
          <w:b/>
          <w:color w:val="FF0000"/>
          <w:sz w:val="24"/>
          <w:szCs w:val="24"/>
        </w:rPr>
        <w:t xml:space="preserve"> and it is highly recommended that if you want to produce two band parameters that you use this subroutine.</w:t>
      </w:r>
    </w:p>
    <w:p w:rsidR="00321521"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Once these two band parameters have been defined, they may be used in transport calculations and they will correctly reproduce the limiting cases of unshielded and totally shielded flux. For example, again consider a piece of </w:t>
      </w:r>
      <w:r w:rsidR="00230486" w:rsidRPr="001B4475">
        <w:rPr>
          <w:rFonts w:ascii="Times New Roman" w:hAnsi="Times New Roman" w:cs="Times New Roman"/>
          <w:sz w:val="24"/>
          <w:szCs w:val="24"/>
          <w:vertAlign w:val="superscript"/>
        </w:rPr>
        <w:t>232</w:t>
      </w:r>
      <w:r w:rsidRPr="0026166E">
        <w:rPr>
          <w:rFonts w:ascii="Times New Roman" w:hAnsi="Times New Roman" w:cs="Times New Roman"/>
          <w:sz w:val="24"/>
          <w:szCs w:val="24"/>
        </w:rPr>
        <w:t>Th in which we will use two band parameters to produce</w:t>
      </w:r>
      <w:r w:rsidR="00725A5D">
        <w:rPr>
          <w:rFonts w:ascii="Times New Roman" w:hAnsi="Times New Roman" w:cs="Times New Roman"/>
          <w:sz w:val="24"/>
          <w:szCs w:val="24"/>
        </w:rPr>
        <w:t xml:space="preserve"> energy,</w:t>
      </w:r>
      <w:r w:rsidRPr="0026166E">
        <w:rPr>
          <w:rFonts w:ascii="Times New Roman" w:hAnsi="Times New Roman" w:cs="Times New Roman"/>
          <w:sz w:val="24"/>
          <w:szCs w:val="24"/>
        </w:rPr>
        <w:t xml:space="preserve"> spatially and directionally dependent self-shielding. In this case the combination of the two bands at the boundary (surface) for directions oriented into the </w:t>
      </w:r>
      <w:r w:rsidR="00230486" w:rsidRPr="00230486">
        <w:rPr>
          <w:rFonts w:ascii="Times New Roman" w:hAnsi="Times New Roman" w:cs="Times New Roman"/>
          <w:sz w:val="24"/>
          <w:szCs w:val="24"/>
          <w:vertAlign w:val="superscript"/>
        </w:rPr>
        <w:t>232</w:t>
      </w:r>
      <w:r w:rsidRPr="0026166E">
        <w:rPr>
          <w:rFonts w:ascii="Times New Roman" w:hAnsi="Times New Roman" w:cs="Times New Roman"/>
          <w:sz w:val="24"/>
          <w:szCs w:val="24"/>
        </w:rPr>
        <w:t xml:space="preserve">Th will combine to produce the correct equivalent of the unshielded group averaged cross section. However, deep within the </w:t>
      </w:r>
      <w:r w:rsidR="00230486" w:rsidRPr="001B4475">
        <w:rPr>
          <w:rFonts w:ascii="Times New Roman" w:hAnsi="Times New Roman" w:cs="Times New Roman"/>
          <w:sz w:val="24"/>
          <w:szCs w:val="24"/>
          <w:vertAlign w:val="superscript"/>
        </w:rPr>
        <w:t>232</w:t>
      </w:r>
      <w:r w:rsidRPr="0026166E">
        <w:rPr>
          <w:rFonts w:ascii="Times New Roman" w:hAnsi="Times New Roman" w:cs="Times New Roman"/>
          <w:sz w:val="24"/>
          <w:szCs w:val="24"/>
        </w:rPr>
        <w:t xml:space="preserve">Th the flux in the band with the higher of the two band cross sections will be suppressed, relative to the other band, and the equivalent group averaged cross sections will approach their self-shielded value, i.e., </w:t>
      </w:r>
      <w:r w:rsidRPr="00230486">
        <w:rPr>
          <w:rFonts w:ascii="Times New Roman" w:hAnsi="Times New Roman" w:cs="Times New Roman"/>
          <w:color w:val="FF0000"/>
          <w:sz w:val="24"/>
          <w:szCs w:val="24"/>
        </w:rPr>
        <w:t>we are reproducing continuously varying spatially dependent self-shielding</w:t>
      </w:r>
      <w:r w:rsidRPr="0026166E">
        <w:rPr>
          <w:rFonts w:ascii="Times New Roman" w:hAnsi="Times New Roman" w:cs="Times New Roman"/>
          <w:sz w:val="24"/>
          <w:szCs w:val="24"/>
        </w:rPr>
        <w:t xml:space="preserve">. If we consider the albedo from the surface the flux in the higher cross section band will again be suppressed, relative to the other band, which will result in self-shielding, i.e., </w:t>
      </w:r>
      <w:r w:rsidRPr="00230486">
        <w:rPr>
          <w:rFonts w:ascii="Times New Roman" w:hAnsi="Times New Roman" w:cs="Times New Roman"/>
          <w:color w:val="FF0000"/>
          <w:sz w:val="24"/>
          <w:szCs w:val="24"/>
        </w:rPr>
        <w:t>we are reproducing directionally dependent self-shielding</w:t>
      </w:r>
      <w:r w:rsidRPr="0026166E">
        <w:rPr>
          <w:rFonts w:ascii="Times New Roman" w:hAnsi="Times New Roman" w:cs="Times New Roman"/>
          <w:sz w:val="24"/>
          <w:szCs w:val="24"/>
        </w:rPr>
        <w:t>, with the flux incident on the slab unshielded, and at exactly the same spatial point, the albedo from the slab is self-shielded.</w:t>
      </w:r>
    </w:p>
    <w:p w:rsidR="00725A5D" w:rsidRPr="00725A5D" w:rsidRDefault="00725A5D" w:rsidP="00321521">
      <w:pPr>
        <w:jc w:val="both"/>
        <w:rPr>
          <w:rFonts w:ascii="Times New Roman" w:hAnsi="Times New Roman" w:cs="Times New Roman"/>
          <w:strike/>
          <w:sz w:val="24"/>
          <w:szCs w:val="24"/>
          <w:vertAlign w:val="subscript"/>
        </w:rPr>
      </w:pPr>
      <w:r>
        <w:rPr>
          <w:rFonts w:ascii="Times New Roman" w:hAnsi="Times New Roman" w:cs="Times New Roman"/>
          <w:sz w:val="24"/>
          <w:szCs w:val="24"/>
        </w:rPr>
        <w:t xml:space="preserve">Note the implications here: </w:t>
      </w:r>
      <w:r w:rsidR="003373E5">
        <w:rPr>
          <w:rFonts w:ascii="Times New Roman" w:hAnsi="Times New Roman" w:cs="Times New Roman"/>
          <w:sz w:val="24"/>
          <w:szCs w:val="24"/>
        </w:rPr>
        <w:t>In principle, s</w:t>
      </w:r>
      <w:r>
        <w:rPr>
          <w:rFonts w:ascii="Times New Roman" w:hAnsi="Times New Roman" w:cs="Times New Roman"/>
          <w:sz w:val="24"/>
          <w:szCs w:val="24"/>
        </w:rPr>
        <w:t>ince self-shielding is directionally</w:t>
      </w:r>
      <w:r w:rsidR="003373E5">
        <w:rPr>
          <w:rFonts w:ascii="Times New Roman" w:hAnsi="Times New Roman" w:cs="Times New Roman"/>
          <w:sz w:val="24"/>
          <w:szCs w:val="24"/>
        </w:rPr>
        <w:t xml:space="preserve"> and spatially dependent an</w:t>
      </w:r>
      <w:r>
        <w:rPr>
          <w:rFonts w:ascii="Times New Roman" w:hAnsi="Times New Roman" w:cs="Times New Roman"/>
          <w:sz w:val="24"/>
          <w:szCs w:val="24"/>
        </w:rPr>
        <w:t xml:space="preserve"> S</w:t>
      </w:r>
      <w:r>
        <w:rPr>
          <w:rFonts w:ascii="Times New Roman" w:hAnsi="Times New Roman" w:cs="Times New Roman"/>
          <w:sz w:val="24"/>
          <w:szCs w:val="24"/>
          <w:vertAlign w:val="subscript"/>
        </w:rPr>
        <w:t>N</w:t>
      </w:r>
      <w:r>
        <w:rPr>
          <w:rFonts w:ascii="Times New Roman" w:hAnsi="Times New Roman" w:cs="Times New Roman"/>
          <w:sz w:val="24"/>
          <w:szCs w:val="24"/>
        </w:rPr>
        <w:t xml:space="preserve"> code</w:t>
      </w:r>
      <w:r w:rsidR="003373E5">
        <w:rPr>
          <w:rFonts w:ascii="Times New Roman" w:hAnsi="Times New Roman" w:cs="Times New Roman"/>
          <w:sz w:val="24"/>
          <w:szCs w:val="24"/>
        </w:rPr>
        <w:t xml:space="preserve"> really should use differently shielded cross sections in each direction and in each spatial zone. In practice, all of these directional and spatial effects can be reproduced by using only 2 band cross sections, the same</w:t>
      </w:r>
      <w:r w:rsidR="00C57A20">
        <w:rPr>
          <w:rFonts w:ascii="Times New Roman" w:hAnsi="Times New Roman" w:cs="Times New Roman"/>
          <w:sz w:val="24"/>
          <w:szCs w:val="24"/>
        </w:rPr>
        <w:t xml:space="preserve"> 2 band cross sections</w:t>
      </w:r>
      <w:r w:rsidR="003373E5">
        <w:rPr>
          <w:rFonts w:ascii="Times New Roman" w:hAnsi="Times New Roman" w:cs="Times New Roman"/>
          <w:sz w:val="24"/>
          <w:szCs w:val="24"/>
        </w:rPr>
        <w:t xml:space="preserve"> in all directions and over large spatial regions.   </w:t>
      </w:r>
    </w:p>
    <w:p w:rsidR="00725A5D" w:rsidRDefault="00725A5D" w:rsidP="00321521">
      <w:pPr>
        <w:jc w:val="both"/>
        <w:rPr>
          <w:rFonts w:ascii="Times New Roman" w:hAnsi="Times New Roman" w:cs="Times New Roman"/>
          <w:sz w:val="24"/>
          <w:szCs w:val="24"/>
        </w:rPr>
      </w:pPr>
    </w:p>
    <w:p w:rsidR="00AF70C9" w:rsidRDefault="00AF70C9" w:rsidP="00321521">
      <w:pPr>
        <w:jc w:val="both"/>
        <w:rPr>
          <w:rFonts w:ascii="Times New Roman" w:hAnsi="Times New Roman" w:cs="Times New Roman"/>
          <w:sz w:val="24"/>
          <w:szCs w:val="24"/>
        </w:rPr>
      </w:pPr>
      <w:r>
        <w:rPr>
          <w:rFonts w:ascii="Times New Roman" w:hAnsi="Times New Roman" w:cs="Times New Roman"/>
          <w:sz w:val="24"/>
          <w:szCs w:val="24"/>
        </w:rPr>
        <w:br w:type="page"/>
      </w:r>
    </w:p>
    <w:p w:rsidR="00321521" w:rsidRPr="0026166E" w:rsidRDefault="00321521" w:rsidP="00693B22">
      <w:pPr>
        <w:pStyle w:val="Heading2"/>
        <w:rPr>
          <w:b w:val="0"/>
        </w:rPr>
      </w:pPr>
      <w:bookmarkStart w:id="18" w:name="_Toc452931492"/>
      <w:r w:rsidRPr="0026166E">
        <w:rPr>
          <w:b w:val="0"/>
        </w:rPr>
        <w:lastRenderedPageBreak/>
        <w:t>Generalization to N Bands</w:t>
      </w:r>
      <w:bookmarkEnd w:id="18"/>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Today in the Unresolved Resonance Region we never need more than two cross section bands, but if you wish to use the </w:t>
      </w:r>
      <w:r w:rsidR="00743306">
        <w:rPr>
          <w:rFonts w:ascii="Times New Roman" w:hAnsi="Times New Roman" w:cs="Times New Roman"/>
          <w:sz w:val="24"/>
          <w:szCs w:val="24"/>
        </w:rPr>
        <w:t>multi-band</w:t>
      </w:r>
      <w:r w:rsidRPr="0026166E">
        <w:rPr>
          <w:rFonts w:ascii="Times New Roman" w:hAnsi="Times New Roman" w:cs="Times New Roman"/>
          <w:sz w:val="24"/>
          <w:szCs w:val="24"/>
        </w:rPr>
        <w:t xml:space="preserve"> method in general, over a more extended energy range, as for example in a deterministic multigroup code</w:t>
      </w:r>
      <w:r w:rsidR="00131B31">
        <w:rPr>
          <w:rFonts w:ascii="Times New Roman" w:hAnsi="Times New Roman" w:cs="Times New Roman"/>
          <w:sz w:val="24"/>
          <w:szCs w:val="24"/>
        </w:rPr>
        <w:t xml:space="preserve"> </w:t>
      </w:r>
      <w:r w:rsidRPr="0026166E">
        <w:rPr>
          <w:rFonts w:ascii="Times New Roman" w:hAnsi="Times New Roman" w:cs="Times New Roman"/>
          <w:sz w:val="24"/>
          <w:szCs w:val="24"/>
        </w:rPr>
        <w:t xml:space="preserve">[5, 6, 7], you may want to consider an addition band.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The procedures introduced above to define two band parameters may be generalized to define the band parameters for any number of bands per group. In general the equation</w:t>
      </w:r>
      <w:r w:rsidR="00230486">
        <w:rPr>
          <w:rFonts w:ascii="Times New Roman" w:hAnsi="Times New Roman" w:cs="Times New Roman"/>
          <w:sz w:val="24"/>
          <w:szCs w:val="24"/>
        </w:rPr>
        <w:t>s</w:t>
      </w:r>
      <w:r w:rsidRPr="0026166E">
        <w:rPr>
          <w:rFonts w:ascii="Times New Roman" w:hAnsi="Times New Roman" w:cs="Times New Roman"/>
          <w:sz w:val="24"/>
          <w:szCs w:val="24"/>
        </w:rPr>
        <w:t xml:space="preserve"> are a system of coupled, nonlinear algebraic equations. Given a set of self-shielded cross sections, this system must be solved for the band cross sections </w:t>
      </w:r>
      <w:r w:rsidRPr="0026166E">
        <w:rPr>
          <w:rFonts w:ascii="Times New Roman" w:hAnsi="Times New Roman" w:cs="Times New Roman"/>
          <w:position w:val="-10"/>
          <w:sz w:val="24"/>
          <w:szCs w:val="24"/>
        </w:rPr>
        <w:object w:dxaOrig="400" w:dyaOrig="340">
          <v:shape id="_x0000_i1230" type="#_x0000_t75" style="width:20.3pt;height:17.5pt" o:ole="">
            <v:imagedata r:id="rId352" o:title=""/>
          </v:shape>
          <o:OLEObject Type="Embed" ProgID="Equation.3" ShapeID="_x0000_i1230" DrawAspect="Content" ObjectID="_1529219842" r:id="rId353"/>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380" w:dyaOrig="340">
          <v:shape id="_x0000_i1231" type="#_x0000_t75" style="width:18.3pt;height:17.5pt" o:ole="">
            <v:imagedata r:id="rId354" o:title=""/>
          </v:shape>
          <o:OLEObject Type="Embed" ProgID="Equation.3" ShapeID="_x0000_i1231" DrawAspect="Content" ObjectID="_1529219843" r:id="rId355"/>
        </w:object>
      </w:r>
      <w:r w:rsidRPr="0026166E">
        <w:rPr>
          <w:rFonts w:ascii="Times New Roman" w:hAnsi="Times New Roman" w:cs="Times New Roman"/>
          <w:sz w:val="24"/>
          <w:szCs w:val="24"/>
        </w:rPr>
        <w:t xml:space="preserve"> and band weights </w:t>
      </w:r>
      <w:r w:rsidRPr="0026166E">
        <w:rPr>
          <w:rFonts w:ascii="Times New Roman" w:hAnsi="Times New Roman" w:cs="Times New Roman"/>
          <w:position w:val="-10"/>
          <w:sz w:val="24"/>
          <w:szCs w:val="24"/>
        </w:rPr>
        <w:object w:dxaOrig="300" w:dyaOrig="340">
          <v:shape id="_x0000_i1232" type="#_x0000_t75" style="width:14.7pt;height:17.5pt" o:ole="">
            <v:imagedata r:id="rId356" o:title=""/>
          </v:shape>
          <o:OLEObject Type="Embed" ProgID="Equation.3" ShapeID="_x0000_i1232" DrawAspect="Content" ObjectID="_1529219844" r:id="rId357"/>
        </w:object>
      </w:r>
      <w:r w:rsidRPr="0026166E">
        <w:rPr>
          <w:rFonts w:ascii="Times New Roman" w:hAnsi="Times New Roman" w:cs="Times New Roman"/>
          <w:sz w:val="24"/>
          <w:szCs w:val="24"/>
        </w:rPr>
        <w:t>.</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This is a classic moments</w:t>
      </w:r>
      <w:r w:rsidR="00131B31">
        <w:rPr>
          <w:rFonts w:ascii="Times New Roman" w:hAnsi="Times New Roman" w:cs="Times New Roman"/>
          <w:sz w:val="24"/>
          <w:szCs w:val="24"/>
        </w:rPr>
        <w:t>’</w:t>
      </w:r>
      <w:r w:rsidRPr="0026166E">
        <w:rPr>
          <w:rFonts w:ascii="Times New Roman" w:hAnsi="Times New Roman" w:cs="Times New Roman"/>
          <w:sz w:val="24"/>
          <w:szCs w:val="24"/>
        </w:rPr>
        <w:t xml:space="preserve"> problem: for </w:t>
      </w:r>
      <w:r w:rsidRPr="0026166E">
        <w:rPr>
          <w:rFonts w:ascii="Times New Roman" w:hAnsi="Times New Roman" w:cs="Times New Roman"/>
          <w:position w:val="-12"/>
          <w:sz w:val="24"/>
          <w:szCs w:val="24"/>
        </w:rPr>
        <w:object w:dxaOrig="300" w:dyaOrig="360">
          <v:shape id="_x0000_i1233" type="#_x0000_t75" style="width:14.7pt;height:18.3pt" o:ole="">
            <v:imagedata r:id="rId358" o:title=""/>
          </v:shape>
          <o:OLEObject Type="Embed" ProgID="Equation.3" ShapeID="_x0000_i1233" DrawAspect="Content" ObjectID="_1529219845" r:id="rId359"/>
        </w:object>
      </w:r>
      <w:r w:rsidRPr="0026166E">
        <w:rPr>
          <w:rFonts w:ascii="Times New Roman" w:hAnsi="Times New Roman" w:cs="Times New Roman"/>
          <w:sz w:val="24"/>
          <w:szCs w:val="24"/>
        </w:rPr>
        <w:t xml:space="preserve">= 0 and various values of N, it is the Hausdorff moments problem, while for N = 1 and various values of </w:t>
      </w:r>
      <w:r w:rsidRPr="0026166E">
        <w:rPr>
          <w:rFonts w:ascii="Times New Roman" w:hAnsi="Times New Roman" w:cs="Times New Roman"/>
          <w:position w:val="-12"/>
          <w:sz w:val="24"/>
          <w:szCs w:val="24"/>
        </w:rPr>
        <w:object w:dxaOrig="300" w:dyaOrig="360">
          <v:shape id="_x0000_i1234" type="#_x0000_t75" style="width:14.7pt;height:18.3pt" o:ole="">
            <v:imagedata r:id="rId358" o:title=""/>
          </v:shape>
          <o:OLEObject Type="Embed" ProgID="Equation.3" ShapeID="_x0000_i1234" DrawAspect="Content" ObjectID="_1529219846" r:id="rId360"/>
        </w:object>
      </w:r>
      <w:r w:rsidRPr="0026166E">
        <w:rPr>
          <w:rFonts w:ascii="Times New Roman" w:hAnsi="Times New Roman" w:cs="Times New Roman"/>
          <w:sz w:val="24"/>
          <w:szCs w:val="24"/>
        </w:rPr>
        <w:t xml:space="preserve"> it is the Stieltjes-Hilbert moments problem. Both of these problems have been widely studied, and only pertinent results will be given here.</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First take R = total. In this case, for N bands we have 2N unknowns: they are </w:t>
      </w:r>
      <w:r w:rsidRPr="0026166E">
        <w:rPr>
          <w:rFonts w:ascii="Times New Roman" w:hAnsi="Times New Roman" w:cs="Times New Roman"/>
          <w:position w:val="-10"/>
          <w:sz w:val="24"/>
          <w:szCs w:val="24"/>
        </w:rPr>
        <w:object w:dxaOrig="300" w:dyaOrig="340">
          <v:shape id="_x0000_i1235" type="#_x0000_t75" style="width:14.7pt;height:17.5pt" o:ole="">
            <v:imagedata r:id="rId356" o:title=""/>
          </v:shape>
          <o:OLEObject Type="Embed" ProgID="Equation.3" ShapeID="_x0000_i1235" DrawAspect="Content" ObjectID="_1529219847" r:id="rId361"/>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380" w:dyaOrig="340">
          <v:shape id="_x0000_i1236" type="#_x0000_t75" style="width:18.3pt;height:17.5pt" o:ole="">
            <v:imagedata r:id="rId354" o:title=""/>
          </v:shape>
          <o:OLEObject Type="Embed" ProgID="Equation.3" ShapeID="_x0000_i1236" DrawAspect="Content" ObjectID="_1529219848" r:id="rId362"/>
        </w:object>
      </w:r>
      <w:r w:rsidRPr="0026166E">
        <w:rPr>
          <w:rFonts w:ascii="Times New Roman" w:hAnsi="Times New Roman" w:cs="Times New Roman"/>
          <w:sz w:val="24"/>
          <w:szCs w:val="24"/>
        </w:rPr>
        <w:t xml:space="preserve">, for B = 1,2,…,N. Given 2N values of the self-shielded total cross sections (defined for 2N different combinations of </w:t>
      </w:r>
      <w:r w:rsidRPr="0026166E">
        <w:rPr>
          <w:rFonts w:ascii="Times New Roman" w:hAnsi="Times New Roman" w:cs="Times New Roman"/>
          <w:position w:val="-12"/>
          <w:sz w:val="24"/>
          <w:szCs w:val="24"/>
        </w:rPr>
        <w:object w:dxaOrig="300" w:dyaOrig="360">
          <v:shape id="_x0000_i1237" type="#_x0000_t75" style="width:14.7pt;height:18.3pt" o:ole="">
            <v:imagedata r:id="rId358" o:title=""/>
          </v:shape>
          <o:OLEObject Type="Embed" ProgID="Equation.3" ShapeID="_x0000_i1237" DrawAspect="Content" ObjectID="_1529219849" r:id="rId363"/>
        </w:object>
      </w:r>
      <w:r w:rsidRPr="0026166E">
        <w:rPr>
          <w:rFonts w:ascii="Times New Roman" w:hAnsi="Times New Roman" w:cs="Times New Roman"/>
          <w:sz w:val="24"/>
          <w:szCs w:val="24"/>
        </w:rPr>
        <w:t xml:space="preserve">and N), the system of equations can be solved uniquely for </w:t>
      </w:r>
      <w:r w:rsidRPr="0026166E">
        <w:rPr>
          <w:rFonts w:ascii="Times New Roman" w:hAnsi="Times New Roman" w:cs="Times New Roman"/>
          <w:position w:val="-10"/>
          <w:sz w:val="24"/>
          <w:szCs w:val="24"/>
        </w:rPr>
        <w:object w:dxaOrig="300" w:dyaOrig="340">
          <v:shape id="_x0000_i1238" type="#_x0000_t75" style="width:14.7pt;height:17.5pt" o:ole="">
            <v:imagedata r:id="rId356" o:title=""/>
          </v:shape>
          <o:OLEObject Type="Embed" ProgID="Equation.3" ShapeID="_x0000_i1238" DrawAspect="Content" ObjectID="_1529219850" r:id="rId364"/>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380" w:dyaOrig="340">
          <v:shape id="_x0000_i1239" type="#_x0000_t75" style="width:18.3pt;height:17.5pt" o:ole="">
            <v:imagedata r:id="rId354" o:title=""/>
          </v:shape>
          <o:OLEObject Type="Embed" ProgID="Equation.3" ShapeID="_x0000_i1239" DrawAspect="Content" ObjectID="_1529219851" r:id="rId365"/>
        </w:object>
      </w:r>
      <w:r w:rsidRPr="0026166E">
        <w:rPr>
          <w:rFonts w:ascii="Times New Roman" w:hAnsi="Times New Roman" w:cs="Times New Roman"/>
          <w:sz w:val="24"/>
          <w:szCs w:val="24"/>
        </w:rPr>
        <w:t>. Given more than 2N values of the self-shielded cross section, the system can be solved in some “best fit” sense (e.g., least squares or min-max).</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Once the </w:t>
      </w:r>
      <w:r w:rsidRPr="0026166E">
        <w:rPr>
          <w:rFonts w:ascii="Times New Roman" w:hAnsi="Times New Roman" w:cs="Times New Roman"/>
          <w:position w:val="-10"/>
          <w:sz w:val="24"/>
          <w:szCs w:val="24"/>
        </w:rPr>
        <w:object w:dxaOrig="300" w:dyaOrig="340">
          <v:shape id="_x0000_i1240" type="#_x0000_t75" style="width:14.7pt;height:17.5pt" o:ole="">
            <v:imagedata r:id="rId356" o:title=""/>
          </v:shape>
          <o:OLEObject Type="Embed" ProgID="Equation.3" ShapeID="_x0000_i1240" DrawAspect="Content" ObjectID="_1529219852" r:id="rId366"/>
        </w:object>
      </w:r>
      <w:r w:rsidRPr="0026166E">
        <w:rPr>
          <w:rFonts w:ascii="Times New Roman" w:hAnsi="Times New Roman" w:cs="Times New Roman"/>
          <w:sz w:val="24"/>
          <w:szCs w:val="24"/>
        </w:rPr>
        <w:t xml:space="preserve"> and </w:t>
      </w:r>
      <w:r w:rsidRPr="0026166E">
        <w:rPr>
          <w:rFonts w:ascii="Times New Roman" w:hAnsi="Times New Roman" w:cs="Times New Roman"/>
          <w:position w:val="-10"/>
          <w:sz w:val="24"/>
          <w:szCs w:val="24"/>
        </w:rPr>
        <w:object w:dxaOrig="380" w:dyaOrig="340">
          <v:shape id="_x0000_i1241" type="#_x0000_t75" style="width:18.3pt;height:17.5pt" o:ole="">
            <v:imagedata r:id="rId354" o:title=""/>
          </v:shape>
          <o:OLEObject Type="Embed" ProgID="Equation.3" ShapeID="_x0000_i1241" DrawAspect="Content" ObjectID="_1529219853" r:id="rId367"/>
        </w:object>
      </w:r>
      <w:r w:rsidRPr="0026166E">
        <w:rPr>
          <w:rFonts w:ascii="Times New Roman" w:hAnsi="Times New Roman" w:cs="Times New Roman"/>
          <w:sz w:val="24"/>
          <w:szCs w:val="24"/>
        </w:rPr>
        <w:t xml:space="preserve"> are known, the system of equations is linear in the N unknowns </w:t>
      </w:r>
      <w:r w:rsidRPr="0026166E">
        <w:rPr>
          <w:rFonts w:ascii="Times New Roman" w:hAnsi="Times New Roman" w:cs="Times New Roman"/>
          <w:position w:val="-10"/>
          <w:sz w:val="24"/>
          <w:szCs w:val="24"/>
        </w:rPr>
        <w:object w:dxaOrig="400" w:dyaOrig="340">
          <v:shape id="_x0000_i1242" type="#_x0000_t75" style="width:20.3pt;height:17.5pt" o:ole="">
            <v:imagedata r:id="rId352" o:title=""/>
          </v:shape>
          <o:OLEObject Type="Embed" ProgID="Equation.3" ShapeID="_x0000_i1242" DrawAspect="Content" ObjectID="_1529219854" r:id="rId368"/>
        </w:object>
      </w:r>
      <w:r w:rsidRPr="0026166E">
        <w:rPr>
          <w:rFonts w:ascii="Times New Roman" w:hAnsi="Times New Roman" w:cs="Times New Roman"/>
          <w:sz w:val="24"/>
          <w:szCs w:val="24"/>
        </w:rPr>
        <w:t xml:space="preserve"> for R = elastic, capture, fission; given N or more values of the self-shielded cross section for reaction R, the system is easy to solve uniquely or in some “best fit” sense.               </w:t>
      </w:r>
    </w:p>
    <w:p w:rsidR="00321521" w:rsidRPr="0026166E" w:rsidRDefault="00321521" w:rsidP="00693B22">
      <w:pPr>
        <w:pStyle w:val="Heading2"/>
        <w:rPr>
          <w:b w:val="0"/>
        </w:rPr>
      </w:pPr>
      <w:bookmarkStart w:id="19" w:name="_Toc452931493"/>
      <w:r w:rsidRPr="0026166E">
        <w:rPr>
          <w:b w:val="0"/>
        </w:rPr>
        <w:t>Reality Check: How Accurately can we Really Calculate Critical Assemblies</w:t>
      </w:r>
      <w:bookmarkEnd w:id="19"/>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Throughout this report we have repeatedly stated that today we like to assume (hope) that we can calculate critical assemblies – any assembly - to within about +/- 0.1%. The focus of this paper is not on the ability of our codes to reproduce measured results; it is on the very narrow subject of self-shielding in the unresolved resonance region, and how calculated results are effected by using one model vs. another, i.e., 20 PTM bands vs. 2 MB bands.</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Still it is interesting to have a reality check and see how accurately we can really calculate critical assemblies. I (D.E.</w:t>
      </w:r>
      <w:r w:rsidR="00131B31">
        <w:rPr>
          <w:rFonts w:ascii="Times New Roman" w:hAnsi="Times New Roman" w:cs="Times New Roman"/>
          <w:sz w:val="24"/>
          <w:szCs w:val="24"/>
        </w:rPr>
        <w:t xml:space="preserve"> </w:t>
      </w:r>
      <w:r w:rsidRPr="0026166E">
        <w:rPr>
          <w:rFonts w:ascii="Times New Roman" w:hAnsi="Times New Roman" w:cs="Times New Roman"/>
          <w:sz w:val="24"/>
          <w:szCs w:val="24"/>
        </w:rPr>
        <w:t>Cullen) did this sometime ago to test 1,172 critical assemblies [11], using the ENDF/B-VII data [1] and the TART Monte Carlo code [9]. That report shows the realistic range of results calculated, and in particular shows that while the average summed over many assemblies may be very close to 1.0, there is a fairly wide spread in individual results which is much larger than the +/- 0.1% we hope we can achieve.</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sz w:val="24"/>
          <w:szCs w:val="24"/>
        </w:rPr>
        <w:t xml:space="preserve">Below are results for the 32 critical assemblies used in this study, and includes a comparison between Measured and MCNP Calculated results. In this case of the 32 cases, 10 are within +/- 0.1%, most are within 1.0%, and 3 are outside +/- 1.0%. </w:t>
      </w:r>
      <w:r w:rsidRPr="0026166E">
        <w:rPr>
          <w:rFonts w:ascii="Times New Roman" w:hAnsi="Times New Roman" w:cs="Times New Roman"/>
          <w:color w:val="FF0000"/>
          <w:sz w:val="24"/>
          <w:szCs w:val="24"/>
        </w:rPr>
        <w:t xml:space="preserve">I need not say more here than to merely state that this is reality, not the 0.1% widely claimed. </w:t>
      </w:r>
      <w:r w:rsidRPr="0026166E">
        <w:rPr>
          <w:rFonts w:ascii="Times New Roman" w:hAnsi="Times New Roman" w:cs="Times New Roman"/>
          <w:sz w:val="24"/>
          <w:szCs w:val="24"/>
        </w:rPr>
        <w:t xml:space="preserve">PLEASE keep this in mind when judging Measured vs. Calculated results. It isn’t enough to claim you used the latest ENDF/B library and a widely used and respected Monte Carlo code, such MCNP; much more </w:t>
      </w:r>
      <w:r w:rsidRPr="0026166E">
        <w:rPr>
          <w:rFonts w:ascii="Times New Roman" w:hAnsi="Times New Roman" w:cs="Times New Roman"/>
          <w:sz w:val="24"/>
          <w:szCs w:val="24"/>
        </w:rPr>
        <w:lastRenderedPageBreak/>
        <w:t xml:space="preserve">goes into achieving agreement, particularly with regard to the geometric model and material composition, which can greatly limit accuracy, and we the code developers and users have little control over the accuracy of published models [8]. So CAVEAT EMPTOR (let the user beware). </w:t>
      </w:r>
    </w:p>
    <w:p w:rsidR="00321521" w:rsidRPr="0026166E" w:rsidRDefault="00321521" w:rsidP="00321521">
      <w:pPr>
        <w:jc w:val="both"/>
        <w:rPr>
          <w:rFonts w:ascii="Times New Roman" w:hAnsi="Times New Roman" w:cs="Times New Roman"/>
          <w:sz w:val="24"/>
          <w:szCs w:val="24"/>
        </w:rPr>
      </w:pPr>
      <w:r w:rsidRPr="0026166E">
        <w:rPr>
          <w:rFonts w:ascii="Times New Roman" w:hAnsi="Times New Roman" w:cs="Times New Roman"/>
          <w:noProof/>
          <w:sz w:val="24"/>
          <w:szCs w:val="24"/>
          <w:lang w:val="en-US"/>
        </w:rPr>
        <w:drawing>
          <wp:inline distT="0" distB="0" distL="0" distR="0" wp14:anchorId="3E77807B" wp14:editId="0988B74B">
            <wp:extent cx="5940446" cy="4953000"/>
            <wp:effectExtent l="19050" t="0" r="3154" b="0"/>
            <wp:docPr id="20" name="Picture 4" descr="CRIT-REAL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IT-REALITY.JPG"/>
                    <pic:cNvPicPr/>
                  </pic:nvPicPr>
                  <pic:blipFill>
                    <a:blip r:embed="rId369" cstate="print"/>
                    <a:stretch>
                      <a:fillRect/>
                    </a:stretch>
                  </pic:blipFill>
                  <pic:spPr>
                    <a:xfrm>
                      <a:off x="0" y="0"/>
                      <a:ext cx="5943600" cy="4955630"/>
                    </a:xfrm>
                    <a:prstGeom prst="rect">
                      <a:avLst/>
                    </a:prstGeom>
                  </pic:spPr>
                </pic:pic>
              </a:graphicData>
            </a:graphic>
          </wp:inline>
        </w:drawing>
      </w:r>
      <w:r w:rsidRPr="0026166E">
        <w:rPr>
          <w:rFonts w:ascii="Times New Roman" w:hAnsi="Times New Roman" w:cs="Times New Roman"/>
          <w:sz w:val="24"/>
          <w:szCs w:val="24"/>
        </w:rPr>
        <w:t xml:space="preserve">       </w:t>
      </w:r>
    </w:p>
    <w:p w:rsidR="00321521" w:rsidRPr="0026166E" w:rsidRDefault="00321521" w:rsidP="00321521">
      <w:pPr>
        <w:spacing w:after="0" w:line="240" w:lineRule="auto"/>
        <w:jc w:val="both"/>
        <w:rPr>
          <w:rFonts w:ascii="Times New Roman" w:hAnsi="Times New Roman" w:cs="Times New Roman"/>
          <w:sz w:val="24"/>
          <w:szCs w:val="24"/>
        </w:rPr>
      </w:pPr>
      <w:r w:rsidRPr="0026166E">
        <w:rPr>
          <w:rFonts w:ascii="Times New Roman" w:hAnsi="Times New Roman" w:cs="Times New Roman"/>
          <w:sz w:val="24"/>
          <w:szCs w:val="24"/>
        </w:rPr>
        <w:t xml:space="preserve"> </w:t>
      </w:r>
    </w:p>
    <w:p w:rsidR="00321521" w:rsidRPr="0026166E" w:rsidRDefault="00321521" w:rsidP="00321521">
      <w:pPr>
        <w:rPr>
          <w:rFonts w:ascii="Times New Roman" w:hAnsi="Times New Roman" w:cs="Times New Roman"/>
          <w:sz w:val="24"/>
          <w:szCs w:val="24"/>
          <w:u w:val="single"/>
        </w:rPr>
      </w:pPr>
      <w:r w:rsidRPr="0026166E">
        <w:rPr>
          <w:rFonts w:ascii="Times New Roman" w:hAnsi="Times New Roman" w:cs="Times New Roman"/>
          <w:sz w:val="24"/>
          <w:szCs w:val="24"/>
          <w:u w:val="single"/>
        </w:rPr>
        <w:br w:type="page"/>
      </w:r>
    </w:p>
    <w:p w:rsidR="00321521" w:rsidRPr="008C5614" w:rsidRDefault="00321521" w:rsidP="00321521">
      <w:pPr>
        <w:spacing w:after="0" w:line="240" w:lineRule="auto"/>
        <w:jc w:val="both"/>
        <w:rPr>
          <w:rFonts w:ascii="Times New Roman" w:hAnsi="Times New Roman" w:cs="Times New Roman"/>
          <w:b/>
          <w:sz w:val="24"/>
          <w:szCs w:val="24"/>
          <w:u w:val="single"/>
        </w:rPr>
      </w:pPr>
      <w:r w:rsidRPr="008C5614">
        <w:rPr>
          <w:rFonts w:ascii="Times New Roman" w:hAnsi="Times New Roman" w:cs="Times New Roman"/>
          <w:b/>
          <w:sz w:val="24"/>
          <w:szCs w:val="24"/>
          <w:u w:val="single"/>
        </w:rPr>
        <w:lastRenderedPageBreak/>
        <w:t>References</w:t>
      </w:r>
    </w:p>
    <w:p w:rsidR="00321521" w:rsidRPr="0026166E" w:rsidRDefault="00321521" w:rsidP="00321521">
      <w:pPr>
        <w:spacing w:after="0" w:line="240" w:lineRule="auto"/>
        <w:rPr>
          <w:rFonts w:ascii="Times New Roman" w:hAnsi="Times New Roman" w:cs="Times New Roman"/>
          <w:sz w:val="24"/>
          <w:szCs w:val="24"/>
          <w:u w:val="single"/>
        </w:rPr>
      </w:pPr>
    </w:p>
    <w:p w:rsidR="00321521" w:rsidRPr="0026166E" w:rsidRDefault="00321521"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6166E">
        <w:rPr>
          <w:rFonts w:ascii="Times New Roman" w:hAnsi="Times New Roman" w:cs="Times New Roman"/>
          <w:sz w:val="24"/>
          <w:szCs w:val="24"/>
        </w:rPr>
        <w:t xml:space="preserve">[1] </w:t>
      </w:r>
      <w:r w:rsidR="007F37D9" w:rsidRPr="0026166E">
        <w:rPr>
          <w:rFonts w:ascii="Times New Roman" w:hAnsi="Times New Roman" w:cs="Times New Roman"/>
          <w:sz w:val="24"/>
          <w:szCs w:val="24"/>
        </w:rPr>
        <w:tab/>
      </w:r>
      <w:r w:rsidRPr="0026166E">
        <w:rPr>
          <w:rFonts w:ascii="Times New Roman" w:hAnsi="Times New Roman" w:cs="Times New Roman"/>
          <w:sz w:val="24"/>
          <w:szCs w:val="24"/>
        </w:rPr>
        <w:t>ENDF-6 Formats Manual Data Formats and Procedures for the Evaluated Nuclear Data File ENDF/B-VI and ENDF/B-VII, Written by the Members of the Cross Sections Evaluation Working Group Last Revision Edited by M. Herman and A. Trkov, June 2009</w:t>
      </w:r>
      <w:r w:rsidR="007F37D9" w:rsidRPr="0026166E">
        <w:rPr>
          <w:rFonts w:ascii="Times New Roman" w:hAnsi="Times New Roman" w:cs="Times New Roman"/>
          <w:sz w:val="24"/>
          <w:szCs w:val="24"/>
        </w:rPr>
        <w:t>.</w:t>
      </w:r>
    </w:p>
    <w:p w:rsidR="00321521" w:rsidRPr="0026166E" w:rsidRDefault="00321521"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6166E">
        <w:rPr>
          <w:rFonts w:ascii="Times New Roman" w:hAnsi="Times New Roman" w:cs="Times New Roman"/>
          <w:sz w:val="24"/>
          <w:szCs w:val="24"/>
        </w:rPr>
        <w:t xml:space="preserve">[2] </w:t>
      </w:r>
      <w:r w:rsidR="007F37D9" w:rsidRPr="0026166E">
        <w:rPr>
          <w:rFonts w:ascii="Times New Roman" w:hAnsi="Times New Roman" w:cs="Times New Roman"/>
          <w:sz w:val="24"/>
          <w:szCs w:val="24"/>
        </w:rPr>
        <w:tab/>
      </w:r>
      <w:r w:rsidRPr="0026166E">
        <w:rPr>
          <w:rFonts w:ascii="Times New Roman" w:hAnsi="Times New Roman" w:cs="Times New Roman"/>
          <w:sz w:val="24"/>
          <w:szCs w:val="24"/>
        </w:rPr>
        <w:t>R.E. MacFarlane</w:t>
      </w:r>
      <w:r w:rsidR="007F37D9" w:rsidRPr="0026166E">
        <w:rPr>
          <w:rFonts w:ascii="Times New Roman" w:hAnsi="Times New Roman" w:cs="Times New Roman"/>
          <w:sz w:val="24"/>
          <w:szCs w:val="24"/>
        </w:rPr>
        <w:t>,</w:t>
      </w:r>
      <w:r w:rsidRPr="0026166E">
        <w:rPr>
          <w:rFonts w:ascii="Times New Roman" w:hAnsi="Times New Roman" w:cs="Times New Roman"/>
          <w:sz w:val="24"/>
          <w:szCs w:val="24"/>
        </w:rPr>
        <w:t xml:space="preserve"> </w:t>
      </w:r>
      <w:r w:rsidRPr="0026166E">
        <w:rPr>
          <w:rFonts w:ascii="Times New Roman" w:hAnsi="Times New Roman" w:cs="Times New Roman"/>
          <w:i/>
          <w:sz w:val="24"/>
          <w:szCs w:val="24"/>
        </w:rPr>
        <w:t>et al</w:t>
      </w:r>
      <w:r w:rsidRPr="0026166E">
        <w:rPr>
          <w:rFonts w:ascii="Times New Roman" w:hAnsi="Times New Roman" w:cs="Times New Roman"/>
          <w:sz w:val="24"/>
          <w:szCs w:val="24"/>
        </w:rPr>
        <w:t>.</w:t>
      </w:r>
      <w:r w:rsidR="007F37D9" w:rsidRPr="0026166E">
        <w:rPr>
          <w:rFonts w:ascii="Times New Roman" w:hAnsi="Times New Roman" w:cs="Times New Roman"/>
          <w:sz w:val="24"/>
          <w:szCs w:val="24"/>
        </w:rPr>
        <w:t>,</w:t>
      </w:r>
      <w:r w:rsidRPr="0026166E">
        <w:rPr>
          <w:rFonts w:ascii="Times New Roman" w:hAnsi="Times New Roman" w:cs="Times New Roman"/>
          <w:sz w:val="24"/>
          <w:szCs w:val="24"/>
        </w:rPr>
        <w:t xml:space="preserve"> The NJOY Nuclear Data Processing System, Version 2012, LA</w:t>
      </w:r>
      <w:r w:rsidR="007F37D9" w:rsidRPr="0026166E">
        <w:rPr>
          <w:rFonts w:ascii="Times New Roman" w:hAnsi="Times New Roman" w:cs="Times New Roman"/>
          <w:sz w:val="24"/>
          <w:szCs w:val="24"/>
        </w:rPr>
        <w:noBreakHyphen/>
      </w:r>
      <w:r w:rsidRPr="0026166E">
        <w:rPr>
          <w:rFonts w:ascii="Times New Roman" w:hAnsi="Times New Roman" w:cs="Times New Roman"/>
          <w:sz w:val="24"/>
          <w:szCs w:val="24"/>
        </w:rPr>
        <w:t>UR-12-27079, August 2013.</w:t>
      </w:r>
    </w:p>
    <w:p w:rsidR="00321521" w:rsidRPr="0026166E" w:rsidRDefault="007F37D9"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6166E">
        <w:rPr>
          <w:rFonts w:ascii="Times New Roman" w:hAnsi="Times New Roman" w:cs="Times New Roman"/>
          <w:sz w:val="24"/>
          <w:szCs w:val="24"/>
        </w:rPr>
        <w:t>[3]</w:t>
      </w:r>
      <w:r w:rsidRPr="0026166E">
        <w:rPr>
          <w:rFonts w:ascii="Times New Roman" w:hAnsi="Times New Roman" w:cs="Times New Roman"/>
          <w:sz w:val="24"/>
          <w:szCs w:val="24"/>
        </w:rPr>
        <w:tab/>
      </w:r>
      <w:r w:rsidR="00321521" w:rsidRPr="0026166E">
        <w:rPr>
          <w:rFonts w:ascii="Times New Roman" w:hAnsi="Times New Roman" w:cs="Times New Roman"/>
          <w:sz w:val="24"/>
          <w:szCs w:val="24"/>
        </w:rPr>
        <w:t>L.B. Levitt</w:t>
      </w:r>
      <w:r w:rsidRPr="0026166E">
        <w:rPr>
          <w:rFonts w:ascii="Times New Roman" w:hAnsi="Times New Roman" w:cs="Times New Roman"/>
          <w:sz w:val="24"/>
          <w:szCs w:val="24"/>
        </w:rPr>
        <w:t>,</w:t>
      </w:r>
      <w:r w:rsidR="00321521" w:rsidRPr="0026166E">
        <w:rPr>
          <w:rFonts w:ascii="Times New Roman" w:hAnsi="Times New Roman" w:cs="Times New Roman"/>
          <w:sz w:val="24"/>
          <w:szCs w:val="24"/>
        </w:rPr>
        <w:t xml:space="preserve"> The probability table method for treating unresolved resonances in Monte Carlo, BNL-50387 (ENDF-187), May 1972. </w:t>
      </w:r>
    </w:p>
    <w:p w:rsidR="00321521" w:rsidRPr="0026166E" w:rsidRDefault="007F37D9"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6166E">
        <w:rPr>
          <w:rFonts w:ascii="Times New Roman" w:hAnsi="Times New Roman" w:cs="Times New Roman"/>
          <w:sz w:val="24"/>
          <w:szCs w:val="24"/>
        </w:rPr>
        <w:t>[4]</w:t>
      </w:r>
      <w:r w:rsidRPr="0026166E">
        <w:rPr>
          <w:rFonts w:ascii="Times New Roman" w:hAnsi="Times New Roman" w:cs="Times New Roman"/>
          <w:sz w:val="24"/>
          <w:szCs w:val="24"/>
        </w:rPr>
        <w:tab/>
      </w:r>
      <w:r w:rsidR="00321521" w:rsidRPr="0026166E">
        <w:rPr>
          <w:rFonts w:ascii="Times New Roman" w:hAnsi="Times New Roman" w:cs="Times New Roman"/>
          <w:sz w:val="24"/>
          <w:szCs w:val="24"/>
        </w:rPr>
        <w:t>MCNP - A General Monte Carlo N-Particle Transport Code, Version 5, Vol</w:t>
      </w:r>
      <w:r w:rsidRPr="0026166E">
        <w:rPr>
          <w:rFonts w:ascii="Times New Roman" w:hAnsi="Times New Roman" w:cs="Times New Roman"/>
          <w:sz w:val="24"/>
          <w:szCs w:val="24"/>
        </w:rPr>
        <w:t>.</w:t>
      </w:r>
      <w:r w:rsidR="00321521" w:rsidRPr="0026166E">
        <w:rPr>
          <w:rFonts w:ascii="Times New Roman" w:hAnsi="Times New Roman" w:cs="Times New Roman"/>
          <w:sz w:val="24"/>
          <w:szCs w:val="24"/>
        </w:rPr>
        <w:t xml:space="preserve"> I: Overview and Theory, X-5 Monte Carlo Team, Los Alamos National Laboratory report LA</w:t>
      </w:r>
      <w:r w:rsidRPr="0026166E">
        <w:rPr>
          <w:rFonts w:ascii="Times New Roman" w:hAnsi="Times New Roman" w:cs="Times New Roman"/>
          <w:sz w:val="24"/>
          <w:szCs w:val="24"/>
        </w:rPr>
        <w:noBreakHyphen/>
      </w:r>
      <w:r w:rsidR="00321521" w:rsidRPr="0026166E">
        <w:rPr>
          <w:rFonts w:ascii="Times New Roman" w:hAnsi="Times New Roman" w:cs="Times New Roman"/>
          <w:sz w:val="24"/>
          <w:szCs w:val="24"/>
        </w:rPr>
        <w:t>UR</w:t>
      </w:r>
      <w:r w:rsidRPr="0026166E">
        <w:rPr>
          <w:rFonts w:ascii="Times New Roman" w:hAnsi="Times New Roman" w:cs="Times New Roman"/>
          <w:sz w:val="24"/>
          <w:szCs w:val="24"/>
        </w:rPr>
        <w:noBreakHyphen/>
      </w:r>
      <w:r w:rsidR="00321521" w:rsidRPr="0026166E">
        <w:rPr>
          <w:rFonts w:ascii="Times New Roman" w:hAnsi="Times New Roman" w:cs="Times New Roman"/>
          <w:sz w:val="24"/>
          <w:szCs w:val="24"/>
        </w:rPr>
        <w:t>03-1987 (April 24, 2003).</w:t>
      </w:r>
    </w:p>
    <w:p w:rsidR="00321521" w:rsidRPr="0026166E" w:rsidRDefault="007F37D9"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6166E">
        <w:rPr>
          <w:rFonts w:ascii="Times New Roman" w:hAnsi="Times New Roman" w:cs="Times New Roman"/>
          <w:sz w:val="24"/>
          <w:szCs w:val="24"/>
        </w:rPr>
        <w:t>[5]</w:t>
      </w:r>
      <w:r w:rsidRPr="0026166E">
        <w:rPr>
          <w:rFonts w:ascii="Times New Roman" w:hAnsi="Times New Roman" w:cs="Times New Roman"/>
          <w:sz w:val="24"/>
          <w:szCs w:val="24"/>
        </w:rPr>
        <w:tab/>
      </w:r>
      <w:r w:rsidR="00321521" w:rsidRPr="0026166E">
        <w:rPr>
          <w:rFonts w:ascii="Times New Roman" w:hAnsi="Times New Roman" w:cs="Times New Roman"/>
          <w:sz w:val="24"/>
          <w:szCs w:val="24"/>
        </w:rPr>
        <w:t>D.E. Cullen</w:t>
      </w:r>
      <w:r w:rsidRPr="0026166E">
        <w:rPr>
          <w:rFonts w:ascii="Times New Roman" w:hAnsi="Times New Roman" w:cs="Times New Roman"/>
          <w:sz w:val="24"/>
          <w:szCs w:val="24"/>
        </w:rPr>
        <w:t>,</w:t>
      </w:r>
      <w:r w:rsidR="00321521" w:rsidRPr="0026166E">
        <w:rPr>
          <w:rFonts w:ascii="Times New Roman" w:hAnsi="Times New Roman" w:cs="Times New Roman"/>
          <w:sz w:val="24"/>
          <w:szCs w:val="24"/>
        </w:rPr>
        <w:t xml:space="preserve"> Application of the probability table method in multi-group calculations, BNL-50387 (ENDF-187), May 1972.</w:t>
      </w:r>
    </w:p>
    <w:p w:rsidR="00321521" w:rsidRPr="0026166E" w:rsidRDefault="007F37D9"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6166E">
        <w:rPr>
          <w:rFonts w:ascii="Times New Roman" w:hAnsi="Times New Roman" w:cs="Times New Roman"/>
          <w:sz w:val="24"/>
          <w:szCs w:val="24"/>
        </w:rPr>
        <w:t>[6]</w:t>
      </w:r>
      <w:r w:rsidRPr="0026166E">
        <w:rPr>
          <w:rFonts w:ascii="Times New Roman" w:hAnsi="Times New Roman" w:cs="Times New Roman"/>
          <w:sz w:val="24"/>
          <w:szCs w:val="24"/>
        </w:rPr>
        <w:tab/>
      </w:r>
      <w:r w:rsidR="00321521" w:rsidRPr="0026166E">
        <w:rPr>
          <w:rFonts w:ascii="Times New Roman" w:hAnsi="Times New Roman" w:cs="Times New Roman"/>
          <w:sz w:val="24"/>
          <w:szCs w:val="24"/>
        </w:rPr>
        <w:t>Nuclear Cross Section Processing</w:t>
      </w:r>
      <w:r w:rsidRPr="0026166E">
        <w:rPr>
          <w:rFonts w:ascii="Times New Roman" w:hAnsi="Times New Roman" w:cs="Times New Roman"/>
          <w:sz w:val="24"/>
          <w:szCs w:val="24"/>
        </w:rPr>
        <w:t xml:space="preserve"> (Yigal Ronen, Ed.)</w:t>
      </w:r>
      <w:r w:rsidR="00321521" w:rsidRPr="0026166E">
        <w:rPr>
          <w:rFonts w:ascii="Times New Roman" w:hAnsi="Times New Roman" w:cs="Times New Roman"/>
          <w:sz w:val="24"/>
          <w:szCs w:val="24"/>
        </w:rPr>
        <w:t xml:space="preserve">, Handbook of Nuclear Reactor Calculation, </w:t>
      </w:r>
      <w:r w:rsidRPr="0026166E">
        <w:rPr>
          <w:rFonts w:ascii="Times New Roman" w:hAnsi="Times New Roman" w:cs="Times New Roman"/>
          <w:sz w:val="24"/>
          <w:szCs w:val="24"/>
        </w:rPr>
        <w:t>V</w:t>
      </w:r>
      <w:r w:rsidR="00321521" w:rsidRPr="0026166E">
        <w:rPr>
          <w:rFonts w:ascii="Times New Roman" w:hAnsi="Times New Roman" w:cs="Times New Roman"/>
          <w:sz w:val="24"/>
          <w:szCs w:val="24"/>
        </w:rPr>
        <w:t>ol. I, CRC Press, inc., Boca Raton, Florida (1986).</w:t>
      </w:r>
    </w:p>
    <w:p w:rsidR="00321521" w:rsidRPr="0026166E" w:rsidRDefault="007F37D9"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6166E">
        <w:rPr>
          <w:rFonts w:ascii="Times New Roman" w:hAnsi="Times New Roman" w:cs="Times New Roman"/>
          <w:sz w:val="24"/>
          <w:szCs w:val="24"/>
        </w:rPr>
        <w:t>[7]</w:t>
      </w:r>
      <w:r w:rsidRPr="0026166E">
        <w:rPr>
          <w:rFonts w:ascii="Times New Roman" w:hAnsi="Times New Roman" w:cs="Times New Roman"/>
          <w:sz w:val="24"/>
          <w:szCs w:val="24"/>
        </w:rPr>
        <w:tab/>
      </w:r>
      <w:r w:rsidR="00321521" w:rsidRPr="0026166E">
        <w:rPr>
          <w:rFonts w:ascii="Times New Roman" w:hAnsi="Times New Roman" w:cs="Times New Roman"/>
          <w:sz w:val="24"/>
          <w:szCs w:val="24"/>
        </w:rPr>
        <w:t>"Nuclear Data Preparation", in</w:t>
      </w:r>
      <w:r w:rsidRPr="0026166E">
        <w:rPr>
          <w:rFonts w:ascii="Times New Roman" w:hAnsi="Times New Roman" w:cs="Times New Roman"/>
          <w:sz w:val="24"/>
          <w:szCs w:val="24"/>
        </w:rPr>
        <w:t>:</w:t>
      </w:r>
      <w:r w:rsidR="00321521" w:rsidRPr="0026166E">
        <w:rPr>
          <w:rFonts w:ascii="Times New Roman" w:hAnsi="Times New Roman" w:cs="Times New Roman"/>
          <w:sz w:val="24"/>
          <w:szCs w:val="24"/>
        </w:rPr>
        <w:t xml:space="preserve"> The Handbook of Nuclear Engineering,</w:t>
      </w:r>
      <w:r w:rsidRPr="0026166E">
        <w:rPr>
          <w:rFonts w:ascii="Times New Roman" w:hAnsi="Times New Roman" w:cs="Times New Roman"/>
          <w:sz w:val="24"/>
          <w:szCs w:val="24"/>
        </w:rPr>
        <w:t xml:space="preserve"> </w:t>
      </w:r>
      <w:r w:rsidR="00321521" w:rsidRPr="0026166E">
        <w:rPr>
          <w:rFonts w:ascii="Times New Roman" w:hAnsi="Times New Roman" w:cs="Times New Roman"/>
          <w:sz w:val="24"/>
          <w:szCs w:val="24"/>
        </w:rPr>
        <w:t xml:space="preserve"> Springer Publishing, NY, NY (2010)</w:t>
      </w:r>
      <w:r w:rsidRPr="0026166E">
        <w:rPr>
          <w:rFonts w:ascii="Times New Roman" w:hAnsi="Times New Roman" w:cs="Times New Roman"/>
          <w:sz w:val="24"/>
          <w:szCs w:val="24"/>
        </w:rPr>
        <w:t>, Vol. 1, pp. 279-425.</w:t>
      </w:r>
    </w:p>
    <w:p w:rsidR="00321521" w:rsidRPr="0026166E" w:rsidRDefault="007F37D9"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30486">
        <w:rPr>
          <w:rFonts w:ascii="Times New Roman" w:hAnsi="Times New Roman" w:cs="Times New Roman"/>
          <w:sz w:val="24"/>
          <w:szCs w:val="24"/>
        </w:rPr>
        <w:t>[8]</w:t>
      </w:r>
      <w:r w:rsidRPr="00230486">
        <w:rPr>
          <w:rFonts w:ascii="Times New Roman" w:hAnsi="Times New Roman" w:cs="Times New Roman"/>
          <w:sz w:val="24"/>
          <w:szCs w:val="24"/>
        </w:rPr>
        <w:tab/>
      </w:r>
      <w:r w:rsidR="00230486" w:rsidRPr="00230486">
        <w:rPr>
          <w:rFonts w:ascii="Times New Roman" w:hAnsi="Times New Roman" w:cs="Times New Roman"/>
          <w:sz w:val="24"/>
          <w:szCs w:val="24"/>
        </w:rPr>
        <w:t>International Criticality Safety Benchmark Evaluation Project (ICSBEP), NEA-1486/14,  ICSBEP2015-Handbook, Nuclear Energy Agency (2015).</w:t>
      </w:r>
    </w:p>
    <w:p w:rsidR="00321521" w:rsidRPr="0026166E" w:rsidRDefault="007F37D9"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6166E">
        <w:rPr>
          <w:rFonts w:ascii="Times New Roman" w:hAnsi="Times New Roman" w:cs="Times New Roman"/>
          <w:sz w:val="24"/>
          <w:szCs w:val="24"/>
        </w:rPr>
        <w:t>[9]</w:t>
      </w:r>
      <w:r w:rsidRPr="0026166E">
        <w:rPr>
          <w:rFonts w:ascii="Times New Roman" w:hAnsi="Times New Roman" w:cs="Times New Roman"/>
          <w:sz w:val="24"/>
          <w:szCs w:val="24"/>
        </w:rPr>
        <w:tab/>
      </w:r>
      <w:r w:rsidR="00321521" w:rsidRPr="0026166E">
        <w:rPr>
          <w:rFonts w:ascii="Times New Roman" w:hAnsi="Times New Roman" w:cs="Times New Roman"/>
          <w:sz w:val="24"/>
          <w:szCs w:val="24"/>
        </w:rPr>
        <w:t>D.E. Cullen</w:t>
      </w:r>
      <w:r w:rsidRPr="0026166E">
        <w:rPr>
          <w:rFonts w:ascii="Times New Roman" w:hAnsi="Times New Roman" w:cs="Times New Roman"/>
          <w:sz w:val="24"/>
          <w:szCs w:val="24"/>
        </w:rPr>
        <w:t>,</w:t>
      </w:r>
      <w:r w:rsidR="00321521" w:rsidRPr="0026166E">
        <w:rPr>
          <w:rFonts w:ascii="Times New Roman" w:hAnsi="Times New Roman" w:cs="Times New Roman"/>
          <w:sz w:val="24"/>
          <w:szCs w:val="24"/>
        </w:rPr>
        <w:t xml:space="preserve"> TART2012: An Overview of A Coupled Neutron-Photon, 3D, Combinatorial Geometry, Time Dependent Monte Carlo Transport Code, LLNL</w:t>
      </w:r>
      <w:r w:rsidRPr="0026166E">
        <w:rPr>
          <w:rFonts w:ascii="Times New Roman" w:hAnsi="Times New Roman" w:cs="Times New Roman"/>
          <w:sz w:val="24"/>
          <w:szCs w:val="24"/>
        </w:rPr>
        <w:noBreakHyphen/>
      </w:r>
      <w:r w:rsidR="00321521" w:rsidRPr="0026166E">
        <w:rPr>
          <w:rFonts w:ascii="Times New Roman" w:hAnsi="Times New Roman" w:cs="Times New Roman"/>
          <w:sz w:val="24"/>
          <w:szCs w:val="24"/>
        </w:rPr>
        <w:t>TR</w:t>
      </w:r>
      <w:r w:rsidRPr="0026166E">
        <w:rPr>
          <w:rFonts w:ascii="Times New Roman" w:hAnsi="Times New Roman" w:cs="Times New Roman"/>
          <w:sz w:val="24"/>
          <w:szCs w:val="24"/>
        </w:rPr>
        <w:noBreakHyphen/>
      </w:r>
      <w:r w:rsidR="00321521" w:rsidRPr="0026166E">
        <w:rPr>
          <w:rFonts w:ascii="Times New Roman" w:hAnsi="Times New Roman" w:cs="Times New Roman"/>
          <w:sz w:val="24"/>
          <w:szCs w:val="24"/>
        </w:rPr>
        <w:t>577352, June 2012.</w:t>
      </w:r>
    </w:p>
    <w:p w:rsidR="00321521" w:rsidRPr="0026166E" w:rsidRDefault="007F37D9"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6166E">
        <w:rPr>
          <w:rFonts w:ascii="Times New Roman" w:hAnsi="Times New Roman" w:cs="Times New Roman"/>
          <w:sz w:val="24"/>
          <w:szCs w:val="24"/>
        </w:rPr>
        <w:t>[10]</w:t>
      </w:r>
      <w:r w:rsidRPr="0026166E">
        <w:rPr>
          <w:rFonts w:ascii="Times New Roman" w:hAnsi="Times New Roman" w:cs="Times New Roman"/>
          <w:sz w:val="24"/>
          <w:szCs w:val="24"/>
        </w:rPr>
        <w:tab/>
      </w:r>
      <w:r w:rsidR="00321521" w:rsidRPr="0026166E">
        <w:rPr>
          <w:rFonts w:ascii="Times New Roman" w:hAnsi="Times New Roman" w:cs="Times New Roman"/>
          <w:sz w:val="24"/>
          <w:szCs w:val="24"/>
        </w:rPr>
        <w:t>D.E. Cullen: PREPRO2015: 2015 ENDF/B Pre-processing Codes, IAEA-NDS-39, Rev.</w:t>
      </w:r>
      <w:r w:rsidRPr="0026166E">
        <w:rPr>
          <w:rFonts w:ascii="Times New Roman" w:hAnsi="Times New Roman" w:cs="Times New Roman"/>
          <w:sz w:val="24"/>
          <w:szCs w:val="24"/>
        </w:rPr>
        <w:t> </w:t>
      </w:r>
      <w:r w:rsidR="00321521" w:rsidRPr="0026166E">
        <w:rPr>
          <w:rFonts w:ascii="Times New Roman" w:hAnsi="Times New Roman" w:cs="Times New Roman"/>
          <w:sz w:val="24"/>
          <w:szCs w:val="24"/>
        </w:rPr>
        <w:t>16, January 2015.</w:t>
      </w:r>
    </w:p>
    <w:p w:rsidR="00321521" w:rsidRPr="0026166E" w:rsidRDefault="007F37D9" w:rsidP="007F37D9">
      <w:pPr>
        <w:autoSpaceDE w:val="0"/>
        <w:autoSpaceDN w:val="0"/>
        <w:adjustRightInd w:val="0"/>
        <w:spacing w:after="60" w:line="240" w:lineRule="auto"/>
        <w:ind w:left="425" w:hanging="425"/>
        <w:jc w:val="both"/>
        <w:rPr>
          <w:rFonts w:ascii="Times New Roman" w:hAnsi="Times New Roman" w:cs="Times New Roman"/>
          <w:sz w:val="24"/>
          <w:szCs w:val="24"/>
        </w:rPr>
      </w:pPr>
      <w:r w:rsidRPr="0026166E">
        <w:rPr>
          <w:rFonts w:ascii="Times New Roman" w:hAnsi="Times New Roman" w:cs="Times New Roman"/>
          <w:sz w:val="24"/>
          <w:szCs w:val="24"/>
        </w:rPr>
        <w:t>[11]</w:t>
      </w:r>
      <w:r w:rsidRPr="0026166E">
        <w:rPr>
          <w:rFonts w:ascii="Times New Roman" w:hAnsi="Times New Roman" w:cs="Times New Roman"/>
          <w:sz w:val="24"/>
          <w:szCs w:val="24"/>
        </w:rPr>
        <w:tab/>
      </w:r>
      <w:r w:rsidR="00321521" w:rsidRPr="0026166E">
        <w:rPr>
          <w:rFonts w:ascii="Times New Roman" w:hAnsi="Times New Roman" w:cs="Times New Roman"/>
          <w:sz w:val="24"/>
          <w:szCs w:val="24"/>
        </w:rPr>
        <w:t>D.E.</w:t>
      </w:r>
      <w:r w:rsidR="00C80A1F" w:rsidRPr="0026166E">
        <w:rPr>
          <w:rFonts w:ascii="Times New Roman" w:hAnsi="Times New Roman" w:cs="Times New Roman"/>
          <w:sz w:val="24"/>
          <w:szCs w:val="24"/>
        </w:rPr>
        <w:t xml:space="preserve"> </w:t>
      </w:r>
      <w:r w:rsidR="00321521" w:rsidRPr="0026166E">
        <w:rPr>
          <w:rFonts w:ascii="Times New Roman" w:hAnsi="Times New Roman" w:cs="Times New Roman"/>
          <w:sz w:val="24"/>
          <w:szCs w:val="24"/>
        </w:rPr>
        <w:t>Cullen and E.F.</w:t>
      </w:r>
      <w:r w:rsidR="00C80A1F" w:rsidRPr="0026166E">
        <w:rPr>
          <w:rFonts w:ascii="Times New Roman" w:hAnsi="Times New Roman" w:cs="Times New Roman"/>
          <w:sz w:val="24"/>
          <w:szCs w:val="24"/>
        </w:rPr>
        <w:t xml:space="preserve"> </w:t>
      </w:r>
      <w:r w:rsidR="00321521" w:rsidRPr="0026166E">
        <w:rPr>
          <w:rFonts w:ascii="Times New Roman" w:hAnsi="Times New Roman" w:cs="Times New Roman"/>
          <w:sz w:val="24"/>
          <w:szCs w:val="24"/>
        </w:rPr>
        <w:t>Plechaty, ENDF/B-VII.0 Data Testing Using 1,172 Critical Assemblies, Lawrence Livermore National Laboratory, UCRL-TR-235178, October 2007</w:t>
      </w:r>
    </w:p>
    <w:p w:rsidR="00321521" w:rsidRPr="0026166E" w:rsidRDefault="007F37D9" w:rsidP="007F37D9">
      <w:pPr>
        <w:autoSpaceDE w:val="0"/>
        <w:autoSpaceDN w:val="0"/>
        <w:adjustRightInd w:val="0"/>
        <w:spacing w:after="0" w:line="240" w:lineRule="auto"/>
        <w:ind w:left="426" w:hanging="426"/>
        <w:jc w:val="both"/>
        <w:rPr>
          <w:rFonts w:ascii="Times New Roman" w:hAnsi="Times New Roman" w:cs="Times New Roman"/>
          <w:sz w:val="24"/>
          <w:szCs w:val="24"/>
        </w:rPr>
      </w:pPr>
      <w:r w:rsidRPr="0026166E">
        <w:rPr>
          <w:rFonts w:ascii="Times New Roman" w:hAnsi="Times New Roman" w:cs="Times New Roman"/>
          <w:sz w:val="24"/>
          <w:szCs w:val="24"/>
        </w:rPr>
        <w:t>[12]</w:t>
      </w:r>
      <w:r w:rsidRPr="0026166E">
        <w:rPr>
          <w:rFonts w:ascii="Times New Roman" w:hAnsi="Times New Roman" w:cs="Times New Roman"/>
          <w:sz w:val="24"/>
          <w:szCs w:val="24"/>
        </w:rPr>
        <w:tab/>
      </w:r>
      <w:r w:rsidR="00321521" w:rsidRPr="0026166E">
        <w:rPr>
          <w:rFonts w:ascii="Times New Roman" w:hAnsi="Times New Roman" w:cs="Times New Roman"/>
          <w:sz w:val="24"/>
          <w:szCs w:val="24"/>
        </w:rPr>
        <w:t>Eugene Wigner, Private Communication, circa 1980.</w:t>
      </w:r>
    </w:p>
    <w:p w:rsidR="00333E11" w:rsidRPr="0026166E" w:rsidRDefault="00333E11" w:rsidP="00F546BA">
      <w:pPr>
        <w:autoSpaceDE w:val="0"/>
        <w:autoSpaceDN w:val="0"/>
        <w:adjustRightInd w:val="0"/>
        <w:spacing w:after="0" w:line="240" w:lineRule="auto"/>
        <w:jc w:val="both"/>
        <w:rPr>
          <w:rFonts w:ascii="Times New Roman" w:hAnsi="Times New Roman" w:cs="Times New Roman"/>
          <w:sz w:val="24"/>
          <w:szCs w:val="24"/>
        </w:rPr>
      </w:pPr>
    </w:p>
    <w:sectPr w:rsidR="00333E11" w:rsidRPr="0026166E" w:rsidSect="00321521">
      <w:pgSz w:w="11906" w:h="16838"/>
      <w:pgMar w:top="1135" w:right="1440" w:bottom="851"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6BCC" w:rsidRDefault="00406BCC" w:rsidP="00196C94">
      <w:pPr>
        <w:spacing w:after="0" w:line="240" w:lineRule="auto"/>
      </w:pPr>
      <w:r>
        <w:separator/>
      </w:r>
    </w:p>
  </w:endnote>
  <w:endnote w:type="continuationSeparator" w:id="0">
    <w:p w:rsidR="00406BCC" w:rsidRDefault="00406BCC" w:rsidP="00196C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00002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13D2" w:rsidRPr="00ED7CEB" w:rsidRDefault="002413D2" w:rsidP="00E76641">
    <w:pPr>
      <w:pStyle w:val="Footer"/>
      <w:jc w:val="center"/>
      <w:rPr>
        <w:sz w:val="2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2"/>
      </w:rPr>
      <w:id w:val="-1834367439"/>
      <w:docPartObj>
        <w:docPartGallery w:val="Page Numbers (Bottom of Page)"/>
        <w:docPartUnique/>
      </w:docPartObj>
    </w:sdtPr>
    <w:sdtContent>
      <w:p w:rsidR="002413D2" w:rsidRPr="00ED7CEB" w:rsidRDefault="002413D2" w:rsidP="00E76641">
        <w:pPr>
          <w:pStyle w:val="Footer"/>
          <w:jc w:val="center"/>
          <w:rPr>
            <w:sz w:val="22"/>
          </w:rPr>
        </w:pPr>
        <w:r w:rsidRPr="00C80A1F">
          <w:rPr>
            <w:noProof/>
            <w:sz w:val="22"/>
          </w:rPr>
          <mc:AlternateContent>
            <mc:Choice Requires="wps">
              <w:drawing>
                <wp:anchor distT="0" distB="0" distL="114300" distR="114300" simplePos="0" relativeHeight="251659264" behindDoc="0" locked="0" layoutInCell="1" allowOverlap="1" wp14:anchorId="2843E08C" wp14:editId="4F0A153B">
                  <wp:simplePos x="0" y="0"/>
                  <wp:positionH relativeFrom="leftMargin">
                    <wp:posOffset>3467100</wp:posOffset>
                  </wp:positionH>
                  <wp:positionV relativeFrom="bottomMargin">
                    <wp:posOffset>133350</wp:posOffset>
                  </wp:positionV>
                  <wp:extent cx="762000" cy="895350"/>
                  <wp:effectExtent l="0" t="0" r="0" b="0"/>
                  <wp:wrapNone/>
                  <wp:docPr id="580"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895350"/>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imes New Roman" w:eastAsiaTheme="majorEastAsia" w:hAnsi="Times New Roman" w:cs="Times New Roman"/>
                                </w:rPr>
                                <w:id w:val="792173802"/>
                                <w:docPartObj>
                                  <w:docPartGallery w:val="Page Numbers (Margins)"/>
                                  <w:docPartUnique/>
                                </w:docPartObj>
                              </w:sdtPr>
                              <w:sdtContent>
                                <w:sdt>
                                  <w:sdtPr>
                                    <w:rPr>
                                      <w:rFonts w:ascii="Times New Roman" w:eastAsiaTheme="majorEastAsia" w:hAnsi="Times New Roman" w:cs="Times New Roman"/>
                                    </w:rPr>
                                    <w:id w:val="689489261"/>
                                    <w:docPartObj>
                                      <w:docPartGallery w:val="Page Numbers (Margins)"/>
                                      <w:docPartUnique/>
                                    </w:docPartObj>
                                  </w:sdtPr>
                                  <w:sdtContent>
                                    <w:p w:rsidR="002413D2" w:rsidRPr="00C80A1F" w:rsidRDefault="002413D2" w:rsidP="00C80A1F">
                                      <w:pPr>
                                        <w:jc w:val="center"/>
                                        <w:rPr>
                                          <w:rFonts w:ascii="Times New Roman" w:eastAsiaTheme="majorEastAsia" w:hAnsi="Times New Roman" w:cs="Times New Roman"/>
                                        </w:rPr>
                                      </w:pPr>
                                      <w:r w:rsidRPr="00C80A1F">
                                        <w:rPr>
                                          <w:rFonts w:ascii="Times New Roman" w:eastAsiaTheme="minorEastAsia" w:hAnsi="Times New Roman" w:cs="Times New Roman"/>
                                        </w:rPr>
                                        <w:fldChar w:fldCharType="begin"/>
                                      </w:r>
                                      <w:r w:rsidRPr="00C80A1F">
                                        <w:rPr>
                                          <w:rFonts w:ascii="Times New Roman" w:hAnsi="Times New Roman" w:cs="Times New Roman"/>
                                        </w:rPr>
                                        <w:instrText xml:space="preserve"> PAGE   \* MERGEFORMAT </w:instrText>
                                      </w:r>
                                      <w:r w:rsidRPr="00C80A1F">
                                        <w:rPr>
                                          <w:rFonts w:ascii="Times New Roman" w:eastAsiaTheme="minorEastAsia" w:hAnsi="Times New Roman" w:cs="Times New Roman"/>
                                        </w:rPr>
                                        <w:fldChar w:fldCharType="separate"/>
                                      </w:r>
                                      <w:r w:rsidR="003E3A0C" w:rsidRPr="003E3A0C">
                                        <w:rPr>
                                          <w:rFonts w:ascii="Times New Roman" w:eastAsiaTheme="majorEastAsia" w:hAnsi="Times New Roman" w:cs="Times New Roman"/>
                                          <w:noProof/>
                                        </w:rPr>
                                        <w:t>32</w:t>
                                      </w:r>
                                      <w:r w:rsidRPr="00C80A1F">
                                        <w:rPr>
                                          <w:rFonts w:ascii="Times New Roman" w:eastAsiaTheme="majorEastAsia" w:hAnsi="Times New Roman" w:cs="Times New Roman"/>
                                          <w:noProof/>
                                        </w:rPr>
                                        <w:fldChar w:fldCharType="end"/>
                                      </w:r>
                                    </w:p>
                                  </w:sdtContent>
                                </w:sdt>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6" style="position:absolute;left:0;text-align:left;margin-left:273pt;margin-top:10.5pt;width:60pt;height:70.5pt;z-index:25165926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" stroked="f">
                  <v:textbox>
                    <w:txbxContent>
                      <w:sdt>
                        <w:sdtPr>
                          <w:rPr>
                            <w:rFonts w:ascii="Times New Roman" w:eastAsiaTheme="majorEastAsia" w:hAnsi="Times New Roman" w:cs="Times New Roman"/>
                          </w:rPr>
                          <w:id w:val="792173802"/>
                          <w:docPartObj>
                            <w:docPartGallery w:val="Page Numbers (Margins)"/>
                            <w:docPartUnique/>
                          </w:docPartObj>
                        </w:sdtPr>
                        <w:sdtContent>
                          <w:sdt>
                            <w:sdtPr>
                              <w:rPr>
                                <w:rFonts w:ascii="Times New Roman" w:eastAsiaTheme="majorEastAsia" w:hAnsi="Times New Roman" w:cs="Times New Roman"/>
                              </w:rPr>
                              <w:id w:val="689489261"/>
                              <w:docPartObj>
                                <w:docPartGallery w:val="Page Numbers (Margins)"/>
                                <w:docPartUnique/>
                              </w:docPartObj>
                            </w:sdtPr>
                            <w:sdtContent>
                              <w:p w:rsidR="002413D2" w:rsidRPr="00C80A1F" w:rsidRDefault="002413D2" w:rsidP="00C80A1F">
                                <w:pPr>
                                  <w:jc w:val="center"/>
                                  <w:rPr>
                                    <w:rFonts w:ascii="Times New Roman" w:eastAsiaTheme="majorEastAsia" w:hAnsi="Times New Roman" w:cs="Times New Roman"/>
                                  </w:rPr>
                                </w:pPr>
                                <w:r w:rsidRPr="00C80A1F">
                                  <w:rPr>
                                    <w:rFonts w:ascii="Times New Roman" w:eastAsiaTheme="minorEastAsia" w:hAnsi="Times New Roman" w:cs="Times New Roman"/>
                                  </w:rPr>
                                  <w:fldChar w:fldCharType="begin"/>
                                </w:r>
                                <w:r w:rsidRPr="00C80A1F">
                                  <w:rPr>
                                    <w:rFonts w:ascii="Times New Roman" w:hAnsi="Times New Roman" w:cs="Times New Roman"/>
                                  </w:rPr>
                                  <w:instrText xml:space="preserve"> PAGE   \* MERGEFORMAT </w:instrText>
                                </w:r>
                                <w:r w:rsidRPr="00C80A1F">
                                  <w:rPr>
                                    <w:rFonts w:ascii="Times New Roman" w:eastAsiaTheme="minorEastAsia" w:hAnsi="Times New Roman" w:cs="Times New Roman"/>
                                  </w:rPr>
                                  <w:fldChar w:fldCharType="separate"/>
                                </w:r>
                                <w:r w:rsidR="003E3A0C" w:rsidRPr="003E3A0C">
                                  <w:rPr>
                                    <w:rFonts w:ascii="Times New Roman" w:eastAsiaTheme="majorEastAsia" w:hAnsi="Times New Roman" w:cs="Times New Roman"/>
                                    <w:noProof/>
                                  </w:rPr>
                                  <w:t>32</w:t>
                                </w:r>
                                <w:r w:rsidRPr="00C80A1F">
                                  <w:rPr>
                                    <w:rFonts w:ascii="Times New Roman" w:eastAsiaTheme="majorEastAsia" w:hAnsi="Times New Roman" w:cs="Times New Roman"/>
                                    <w:noProof/>
                                  </w:rPr>
                                  <w:fldChar w:fldCharType="end"/>
                                </w:r>
                              </w:p>
                            </w:sdtContent>
                          </w:sdt>
                        </w:sdtContent>
                      </w:sdt>
                    </w:txbxContent>
                  </v:textbox>
                  <w10:wrap anchorx="margin" anchory="margin"/>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6BCC" w:rsidRDefault="00406BCC" w:rsidP="00196C94">
      <w:pPr>
        <w:spacing w:after="0" w:line="240" w:lineRule="auto"/>
      </w:pPr>
      <w:r>
        <w:separator/>
      </w:r>
    </w:p>
  </w:footnote>
  <w:footnote w:type="continuationSeparator" w:id="0">
    <w:p w:rsidR="00406BCC" w:rsidRDefault="00406BCC" w:rsidP="00196C9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39D1FB"/>
    <w:multiLevelType w:val="hybridMultilevel"/>
    <w:tmpl w:val="AC5276B0"/>
    <w:lvl w:ilvl="0" w:tplc="B5DC53BC">
      <w:start w:val="1"/>
      <w:numFmt w:val="decimal"/>
      <w:lvlText w:val="%1."/>
      <w:lvlJc w:val="left"/>
      <w:rPr>
        <w:rFonts w:ascii="Times New Roman" w:eastAsia="Times New Roman" w:hAnsi="Times New Roman" w:cs="Times New Roman"/>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25C3479"/>
    <w:multiLevelType w:val="multilevel"/>
    <w:tmpl w:val="DE7CC5EE"/>
    <w:lvl w:ilvl="0">
      <w:start w:val="4"/>
      <w:numFmt w:val="decimal"/>
      <w:lvlText w:val="%1"/>
      <w:lvlJc w:val="left"/>
      <w:pPr>
        <w:ind w:left="360" w:hanging="360"/>
      </w:pPr>
      <w:rPr>
        <w:rFonts w:hint="default"/>
      </w:rPr>
    </w:lvl>
    <w:lvl w:ilvl="1">
      <w:start w:val="2"/>
      <w:numFmt w:val="decimal"/>
      <w:lvlText w:val="4.%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3527EF3"/>
    <w:multiLevelType w:val="hybridMultilevel"/>
    <w:tmpl w:val="D3A853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541ABA"/>
    <w:multiLevelType w:val="hybridMultilevel"/>
    <w:tmpl w:val="796C87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5B17945"/>
    <w:multiLevelType w:val="multilevel"/>
    <w:tmpl w:val="21AAD08C"/>
    <w:lvl w:ilvl="0">
      <w:start w:val="4"/>
      <w:numFmt w:val="decimal"/>
      <w:lvlText w:val="%1"/>
      <w:lvlJc w:val="left"/>
      <w:pPr>
        <w:ind w:left="360" w:hanging="360"/>
      </w:pPr>
      <w:rPr>
        <w:rFonts w:hint="default"/>
      </w:rPr>
    </w:lvl>
    <w:lvl w:ilvl="1">
      <w:start w:val="1"/>
      <w:numFmt w:val="decimal"/>
      <w:lvlText w:val="7.%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082C3CBE"/>
    <w:multiLevelType w:val="multilevel"/>
    <w:tmpl w:val="068EC1F6"/>
    <w:lvl w:ilvl="0">
      <w:start w:val="1"/>
      <w:numFmt w:val="decimal"/>
      <w:lvlText w:val="[%1]"/>
      <w:lvlJc w:val="left"/>
      <w:pPr>
        <w:ind w:left="360" w:hanging="360"/>
      </w:pPr>
      <w:rPr>
        <w:rFonts w:hint="default"/>
      </w:rPr>
    </w:lvl>
    <w:lvl w:ilvl="1">
      <w:start w:val="1"/>
      <w:numFmt w:val="decimal"/>
      <w:lvlText w:val="8.%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0C0556FC"/>
    <w:multiLevelType w:val="hybridMultilevel"/>
    <w:tmpl w:val="92E0FE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0DA24264"/>
    <w:multiLevelType w:val="multilevel"/>
    <w:tmpl w:val="F1EC865C"/>
    <w:lvl w:ilvl="0">
      <w:start w:val="1"/>
      <w:numFmt w:val="decimal"/>
      <w:pStyle w:val="AgendaList"/>
      <w:lvlText w:val="%1."/>
      <w:lvlJc w:val="left"/>
      <w:pPr>
        <w:tabs>
          <w:tab w:val="num" w:pos="459"/>
        </w:tabs>
        <w:ind w:left="459" w:hanging="459"/>
      </w:pPr>
      <w:rPr>
        <w:rFonts w:ascii="Times New Roman" w:hAnsi="Times New Roman" w:hint="default"/>
        <w:b w:val="0"/>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919"/>
        </w:tabs>
        <w:ind w:left="919" w:hanging="459"/>
      </w:pPr>
      <w:rPr>
        <w:rFonts w:ascii="Times New Roman" w:hAnsi="Times New Roman" w:hint="default"/>
        <w:b w:val="0"/>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bullet"/>
      <w:lvlText w:val="-"/>
      <w:lvlJc w:val="left"/>
      <w:pPr>
        <w:tabs>
          <w:tab w:val="num" w:pos="1378"/>
        </w:tabs>
        <w:ind w:left="1378" w:hanging="459"/>
      </w:pPr>
      <w:rPr>
        <w:rFonts w:ascii="Times New Roman" w:cs="Times New Roman" w:hint="default"/>
        <w:b w:val="0"/>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tabs>
          <w:tab w:val="num" w:pos="811"/>
        </w:tabs>
        <w:ind w:left="811" w:hanging="360"/>
      </w:pPr>
      <w:rPr>
        <w:rFonts w:hint="default"/>
      </w:rPr>
    </w:lvl>
    <w:lvl w:ilvl="4">
      <w:start w:val="1"/>
      <w:numFmt w:val="lowerLetter"/>
      <w:lvlText w:val="(%5)"/>
      <w:lvlJc w:val="left"/>
      <w:pPr>
        <w:tabs>
          <w:tab w:val="num" w:pos="1171"/>
        </w:tabs>
        <w:ind w:left="1171" w:hanging="360"/>
      </w:pPr>
      <w:rPr>
        <w:rFonts w:hint="default"/>
      </w:rPr>
    </w:lvl>
    <w:lvl w:ilvl="5">
      <w:start w:val="1"/>
      <w:numFmt w:val="lowerRoman"/>
      <w:lvlText w:val="(%6)"/>
      <w:lvlJc w:val="left"/>
      <w:pPr>
        <w:tabs>
          <w:tab w:val="num" w:pos="1531"/>
        </w:tabs>
        <w:ind w:left="1531" w:hanging="360"/>
      </w:pPr>
      <w:rPr>
        <w:rFonts w:hint="default"/>
      </w:rPr>
    </w:lvl>
    <w:lvl w:ilvl="6">
      <w:start w:val="1"/>
      <w:numFmt w:val="decimal"/>
      <w:lvlText w:val="%7."/>
      <w:lvlJc w:val="left"/>
      <w:pPr>
        <w:tabs>
          <w:tab w:val="num" w:pos="1891"/>
        </w:tabs>
        <w:ind w:left="1891" w:hanging="360"/>
      </w:pPr>
      <w:rPr>
        <w:rFonts w:hint="default"/>
      </w:rPr>
    </w:lvl>
    <w:lvl w:ilvl="7">
      <w:start w:val="1"/>
      <w:numFmt w:val="lowerLetter"/>
      <w:lvlText w:val="%8."/>
      <w:lvlJc w:val="left"/>
      <w:pPr>
        <w:tabs>
          <w:tab w:val="num" w:pos="2251"/>
        </w:tabs>
        <w:ind w:left="2251" w:hanging="360"/>
      </w:pPr>
      <w:rPr>
        <w:rFonts w:hint="default"/>
      </w:rPr>
    </w:lvl>
    <w:lvl w:ilvl="8">
      <w:start w:val="1"/>
      <w:numFmt w:val="lowerRoman"/>
      <w:lvlText w:val="%9."/>
      <w:lvlJc w:val="left"/>
      <w:pPr>
        <w:tabs>
          <w:tab w:val="num" w:pos="2611"/>
        </w:tabs>
        <w:ind w:left="2611" w:hanging="360"/>
      </w:pPr>
      <w:rPr>
        <w:rFonts w:hint="default"/>
      </w:rPr>
    </w:lvl>
  </w:abstractNum>
  <w:abstractNum w:abstractNumId="8">
    <w:nsid w:val="0EB454E4"/>
    <w:multiLevelType w:val="hybridMultilevel"/>
    <w:tmpl w:val="E3663D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2945A5A"/>
    <w:multiLevelType w:val="hybridMultilevel"/>
    <w:tmpl w:val="7CF2F27C"/>
    <w:lvl w:ilvl="0" w:tplc="27E026DE">
      <w:start w:val="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CCC7C02"/>
    <w:multiLevelType w:val="multilevel"/>
    <w:tmpl w:val="CA18A36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1D847975"/>
    <w:multiLevelType w:val="multilevel"/>
    <w:tmpl w:val="C7EAF2B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1F583872"/>
    <w:multiLevelType w:val="hybridMultilevel"/>
    <w:tmpl w:val="3170DCCE"/>
    <w:lvl w:ilvl="0" w:tplc="3FF29240">
      <w:start w:val="1"/>
      <w:numFmt w:val="bullet"/>
      <w:pStyle w:val="BodyTextSummary"/>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26A54AE4"/>
    <w:multiLevelType w:val="multilevel"/>
    <w:tmpl w:val="B7ACDAB2"/>
    <w:lvl w:ilvl="0">
      <w:start w:val="4"/>
      <w:numFmt w:val="decimal"/>
      <w:lvlText w:val="%1"/>
      <w:lvlJc w:val="left"/>
      <w:pPr>
        <w:ind w:left="360" w:hanging="360"/>
      </w:pPr>
      <w:rPr>
        <w:rFonts w:hint="default"/>
      </w:rPr>
    </w:lvl>
    <w:lvl w:ilvl="1">
      <w:start w:val="1"/>
      <w:numFmt w:val="decimal"/>
      <w:lvlText w:val="9.%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2A443D22"/>
    <w:multiLevelType w:val="hybridMultilevel"/>
    <w:tmpl w:val="09288002"/>
    <w:lvl w:ilvl="0" w:tplc="BE94A628">
      <w:start w:val="1"/>
      <w:numFmt w:val="decimal"/>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2A5E1BEF"/>
    <w:multiLevelType w:val="multilevel"/>
    <w:tmpl w:val="731EBF96"/>
    <w:lvl w:ilvl="0">
      <w:start w:val="4"/>
      <w:numFmt w:val="decimal"/>
      <w:lvlText w:val="%1"/>
      <w:lvlJc w:val="left"/>
      <w:pPr>
        <w:ind w:left="360" w:hanging="360"/>
      </w:pPr>
      <w:rPr>
        <w:rFonts w:hint="default"/>
      </w:rPr>
    </w:lvl>
    <w:lvl w:ilvl="1">
      <w:start w:val="4"/>
      <w:numFmt w:val="decimal"/>
      <w:lvlText w:val="5.%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2D5E2F34"/>
    <w:multiLevelType w:val="multilevel"/>
    <w:tmpl w:val="DD40820C"/>
    <w:lvl w:ilvl="0">
      <w:start w:val="4"/>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2EA40673"/>
    <w:multiLevelType w:val="hybridMultilevel"/>
    <w:tmpl w:val="96CEFF94"/>
    <w:lvl w:ilvl="0" w:tplc="667E4CE8">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30C540B8"/>
    <w:multiLevelType w:val="hybridMultilevel"/>
    <w:tmpl w:val="EA742534"/>
    <w:lvl w:ilvl="0" w:tplc="FF68CE92">
      <w:start w:val="1"/>
      <w:numFmt w:val="bullet"/>
      <w:pStyle w:val="ListBulleted"/>
      <w:lvlText w:val=""/>
      <w:lvlJc w:val="left"/>
      <w:pPr>
        <w:tabs>
          <w:tab w:val="num" w:pos="1179"/>
        </w:tabs>
        <w:ind w:left="1179" w:hanging="360"/>
      </w:pPr>
      <w:rPr>
        <w:rFonts w:ascii="Symbol" w:hAnsi="Symbol" w:hint="default"/>
      </w:rPr>
    </w:lvl>
    <w:lvl w:ilvl="1" w:tplc="04090003" w:tentative="1">
      <w:start w:val="1"/>
      <w:numFmt w:val="bullet"/>
      <w:lvlText w:val="o"/>
      <w:lvlJc w:val="left"/>
      <w:pPr>
        <w:tabs>
          <w:tab w:val="num" w:pos="1899"/>
        </w:tabs>
        <w:ind w:left="1899" w:hanging="360"/>
      </w:pPr>
      <w:rPr>
        <w:rFonts w:ascii="Courier New" w:hAnsi="Courier New" w:hint="default"/>
      </w:rPr>
    </w:lvl>
    <w:lvl w:ilvl="2" w:tplc="04090005" w:tentative="1">
      <w:start w:val="1"/>
      <w:numFmt w:val="bullet"/>
      <w:lvlText w:val=""/>
      <w:lvlJc w:val="left"/>
      <w:pPr>
        <w:tabs>
          <w:tab w:val="num" w:pos="2619"/>
        </w:tabs>
        <w:ind w:left="2619" w:hanging="360"/>
      </w:pPr>
      <w:rPr>
        <w:rFonts w:ascii="Wingdings" w:hAnsi="Wingdings" w:hint="default"/>
      </w:rPr>
    </w:lvl>
    <w:lvl w:ilvl="3" w:tplc="04090001" w:tentative="1">
      <w:start w:val="1"/>
      <w:numFmt w:val="bullet"/>
      <w:lvlText w:val=""/>
      <w:lvlJc w:val="left"/>
      <w:pPr>
        <w:tabs>
          <w:tab w:val="num" w:pos="3339"/>
        </w:tabs>
        <w:ind w:left="3339" w:hanging="360"/>
      </w:pPr>
      <w:rPr>
        <w:rFonts w:ascii="Symbol" w:hAnsi="Symbol" w:hint="default"/>
      </w:rPr>
    </w:lvl>
    <w:lvl w:ilvl="4" w:tplc="04090003" w:tentative="1">
      <w:start w:val="1"/>
      <w:numFmt w:val="bullet"/>
      <w:lvlText w:val="o"/>
      <w:lvlJc w:val="left"/>
      <w:pPr>
        <w:tabs>
          <w:tab w:val="num" w:pos="4059"/>
        </w:tabs>
        <w:ind w:left="4059" w:hanging="360"/>
      </w:pPr>
      <w:rPr>
        <w:rFonts w:ascii="Courier New" w:hAnsi="Courier New" w:hint="default"/>
      </w:rPr>
    </w:lvl>
    <w:lvl w:ilvl="5" w:tplc="04090005" w:tentative="1">
      <w:start w:val="1"/>
      <w:numFmt w:val="bullet"/>
      <w:lvlText w:val=""/>
      <w:lvlJc w:val="left"/>
      <w:pPr>
        <w:tabs>
          <w:tab w:val="num" w:pos="4779"/>
        </w:tabs>
        <w:ind w:left="4779" w:hanging="360"/>
      </w:pPr>
      <w:rPr>
        <w:rFonts w:ascii="Wingdings" w:hAnsi="Wingdings" w:hint="default"/>
      </w:rPr>
    </w:lvl>
    <w:lvl w:ilvl="6" w:tplc="04090001" w:tentative="1">
      <w:start w:val="1"/>
      <w:numFmt w:val="bullet"/>
      <w:lvlText w:val=""/>
      <w:lvlJc w:val="left"/>
      <w:pPr>
        <w:tabs>
          <w:tab w:val="num" w:pos="5499"/>
        </w:tabs>
        <w:ind w:left="5499" w:hanging="360"/>
      </w:pPr>
      <w:rPr>
        <w:rFonts w:ascii="Symbol" w:hAnsi="Symbol" w:hint="default"/>
      </w:rPr>
    </w:lvl>
    <w:lvl w:ilvl="7" w:tplc="04090003" w:tentative="1">
      <w:start w:val="1"/>
      <w:numFmt w:val="bullet"/>
      <w:lvlText w:val="o"/>
      <w:lvlJc w:val="left"/>
      <w:pPr>
        <w:tabs>
          <w:tab w:val="num" w:pos="6219"/>
        </w:tabs>
        <w:ind w:left="6219" w:hanging="360"/>
      </w:pPr>
      <w:rPr>
        <w:rFonts w:ascii="Courier New" w:hAnsi="Courier New" w:hint="default"/>
      </w:rPr>
    </w:lvl>
    <w:lvl w:ilvl="8" w:tplc="04090005" w:tentative="1">
      <w:start w:val="1"/>
      <w:numFmt w:val="bullet"/>
      <w:lvlText w:val=""/>
      <w:lvlJc w:val="left"/>
      <w:pPr>
        <w:tabs>
          <w:tab w:val="num" w:pos="6939"/>
        </w:tabs>
        <w:ind w:left="6939" w:hanging="360"/>
      </w:pPr>
      <w:rPr>
        <w:rFonts w:ascii="Wingdings" w:hAnsi="Wingdings" w:hint="default"/>
      </w:rPr>
    </w:lvl>
  </w:abstractNum>
  <w:abstractNum w:abstractNumId="19">
    <w:nsid w:val="345C6A2E"/>
    <w:multiLevelType w:val="multilevel"/>
    <w:tmpl w:val="06E0151C"/>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37D1085A"/>
    <w:multiLevelType w:val="hybridMultilevel"/>
    <w:tmpl w:val="4D2AB1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B404248"/>
    <w:multiLevelType w:val="hybridMultilevel"/>
    <w:tmpl w:val="E9A27D06"/>
    <w:lvl w:ilvl="0" w:tplc="9F7A94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B531BB4"/>
    <w:multiLevelType w:val="multilevel"/>
    <w:tmpl w:val="21180058"/>
    <w:lvl w:ilvl="0">
      <w:start w:val="4"/>
      <w:numFmt w:val="decimal"/>
      <w:lvlText w:val="%1"/>
      <w:lvlJc w:val="left"/>
      <w:pPr>
        <w:ind w:left="360" w:hanging="360"/>
      </w:pPr>
      <w:rPr>
        <w:rFonts w:hint="default"/>
      </w:rPr>
    </w:lvl>
    <w:lvl w:ilvl="1">
      <w:start w:val="1"/>
      <w:numFmt w:val="decimal"/>
      <w:lvlText w:val="5.%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41BA323A"/>
    <w:multiLevelType w:val="hybridMultilevel"/>
    <w:tmpl w:val="B6E4EF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43432506"/>
    <w:multiLevelType w:val="multilevel"/>
    <w:tmpl w:val="CC6A931C"/>
    <w:lvl w:ilvl="0">
      <w:start w:val="4"/>
      <w:numFmt w:val="decimal"/>
      <w:lvlText w:val="%1"/>
      <w:lvlJc w:val="left"/>
      <w:pPr>
        <w:ind w:left="360" w:hanging="360"/>
      </w:pPr>
      <w:rPr>
        <w:rFonts w:hint="default"/>
      </w:rPr>
    </w:lvl>
    <w:lvl w:ilvl="1">
      <w:start w:val="1"/>
      <w:numFmt w:val="decimal"/>
      <w:lvlText w:val="3.%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43D6339D"/>
    <w:multiLevelType w:val="hybridMultilevel"/>
    <w:tmpl w:val="A16C17AE"/>
    <w:lvl w:ilvl="0" w:tplc="BE94A62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45B169DB"/>
    <w:multiLevelType w:val="hybridMultilevel"/>
    <w:tmpl w:val="750822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4B8B4F58"/>
    <w:multiLevelType w:val="hybridMultilevel"/>
    <w:tmpl w:val="32FE8700"/>
    <w:lvl w:ilvl="0" w:tplc="1F1494C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4DDD5E9B"/>
    <w:multiLevelType w:val="hybridMultilevel"/>
    <w:tmpl w:val="84C29764"/>
    <w:lvl w:ilvl="0" w:tplc="04090011">
      <w:start w:val="1"/>
      <w:numFmt w:val="decimal"/>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F291FFA"/>
    <w:multiLevelType w:val="hybridMultilevel"/>
    <w:tmpl w:val="F288108C"/>
    <w:lvl w:ilvl="0" w:tplc="BE94A628">
      <w:start w:val="1"/>
      <w:numFmt w:val="decimal"/>
      <w:lvlText w:val="[%1]"/>
      <w:lvlJc w:val="left"/>
      <w:pPr>
        <w:ind w:left="720" w:hanging="360"/>
      </w:pPr>
      <w:rPr>
        <w:rFonts w:hint="default"/>
      </w:rPr>
    </w:lvl>
    <w:lvl w:ilvl="1" w:tplc="4FA4C710">
      <w:start w:val="1"/>
      <w:numFmt w:val="upp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4FAC5106"/>
    <w:multiLevelType w:val="multilevel"/>
    <w:tmpl w:val="731EBF96"/>
    <w:lvl w:ilvl="0">
      <w:start w:val="4"/>
      <w:numFmt w:val="decimal"/>
      <w:lvlText w:val="%1"/>
      <w:lvlJc w:val="left"/>
      <w:pPr>
        <w:ind w:left="360" w:hanging="360"/>
      </w:pPr>
      <w:rPr>
        <w:rFonts w:hint="default"/>
      </w:rPr>
    </w:lvl>
    <w:lvl w:ilvl="1">
      <w:start w:val="4"/>
      <w:numFmt w:val="decimal"/>
      <w:lvlText w:val="5.%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5117250B"/>
    <w:multiLevelType w:val="multilevel"/>
    <w:tmpl w:val="CC8CC4DE"/>
    <w:name w:val="MultilevelTemplate"/>
    <w:lvl w:ilvl="0">
      <w:start w:val="1"/>
      <w:numFmt w:val="decimal"/>
      <w:lvlRestart w:val="0"/>
      <w:pStyle w:val="BodyTextMultiline"/>
      <w:lvlText w:val="%1."/>
      <w:lvlJc w:val="left"/>
      <w:pPr>
        <w:tabs>
          <w:tab w:val="num" w:pos="459"/>
        </w:tabs>
        <w:ind w:left="0" w:firstLine="0"/>
      </w:pPr>
    </w:lvl>
    <w:lvl w:ilvl="1">
      <w:start w:val="1"/>
      <w:numFmt w:val="decimal"/>
      <w:lvlText w:val="%1.%2."/>
      <w:lvlJc w:val="left"/>
      <w:pPr>
        <w:tabs>
          <w:tab w:val="num" w:pos="918"/>
        </w:tabs>
        <w:ind w:left="459" w:firstLine="0"/>
      </w:pPr>
    </w:lvl>
    <w:lvl w:ilvl="2">
      <w:start w:val="1"/>
      <w:numFmt w:val="decimal"/>
      <w:lvlText w:val="%1.%2.%3."/>
      <w:lvlJc w:val="left"/>
      <w:pPr>
        <w:tabs>
          <w:tab w:val="num" w:pos="1378"/>
        </w:tabs>
        <w:ind w:left="918" w:firstLine="0"/>
      </w:pPr>
    </w:lvl>
    <w:lvl w:ilvl="3">
      <w:start w:val="1"/>
      <w:numFmt w:val="decimal"/>
      <w:lvlText w:val="%1.%2.%3.%4."/>
      <w:lvlJc w:val="left"/>
      <w:pPr>
        <w:tabs>
          <w:tab w:val="num" w:pos="1837"/>
        </w:tabs>
        <w:ind w:left="1378" w:firstLine="0"/>
      </w:pPr>
    </w:lvl>
    <w:lvl w:ilvl="4">
      <w:start w:val="1"/>
      <w:numFmt w:val="decimal"/>
      <w:lvlText w:val="%1.%2.%3.%4.%5."/>
      <w:lvlJc w:val="left"/>
      <w:pPr>
        <w:tabs>
          <w:tab w:val="num" w:pos="2517"/>
        </w:tabs>
        <w:ind w:left="2234" w:hanging="794"/>
      </w:pPr>
    </w:lvl>
    <w:lvl w:ilvl="5">
      <w:start w:val="1"/>
      <w:numFmt w:val="decimal"/>
      <w:lvlText w:val="%1.%2.%3.%4.%5.%6."/>
      <w:lvlJc w:val="left"/>
      <w:pPr>
        <w:tabs>
          <w:tab w:val="num" w:pos="2880"/>
        </w:tabs>
        <w:ind w:left="2738" w:hanging="941"/>
      </w:pPr>
    </w:lvl>
    <w:lvl w:ilvl="6">
      <w:start w:val="1"/>
      <w:numFmt w:val="decimal"/>
      <w:lvlText w:val="%1.%2.%3.%4.%5.%6.%7."/>
      <w:lvlJc w:val="left"/>
      <w:pPr>
        <w:tabs>
          <w:tab w:val="num" w:pos="3600"/>
        </w:tabs>
        <w:ind w:left="3237" w:hanging="1077"/>
      </w:pPr>
    </w:lvl>
    <w:lvl w:ilvl="7">
      <w:start w:val="1"/>
      <w:numFmt w:val="decimal"/>
      <w:lvlText w:val="%1.%2.%3.%4.%5.%6.%7.%8."/>
      <w:lvlJc w:val="left"/>
      <w:pPr>
        <w:tabs>
          <w:tab w:val="num" w:pos="3957"/>
        </w:tabs>
        <w:ind w:left="3742" w:hanging="1225"/>
      </w:pPr>
    </w:lvl>
    <w:lvl w:ilvl="8">
      <w:start w:val="1"/>
      <w:numFmt w:val="decimal"/>
      <w:lvlText w:val="%1.%2.%3.%4.%5.%6.%7.%8.%9."/>
      <w:lvlJc w:val="left"/>
      <w:pPr>
        <w:tabs>
          <w:tab w:val="num" w:pos="4677"/>
        </w:tabs>
        <w:ind w:left="4320" w:hanging="1440"/>
      </w:pPr>
    </w:lvl>
  </w:abstractNum>
  <w:abstractNum w:abstractNumId="32">
    <w:nsid w:val="53A66192"/>
    <w:multiLevelType w:val="multilevel"/>
    <w:tmpl w:val="436AC80A"/>
    <w:lvl w:ilvl="0">
      <w:start w:val="1"/>
      <w:numFmt w:val="decimal"/>
      <w:lvlText w:val="2.%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59EA217A"/>
    <w:multiLevelType w:val="hybridMultilevel"/>
    <w:tmpl w:val="7DCEBCBE"/>
    <w:lvl w:ilvl="0" w:tplc="C1DCCBEE">
      <w:start w:val="1"/>
      <w:numFmt w:val="bullet"/>
      <w:pStyle w:val="ListEmdash"/>
      <w:lvlText w:val="-"/>
      <w:lvlJc w:val="left"/>
      <w:pPr>
        <w:tabs>
          <w:tab w:val="num" w:pos="919"/>
        </w:tabs>
        <w:ind w:left="919" w:hanging="460"/>
      </w:pPr>
      <w:rPr>
        <w:rFonts w:ascii="Times New Roman" w:hAnsi="Times New Roman" w:cs="Times New Roman" w:hint="default"/>
        <w:b w:val="0"/>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61A36E77"/>
    <w:multiLevelType w:val="multilevel"/>
    <w:tmpl w:val="21180058"/>
    <w:lvl w:ilvl="0">
      <w:start w:val="4"/>
      <w:numFmt w:val="decimal"/>
      <w:lvlText w:val="%1"/>
      <w:lvlJc w:val="left"/>
      <w:pPr>
        <w:ind w:left="360" w:hanging="360"/>
      </w:pPr>
      <w:rPr>
        <w:rFonts w:hint="default"/>
      </w:rPr>
    </w:lvl>
    <w:lvl w:ilvl="1">
      <w:start w:val="1"/>
      <w:numFmt w:val="decimal"/>
      <w:lvlText w:val="5.%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nsid w:val="675D39B0"/>
    <w:multiLevelType w:val="hybridMultilevel"/>
    <w:tmpl w:val="39607E5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FD51093"/>
    <w:multiLevelType w:val="multilevel"/>
    <w:tmpl w:val="3C96AECA"/>
    <w:name w:val="HeadingTemplate"/>
    <w:lvl w:ilvl="0">
      <w:start w:val="1"/>
      <w:numFmt w:val="upperLetter"/>
      <w:lvlRestart w:val="0"/>
      <w:lvlText w:val="%1."/>
      <w:lvlJc w:val="left"/>
      <w:pPr>
        <w:tabs>
          <w:tab w:val="num" w:pos="459"/>
        </w:tabs>
        <w:ind w:left="0" w:firstLine="0"/>
      </w:pPr>
    </w:lvl>
    <w:lvl w:ilvl="1">
      <w:start w:val="1"/>
      <w:numFmt w:val="decimal"/>
      <w:suff w:val="space"/>
      <w:lvlText w:val="%1.%2."/>
      <w:lvlJc w:val="left"/>
      <w:pPr>
        <w:tabs>
          <w:tab w:val="num" w:pos="459"/>
        </w:tabs>
        <w:ind w:left="0" w:firstLine="0"/>
      </w:pPr>
      <w:rPr>
        <w:color w:val="auto"/>
      </w:rPr>
    </w:lvl>
    <w:lvl w:ilvl="2">
      <w:start w:val="1"/>
      <w:numFmt w:val="decimal"/>
      <w:suff w:val="space"/>
      <w:lvlText w:val="%1.%2.%3."/>
      <w:lvlJc w:val="left"/>
      <w:pPr>
        <w:tabs>
          <w:tab w:val="num" w:pos="459"/>
        </w:tabs>
        <w:ind w:left="0" w:firstLine="0"/>
      </w:pPr>
    </w:lvl>
    <w:lvl w:ilvl="3">
      <w:start w:val="1"/>
      <w:numFmt w:val="none"/>
      <w:lvlText w:val=""/>
      <w:lvlJc w:val="left"/>
      <w:pPr>
        <w:tabs>
          <w:tab w:val="num" w:pos="2058"/>
        </w:tabs>
        <w:ind w:left="1701" w:firstLine="0"/>
      </w:pPr>
    </w:lvl>
    <w:lvl w:ilvl="4">
      <w:start w:val="1"/>
      <w:numFmt w:val="decimal"/>
      <w:lvlText w:val="%1.%2.%3.%4.%5"/>
      <w:lvlJc w:val="left"/>
      <w:pPr>
        <w:tabs>
          <w:tab w:val="num" w:pos="3345"/>
        </w:tabs>
        <w:ind w:left="2268" w:firstLine="0"/>
      </w:pPr>
    </w:lvl>
    <w:lvl w:ilvl="5">
      <w:start w:val="1"/>
      <w:numFmt w:val="decimal"/>
      <w:lvlText w:val="%1.%2.%3.%4.%5.%6"/>
      <w:lvlJc w:val="left"/>
      <w:pPr>
        <w:tabs>
          <w:tab w:val="num" w:pos="3912"/>
        </w:tabs>
        <w:ind w:left="2835" w:firstLine="0"/>
      </w:pPr>
    </w:lvl>
    <w:lvl w:ilvl="6">
      <w:start w:val="1"/>
      <w:numFmt w:val="decimal"/>
      <w:lvlText w:val="%1.%2.%3.%4.%5.%6.%7"/>
      <w:lvlJc w:val="left"/>
      <w:pPr>
        <w:tabs>
          <w:tab w:val="num" w:pos="2432"/>
        </w:tabs>
        <w:ind w:left="2432" w:hanging="1298"/>
      </w:pPr>
    </w:lvl>
    <w:lvl w:ilvl="7">
      <w:start w:val="1"/>
      <w:numFmt w:val="decimal"/>
      <w:lvlText w:val="%1.%2.%3.%4.%5.%6.%7.%8"/>
      <w:lvlJc w:val="left"/>
      <w:pPr>
        <w:tabs>
          <w:tab w:val="num" w:pos="2574"/>
        </w:tabs>
        <w:ind w:left="2574" w:hanging="1440"/>
      </w:pPr>
    </w:lvl>
    <w:lvl w:ilvl="8">
      <w:start w:val="1"/>
      <w:numFmt w:val="decimal"/>
      <w:lvlText w:val="%1.%2.%3.%4.%5.%6.%7.%8.%9"/>
      <w:lvlJc w:val="left"/>
      <w:pPr>
        <w:tabs>
          <w:tab w:val="num" w:pos="2716"/>
        </w:tabs>
        <w:ind w:left="2716" w:hanging="1582"/>
      </w:pPr>
    </w:lvl>
  </w:abstractNum>
  <w:abstractNum w:abstractNumId="37">
    <w:nsid w:val="71C84907"/>
    <w:multiLevelType w:val="hybridMultilevel"/>
    <w:tmpl w:val="DD12BD72"/>
    <w:lvl w:ilvl="0" w:tplc="BE94A628">
      <w:start w:val="1"/>
      <w:numFmt w:val="decimal"/>
      <w:lvlText w:val="[%1]"/>
      <w:lvlJc w:val="left"/>
      <w:pPr>
        <w:tabs>
          <w:tab w:val="num" w:pos="1080"/>
        </w:tabs>
        <w:ind w:left="108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8">
    <w:nsid w:val="7375255B"/>
    <w:multiLevelType w:val="hybridMultilevel"/>
    <w:tmpl w:val="BEB2681C"/>
    <w:lvl w:ilvl="0" w:tplc="BE94A628">
      <w:start w:val="1"/>
      <w:numFmt w:val="decimal"/>
      <w:lvlText w:val="[%1]"/>
      <w:lvlJc w:val="left"/>
      <w:pPr>
        <w:ind w:left="3600" w:hanging="360"/>
      </w:pPr>
      <w:rPr>
        <w:rFonts w:hint="default"/>
      </w:rPr>
    </w:lvl>
    <w:lvl w:ilvl="1" w:tplc="08090019">
      <w:start w:val="1"/>
      <w:numFmt w:val="lowerLetter"/>
      <w:lvlText w:val="%2."/>
      <w:lvlJc w:val="left"/>
      <w:pPr>
        <w:ind w:left="4320" w:hanging="360"/>
      </w:pPr>
    </w:lvl>
    <w:lvl w:ilvl="2" w:tplc="0809001B" w:tentative="1">
      <w:start w:val="1"/>
      <w:numFmt w:val="lowerRoman"/>
      <w:lvlText w:val="%3."/>
      <w:lvlJc w:val="right"/>
      <w:pPr>
        <w:ind w:left="5040" w:hanging="180"/>
      </w:pPr>
    </w:lvl>
    <w:lvl w:ilvl="3" w:tplc="0809000F" w:tentative="1">
      <w:start w:val="1"/>
      <w:numFmt w:val="decimal"/>
      <w:lvlText w:val="%4."/>
      <w:lvlJc w:val="left"/>
      <w:pPr>
        <w:ind w:left="5760" w:hanging="360"/>
      </w:pPr>
    </w:lvl>
    <w:lvl w:ilvl="4" w:tplc="08090019" w:tentative="1">
      <w:start w:val="1"/>
      <w:numFmt w:val="lowerLetter"/>
      <w:lvlText w:val="%5."/>
      <w:lvlJc w:val="left"/>
      <w:pPr>
        <w:ind w:left="6480" w:hanging="360"/>
      </w:pPr>
    </w:lvl>
    <w:lvl w:ilvl="5" w:tplc="0809001B" w:tentative="1">
      <w:start w:val="1"/>
      <w:numFmt w:val="lowerRoman"/>
      <w:lvlText w:val="%6."/>
      <w:lvlJc w:val="right"/>
      <w:pPr>
        <w:ind w:left="7200" w:hanging="180"/>
      </w:pPr>
    </w:lvl>
    <w:lvl w:ilvl="6" w:tplc="0809000F" w:tentative="1">
      <w:start w:val="1"/>
      <w:numFmt w:val="decimal"/>
      <w:lvlText w:val="%7."/>
      <w:lvlJc w:val="left"/>
      <w:pPr>
        <w:ind w:left="7920" w:hanging="360"/>
      </w:pPr>
    </w:lvl>
    <w:lvl w:ilvl="7" w:tplc="08090019" w:tentative="1">
      <w:start w:val="1"/>
      <w:numFmt w:val="lowerLetter"/>
      <w:lvlText w:val="%8."/>
      <w:lvlJc w:val="left"/>
      <w:pPr>
        <w:ind w:left="8640" w:hanging="360"/>
      </w:pPr>
    </w:lvl>
    <w:lvl w:ilvl="8" w:tplc="0809001B" w:tentative="1">
      <w:start w:val="1"/>
      <w:numFmt w:val="lowerRoman"/>
      <w:lvlText w:val="%9."/>
      <w:lvlJc w:val="right"/>
      <w:pPr>
        <w:ind w:left="9360" w:hanging="180"/>
      </w:pPr>
    </w:lvl>
  </w:abstractNum>
  <w:abstractNum w:abstractNumId="39">
    <w:nsid w:val="746D49D7"/>
    <w:multiLevelType w:val="multilevel"/>
    <w:tmpl w:val="06E0151C"/>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nsid w:val="7665634F"/>
    <w:multiLevelType w:val="hybridMultilevel"/>
    <w:tmpl w:val="34482B46"/>
    <w:lvl w:ilvl="0" w:tplc="4A587E7C">
      <w:start w:val="1"/>
      <w:numFmt w:val="decimal"/>
      <w:pStyle w:val="ListNumbered"/>
      <w:lvlText w:val="%1."/>
      <w:lvlJc w:val="left"/>
      <w:pPr>
        <w:tabs>
          <w:tab w:val="num" w:pos="919"/>
        </w:tabs>
        <w:ind w:left="919" w:hanging="460"/>
      </w:pPr>
      <w:rPr>
        <w:rFonts w:ascii="Times New Roman" w:hAnsi="Times New Roman" w:hint="default"/>
        <w:b w:val="0"/>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1">
    <w:nsid w:val="767A6D15"/>
    <w:multiLevelType w:val="hybridMultilevel"/>
    <w:tmpl w:val="91D63F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767E7EBE"/>
    <w:multiLevelType w:val="hybridMultilevel"/>
    <w:tmpl w:val="A552EBAC"/>
    <w:lvl w:ilvl="0" w:tplc="BE94A62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nsid w:val="77D57E59"/>
    <w:multiLevelType w:val="hybridMultilevel"/>
    <w:tmpl w:val="E550AC8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82B52B3"/>
    <w:multiLevelType w:val="hybridMultilevel"/>
    <w:tmpl w:val="AFA038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7CF921A1"/>
    <w:multiLevelType w:val="hybridMultilevel"/>
    <w:tmpl w:val="B94290C0"/>
    <w:lvl w:ilvl="0" w:tplc="366C396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7E8222FA"/>
    <w:multiLevelType w:val="multilevel"/>
    <w:tmpl w:val="6BF8A670"/>
    <w:lvl w:ilvl="0">
      <w:start w:val="4"/>
      <w:numFmt w:val="decimal"/>
      <w:lvlText w:val="%1"/>
      <w:lvlJc w:val="left"/>
      <w:pPr>
        <w:ind w:left="360" w:hanging="360"/>
      </w:pPr>
      <w:rPr>
        <w:rFonts w:hint="default"/>
      </w:rPr>
    </w:lvl>
    <w:lvl w:ilvl="1">
      <w:start w:val="1"/>
      <w:numFmt w:val="decimal"/>
      <w:lvlText w:val="8.%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41"/>
  </w:num>
  <w:num w:numId="2">
    <w:abstractNumId w:val="31"/>
  </w:num>
  <w:num w:numId="3">
    <w:abstractNumId w:val="12"/>
  </w:num>
  <w:num w:numId="4">
    <w:abstractNumId w:val="36"/>
  </w:num>
  <w:num w:numId="5">
    <w:abstractNumId w:val="18"/>
  </w:num>
  <w:num w:numId="6">
    <w:abstractNumId w:val="33"/>
  </w:num>
  <w:num w:numId="7">
    <w:abstractNumId w:val="40"/>
  </w:num>
  <w:num w:numId="8">
    <w:abstractNumId w:val="7"/>
  </w:num>
  <w:num w:numId="9">
    <w:abstractNumId w:val="37"/>
  </w:num>
  <w:num w:numId="10">
    <w:abstractNumId w:val="39"/>
  </w:num>
  <w:num w:numId="11">
    <w:abstractNumId w:val="0"/>
  </w:num>
  <w:num w:numId="12">
    <w:abstractNumId w:val="23"/>
  </w:num>
  <w:num w:numId="13">
    <w:abstractNumId w:val="21"/>
  </w:num>
  <w:num w:numId="14">
    <w:abstractNumId w:val="26"/>
  </w:num>
  <w:num w:numId="15">
    <w:abstractNumId w:val="11"/>
  </w:num>
  <w:num w:numId="16">
    <w:abstractNumId w:val="37"/>
  </w:num>
  <w:num w:numId="17">
    <w:abstractNumId w:val="32"/>
  </w:num>
  <w:num w:numId="18">
    <w:abstractNumId w:val="24"/>
  </w:num>
  <w:num w:numId="19">
    <w:abstractNumId w:val="19"/>
  </w:num>
  <w:num w:numId="20">
    <w:abstractNumId w:val="1"/>
  </w:num>
  <w:num w:numId="21">
    <w:abstractNumId w:val="10"/>
  </w:num>
  <w:num w:numId="22">
    <w:abstractNumId w:val="15"/>
  </w:num>
  <w:num w:numId="23">
    <w:abstractNumId w:val="22"/>
  </w:num>
  <w:num w:numId="24">
    <w:abstractNumId w:val="42"/>
  </w:num>
  <w:num w:numId="25">
    <w:abstractNumId w:val="38"/>
  </w:num>
  <w:num w:numId="26">
    <w:abstractNumId w:val="45"/>
  </w:num>
  <w:num w:numId="27">
    <w:abstractNumId w:val="30"/>
  </w:num>
  <w:num w:numId="28">
    <w:abstractNumId w:val="9"/>
  </w:num>
  <w:num w:numId="29">
    <w:abstractNumId w:val="27"/>
  </w:num>
  <w:num w:numId="30">
    <w:abstractNumId w:val="29"/>
  </w:num>
  <w:num w:numId="31">
    <w:abstractNumId w:val="34"/>
  </w:num>
  <w:num w:numId="32">
    <w:abstractNumId w:val="16"/>
  </w:num>
  <w:num w:numId="33">
    <w:abstractNumId w:val="4"/>
  </w:num>
  <w:num w:numId="34">
    <w:abstractNumId w:val="25"/>
  </w:num>
  <w:num w:numId="35">
    <w:abstractNumId w:val="46"/>
  </w:num>
  <w:num w:numId="36">
    <w:abstractNumId w:val="5"/>
  </w:num>
  <w:num w:numId="37">
    <w:abstractNumId w:val="13"/>
  </w:num>
  <w:num w:numId="38">
    <w:abstractNumId w:val="14"/>
  </w:num>
  <w:num w:numId="39">
    <w:abstractNumId w:val="28"/>
  </w:num>
  <w:num w:numId="40">
    <w:abstractNumId w:val="20"/>
  </w:num>
  <w:num w:numId="41">
    <w:abstractNumId w:val="2"/>
  </w:num>
  <w:num w:numId="42">
    <w:abstractNumId w:val="44"/>
  </w:num>
  <w:num w:numId="43">
    <w:abstractNumId w:val="8"/>
  </w:num>
  <w:num w:numId="44">
    <w:abstractNumId w:val="6"/>
  </w:num>
  <w:num w:numId="45">
    <w:abstractNumId w:val="35"/>
  </w:num>
  <w:num w:numId="46">
    <w:abstractNumId w:val="43"/>
  </w:num>
  <w:num w:numId="47">
    <w:abstractNumId w:val="17"/>
  </w:num>
  <w:num w:numId="4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26"/>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3686"/>
    <w:rsid w:val="00000D67"/>
    <w:rsid w:val="00005084"/>
    <w:rsid w:val="00023F8F"/>
    <w:rsid w:val="00027FB1"/>
    <w:rsid w:val="00035E7D"/>
    <w:rsid w:val="00043613"/>
    <w:rsid w:val="00061A92"/>
    <w:rsid w:val="000635EB"/>
    <w:rsid w:val="000774CF"/>
    <w:rsid w:val="000B3D32"/>
    <w:rsid w:val="000F68E8"/>
    <w:rsid w:val="0011676F"/>
    <w:rsid w:val="00131839"/>
    <w:rsid w:val="00131B31"/>
    <w:rsid w:val="00152191"/>
    <w:rsid w:val="0016222D"/>
    <w:rsid w:val="00165B1A"/>
    <w:rsid w:val="00176239"/>
    <w:rsid w:val="001762A2"/>
    <w:rsid w:val="0018013F"/>
    <w:rsid w:val="00196C94"/>
    <w:rsid w:val="001B4475"/>
    <w:rsid w:val="001E1471"/>
    <w:rsid w:val="001F1115"/>
    <w:rsid w:val="00207A89"/>
    <w:rsid w:val="00210DCD"/>
    <w:rsid w:val="00230486"/>
    <w:rsid w:val="002413D2"/>
    <w:rsid w:val="00256CC3"/>
    <w:rsid w:val="0026166E"/>
    <w:rsid w:val="002744D6"/>
    <w:rsid w:val="00287355"/>
    <w:rsid w:val="002C5376"/>
    <w:rsid w:val="002C7DAB"/>
    <w:rsid w:val="00300581"/>
    <w:rsid w:val="00313F64"/>
    <w:rsid w:val="00317D73"/>
    <w:rsid w:val="00321521"/>
    <w:rsid w:val="003272D6"/>
    <w:rsid w:val="00333E11"/>
    <w:rsid w:val="003373E5"/>
    <w:rsid w:val="003435BF"/>
    <w:rsid w:val="00347C40"/>
    <w:rsid w:val="00367F54"/>
    <w:rsid w:val="00390C35"/>
    <w:rsid w:val="003961F4"/>
    <w:rsid w:val="003A36E0"/>
    <w:rsid w:val="003E2CAC"/>
    <w:rsid w:val="003E3A0C"/>
    <w:rsid w:val="003F7B40"/>
    <w:rsid w:val="00403426"/>
    <w:rsid w:val="00406BCC"/>
    <w:rsid w:val="004209E2"/>
    <w:rsid w:val="00422537"/>
    <w:rsid w:val="0043609C"/>
    <w:rsid w:val="0045235B"/>
    <w:rsid w:val="00454E09"/>
    <w:rsid w:val="004964BA"/>
    <w:rsid w:val="004C13B1"/>
    <w:rsid w:val="004C5ABC"/>
    <w:rsid w:val="004F379B"/>
    <w:rsid w:val="0050484E"/>
    <w:rsid w:val="00527580"/>
    <w:rsid w:val="005438DB"/>
    <w:rsid w:val="005515DA"/>
    <w:rsid w:val="00553FD6"/>
    <w:rsid w:val="0058648A"/>
    <w:rsid w:val="00591673"/>
    <w:rsid w:val="005A69B0"/>
    <w:rsid w:val="005C1DBC"/>
    <w:rsid w:val="005C1EBC"/>
    <w:rsid w:val="005D4D1D"/>
    <w:rsid w:val="005E517D"/>
    <w:rsid w:val="005F1765"/>
    <w:rsid w:val="005F5EE7"/>
    <w:rsid w:val="00606277"/>
    <w:rsid w:val="006200DC"/>
    <w:rsid w:val="006223BA"/>
    <w:rsid w:val="00627673"/>
    <w:rsid w:val="00637B8C"/>
    <w:rsid w:val="00655E46"/>
    <w:rsid w:val="00680420"/>
    <w:rsid w:val="00693B22"/>
    <w:rsid w:val="006A1549"/>
    <w:rsid w:val="006A5604"/>
    <w:rsid w:val="006A74AC"/>
    <w:rsid w:val="006B4186"/>
    <w:rsid w:val="0070428B"/>
    <w:rsid w:val="0072363F"/>
    <w:rsid w:val="007254FA"/>
    <w:rsid w:val="00725A5D"/>
    <w:rsid w:val="00740A13"/>
    <w:rsid w:val="00743306"/>
    <w:rsid w:val="007957F1"/>
    <w:rsid w:val="00796BF4"/>
    <w:rsid w:val="007A364B"/>
    <w:rsid w:val="007E050C"/>
    <w:rsid w:val="007E0BC5"/>
    <w:rsid w:val="007E4C90"/>
    <w:rsid w:val="007F37D9"/>
    <w:rsid w:val="00824A7C"/>
    <w:rsid w:val="0085719F"/>
    <w:rsid w:val="0086314B"/>
    <w:rsid w:val="008C5614"/>
    <w:rsid w:val="008D24E1"/>
    <w:rsid w:val="008F489F"/>
    <w:rsid w:val="00936E24"/>
    <w:rsid w:val="00941E3D"/>
    <w:rsid w:val="00996A68"/>
    <w:rsid w:val="00A11AC6"/>
    <w:rsid w:val="00A26147"/>
    <w:rsid w:val="00A4507F"/>
    <w:rsid w:val="00A473D3"/>
    <w:rsid w:val="00A5602C"/>
    <w:rsid w:val="00A87D71"/>
    <w:rsid w:val="00AB3D78"/>
    <w:rsid w:val="00AC230F"/>
    <w:rsid w:val="00AE33F1"/>
    <w:rsid w:val="00AF70C9"/>
    <w:rsid w:val="00B240E4"/>
    <w:rsid w:val="00B26F5D"/>
    <w:rsid w:val="00B354DD"/>
    <w:rsid w:val="00B546C4"/>
    <w:rsid w:val="00B56884"/>
    <w:rsid w:val="00B67A77"/>
    <w:rsid w:val="00B77671"/>
    <w:rsid w:val="00B915B1"/>
    <w:rsid w:val="00B97A64"/>
    <w:rsid w:val="00BD3863"/>
    <w:rsid w:val="00BF270E"/>
    <w:rsid w:val="00C00282"/>
    <w:rsid w:val="00C42D68"/>
    <w:rsid w:val="00C57A20"/>
    <w:rsid w:val="00C61C41"/>
    <w:rsid w:val="00C80A1F"/>
    <w:rsid w:val="00C96C05"/>
    <w:rsid w:val="00CB1B4F"/>
    <w:rsid w:val="00CF61EC"/>
    <w:rsid w:val="00CF7AA5"/>
    <w:rsid w:val="00D05581"/>
    <w:rsid w:val="00D87D9F"/>
    <w:rsid w:val="00DF500D"/>
    <w:rsid w:val="00E0261C"/>
    <w:rsid w:val="00E02C1C"/>
    <w:rsid w:val="00E418FD"/>
    <w:rsid w:val="00E73686"/>
    <w:rsid w:val="00E76641"/>
    <w:rsid w:val="00EC14EE"/>
    <w:rsid w:val="00ED7CEB"/>
    <w:rsid w:val="00F00E1C"/>
    <w:rsid w:val="00F26C18"/>
    <w:rsid w:val="00F5354C"/>
    <w:rsid w:val="00F546BA"/>
    <w:rsid w:val="00F73DF2"/>
    <w:rsid w:val="00F85E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0" w:unhideWhenUsed="0" w:qFormat="1"/>
    <w:lsdException w:name="Emphasis" w:semiHidden="0" w:uiPriority="0" w:unhideWhenUsed="0" w:qFormat="1"/>
    <w:lsdException w:name="HTML Typewriter"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C80A1F"/>
    <w:pPr>
      <w:keepNext/>
      <w:keepLines/>
      <w:spacing w:before="480" w:after="10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next w:val="BodyTextMultiline"/>
    <w:link w:val="Heading2Char"/>
    <w:uiPriority w:val="9"/>
    <w:qFormat/>
    <w:rsid w:val="003272D6"/>
    <w:pPr>
      <w:widowControl w:val="0"/>
      <w:tabs>
        <w:tab w:val="num" w:pos="459"/>
      </w:tabs>
      <w:spacing w:line="320" w:lineRule="exact"/>
      <w:outlineLvl w:val="1"/>
    </w:pPr>
    <w:rPr>
      <w:rFonts w:ascii="Times New Roman" w:eastAsia="Times New Roman" w:hAnsi="Times New Roman" w:cs="Times New Roman"/>
      <w:b/>
      <w:sz w:val="28"/>
      <w:szCs w:val="20"/>
    </w:rPr>
  </w:style>
  <w:style w:type="paragraph" w:styleId="Heading3">
    <w:name w:val="heading 3"/>
    <w:next w:val="BodyTextMultiline"/>
    <w:link w:val="Heading3Char"/>
    <w:qFormat/>
    <w:rsid w:val="003272D6"/>
    <w:pPr>
      <w:widowControl w:val="0"/>
      <w:tabs>
        <w:tab w:val="num" w:pos="459"/>
      </w:tabs>
      <w:spacing w:line="320" w:lineRule="exact"/>
      <w:outlineLvl w:val="2"/>
    </w:pPr>
    <w:rPr>
      <w:rFonts w:ascii="Times New Roman" w:eastAsia="Times New Roman" w:hAnsi="Times New Roman" w:cs="Times New Roman"/>
      <w:b/>
      <w:sz w:val="24"/>
      <w:szCs w:val="20"/>
    </w:rPr>
  </w:style>
  <w:style w:type="paragraph" w:styleId="Heading4">
    <w:name w:val="heading 4"/>
    <w:basedOn w:val="Normal"/>
    <w:next w:val="BodyTextMultiline"/>
    <w:link w:val="Heading4Char"/>
    <w:qFormat/>
    <w:rsid w:val="003272D6"/>
    <w:pPr>
      <w:widowControl w:val="0"/>
      <w:spacing w:after="0" w:line="280" w:lineRule="exact"/>
      <w:outlineLvl w:val="3"/>
    </w:pPr>
    <w:rPr>
      <w:rFonts w:ascii="Times New Roman" w:eastAsia="Times New Roman" w:hAnsi="Times New Roman" w:cs="Times New Roman"/>
      <w:b/>
      <w:sz w:val="24"/>
      <w:szCs w:val="20"/>
      <w:lang w:val="en-US"/>
    </w:rPr>
  </w:style>
  <w:style w:type="paragraph" w:styleId="Heading5">
    <w:name w:val="heading 5"/>
    <w:basedOn w:val="Normal"/>
    <w:next w:val="Normal"/>
    <w:link w:val="Heading5Char"/>
    <w:qFormat/>
    <w:rsid w:val="003272D6"/>
    <w:pPr>
      <w:spacing w:before="240" w:after="60" w:line="240" w:lineRule="auto"/>
      <w:outlineLvl w:val="4"/>
    </w:pPr>
    <w:rPr>
      <w:rFonts w:ascii="Times New Roman" w:eastAsia="Times New Roman" w:hAnsi="Times New Roman" w:cs="Times New Roman"/>
      <w:b/>
      <w:bCs/>
      <w:i/>
      <w:iCs/>
      <w:sz w:val="26"/>
      <w:szCs w:val="26"/>
      <w:lang w:val="en-US"/>
    </w:rPr>
  </w:style>
  <w:style w:type="paragraph" w:styleId="Heading6">
    <w:name w:val="heading 6"/>
    <w:basedOn w:val="Normal"/>
    <w:next w:val="Normal"/>
    <w:link w:val="Heading6Char"/>
    <w:qFormat/>
    <w:rsid w:val="003272D6"/>
    <w:pPr>
      <w:spacing w:before="240" w:after="60" w:line="240" w:lineRule="auto"/>
      <w:outlineLvl w:val="5"/>
    </w:pPr>
    <w:rPr>
      <w:rFonts w:ascii="Times New Roman" w:eastAsia="Times New Roman" w:hAnsi="Times New Roman" w:cs="Times New Roman"/>
      <w:b/>
      <w:bCs/>
      <w:sz w:val="20"/>
      <w:lang w:val="en-US"/>
    </w:rPr>
  </w:style>
  <w:style w:type="paragraph" w:styleId="Heading7">
    <w:name w:val="heading 7"/>
    <w:basedOn w:val="Normal"/>
    <w:next w:val="Normal"/>
    <w:link w:val="Heading7Char"/>
    <w:qFormat/>
    <w:rsid w:val="003272D6"/>
    <w:pPr>
      <w:spacing w:before="240" w:after="60" w:line="240" w:lineRule="auto"/>
      <w:outlineLvl w:val="6"/>
    </w:pPr>
    <w:rPr>
      <w:rFonts w:ascii="Times New Roman" w:eastAsia="Times New Roman" w:hAnsi="Times New Roman" w:cs="Times New Roman"/>
      <w:sz w:val="20"/>
      <w:szCs w:val="24"/>
      <w:lang w:val="en-US"/>
    </w:rPr>
  </w:style>
  <w:style w:type="paragraph" w:styleId="Heading8">
    <w:name w:val="heading 8"/>
    <w:basedOn w:val="Normal"/>
    <w:next w:val="Normal"/>
    <w:link w:val="Heading8Char"/>
    <w:qFormat/>
    <w:rsid w:val="003272D6"/>
    <w:pPr>
      <w:spacing w:before="240" w:after="60" w:line="240" w:lineRule="auto"/>
      <w:outlineLvl w:val="7"/>
    </w:pPr>
    <w:rPr>
      <w:rFonts w:ascii="Times New Roman" w:eastAsia="Times New Roman" w:hAnsi="Times New Roman" w:cs="Times New Roman"/>
      <w:i/>
      <w:iCs/>
      <w:sz w:val="20"/>
      <w:szCs w:val="24"/>
      <w:lang w:val="en-US"/>
    </w:rPr>
  </w:style>
  <w:style w:type="paragraph" w:styleId="Heading9">
    <w:name w:val="heading 9"/>
    <w:basedOn w:val="Normal"/>
    <w:next w:val="Normal"/>
    <w:link w:val="Heading9Char"/>
    <w:qFormat/>
    <w:rsid w:val="003272D6"/>
    <w:pPr>
      <w:spacing w:before="240" w:after="60" w:line="240" w:lineRule="auto"/>
      <w:outlineLvl w:val="8"/>
    </w:pPr>
    <w:rPr>
      <w:rFonts w:ascii="Arial" w:eastAsia="Times New Roman" w:hAnsi="Arial" w:cs="Arial"/>
      <w:sz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736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3686"/>
    <w:rPr>
      <w:rFonts w:ascii="Tahoma" w:hAnsi="Tahoma" w:cs="Tahoma"/>
      <w:sz w:val="16"/>
      <w:szCs w:val="16"/>
    </w:rPr>
  </w:style>
  <w:style w:type="paragraph" w:styleId="BodyText">
    <w:name w:val="Body Text"/>
    <w:basedOn w:val="Normal"/>
    <w:link w:val="BodyTextChar"/>
    <w:rsid w:val="00E73686"/>
    <w:pPr>
      <w:spacing w:after="240" w:line="240" w:lineRule="auto"/>
    </w:pPr>
    <w:rPr>
      <w:rFonts w:ascii="Times New Roman" w:eastAsia="Times New Roman" w:hAnsi="Times New Roman" w:cs="Times New Roman"/>
      <w:sz w:val="24"/>
      <w:szCs w:val="24"/>
      <w:lang w:val="en-US"/>
    </w:rPr>
  </w:style>
  <w:style w:type="character" w:customStyle="1" w:styleId="BodyTextChar">
    <w:name w:val="Body Text Char"/>
    <w:basedOn w:val="DefaultParagraphFont"/>
    <w:link w:val="BodyText"/>
    <w:rsid w:val="00E73686"/>
    <w:rPr>
      <w:rFonts w:ascii="Times New Roman" w:eastAsia="Times New Roman" w:hAnsi="Times New Roman" w:cs="Times New Roman"/>
      <w:sz w:val="24"/>
      <w:szCs w:val="24"/>
      <w:lang w:val="en-US"/>
    </w:rPr>
  </w:style>
  <w:style w:type="paragraph" w:customStyle="1" w:styleId="INDCName">
    <w:name w:val="INDCName"/>
    <w:basedOn w:val="BodyText"/>
    <w:next w:val="BodyText"/>
    <w:semiHidden/>
    <w:rsid w:val="00E73686"/>
    <w:pPr>
      <w:framePr w:hSpace="181" w:wrap="around" w:vAnchor="page" w:hAnchor="page" w:x="1333" w:y="1022"/>
      <w:suppressOverlap/>
      <w:jc w:val="center"/>
    </w:pPr>
    <w:rPr>
      <w:rFonts w:ascii="Arial" w:hAnsi="Arial" w:cs="Arial"/>
      <w:b/>
      <w:sz w:val="40"/>
      <w:szCs w:val="40"/>
    </w:rPr>
  </w:style>
  <w:style w:type="character" w:styleId="Hyperlink">
    <w:name w:val="Hyperlink"/>
    <w:uiPriority w:val="99"/>
    <w:rsid w:val="00E73686"/>
    <w:rPr>
      <w:color w:val="0000FF"/>
      <w:u w:val="single"/>
    </w:rPr>
  </w:style>
  <w:style w:type="paragraph" w:customStyle="1" w:styleId="PublInfo">
    <w:name w:val="PublInfo"/>
    <w:basedOn w:val="BodyText"/>
    <w:next w:val="BodyText"/>
    <w:semiHidden/>
    <w:rsid w:val="00E73686"/>
    <w:pPr>
      <w:spacing w:after="0"/>
      <w:jc w:val="center"/>
    </w:pPr>
    <w:rPr>
      <w:szCs w:val="20"/>
    </w:rPr>
  </w:style>
  <w:style w:type="paragraph" w:styleId="ListParagraph">
    <w:name w:val="List Paragraph"/>
    <w:basedOn w:val="Normal"/>
    <w:uiPriority w:val="34"/>
    <w:qFormat/>
    <w:rsid w:val="00333E11"/>
    <w:pPr>
      <w:ind w:left="720"/>
      <w:contextualSpacing/>
    </w:pPr>
  </w:style>
  <w:style w:type="character" w:customStyle="1" w:styleId="Heading1Char">
    <w:name w:val="Heading 1 Char"/>
    <w:basedOn w:val="DefaultParagraphFont"/>
    <w:link w:val="Heading1"/>
    <w:uiPriority w:val="9"/>
    <w:rsid w:val="00C80A1F"/>
    <w:rPr>
      <w:rFonts w:asciiTheme="majorHAnsi" w:eastAsiaTheme="majorEastAsia" w:hAnsiTheme="majorHAnsi" w:cstheme="majorBidi"/>
      <w:b/>
      <w:bCs/>
      <w:color w:val="365F91" w:themeColor="accent1" w:themeShade="BF"/>
      <w:sz w:val="28"/>
      <w:szCs w:val="28"/>
    </w:rPr>
  </w:style>
  <w:style w:type="paragraph" w:styleId="BodyTextIndent">
    <w:name w:val="Body Text Indent"/>
    <w:basedOn w:val="Normal"/>
    <w:link w:val="BodyTextIndentChar"/>
    <w:semiHidden/>
    <w:unhideWhenUsed/>
    <w:rsid w:val="003272D6"/>
    <w:pPr>
      <w:spacing w:after="120"/>
      <w:ind w:left="283"/>
    </w:pPr>
  </w:style>
  <w:style w:type="character" w:customStyle="1" w:styleId="BodyTextIndentChar">
    <w:name w:val="Body Text Indent Char"/>
    <w:basedOn w:val="DefaultParagraphFont"/>
    <w:link w:val="BodyTextIndent"/>
    <w:semiHidden/>
    <w:rsid w:val="003272D6"/>
  </w:style>
  <w:style w:type="character" w:customStyle="1" w:styleId="Heading2Char">
    <w:name w:val="Heading 2 Char"/>
    <w:basedOn w:val="DefaultParagraphFont"/>
    <w:link w:val="Heading2"/>
    <w:uiPriority w:val="9"/>
    <w:rsid w:val="003272D6"/>
    <w:rPr>
      <w:rFonts w:ascii="Times New Roman" w:eastAsia="Times New Roman" w:hAnsi="Times New Roman" w:cs="Times New Roman"/>
      <w:b/>
      <w:sz w:val="28"/>
      <w:szCs w:val="20"/>
    </w:rPr>
  </w:style>
  <w:style w:type="character" w:customStyle="1" w:styleId="Heading3Char">
    <w:name w:val="Heading 3 Char"/>
    <w:basedOn w:val="DefaultParagraphFont"/>
    <w:link w:val="Heading3"/>
    <w:rsid w:val="003272D6"/>
    <w:rPr>
      <w:rFonts w:ascii="Times New Roman" w:eastAsia="Times New Roman" w:hAnsi="Times New Roman" w:cs="Times New Roman"/>
      <w:b/>
      <w:sz w:val="24"/>
      <w:szCs w:val="20"/>
    </w:rPr>
  </w:style>
  <w:style w:type="character" w:customStyle="1" w:styleId="Heading4Char">
    <w:name w:val="Heading 4 Char"/>
    <w:basedOn w:val="DefaultParagraphFont"/>
    <w:link w:val="Heading4"/>
    <w:rsid w:val="003272D6"/>
    <w:rPr>
      <w:rFonts w:ascii="Times New Roman" w:eastAsia="Times New Roman" w:hAnsi="Times New Roman" w:cs="Times New Roman"/>
      <w:b/>
      <w:sz w:val="24"/>
      <w:szCs w:val="20"/>
      <w:lang w:val="en-US"/>
    </w:rPr>
  </w:style>
  <w:style w:type="character" w:customStyle="1" w:styleId="Heading5Char">
    <w:name w:val="Heading 5 Char"/>
    <w:basedOn w:val="DefaultParagraphFont"/>
    <w:link w:val="Heading5"/>
    <w:rsid w:val="003272D6"/>
    <w:rPr>
      <w:rFonts w:ascii="Times New Roman" w:eastAsia="Times New Roman" w:hAnsi="Times New Roman" w:cs="Times New Roman"/>
      <w:b/>
      <w:bCs/>
      <w:i/>
      <w:iCs/>
      <w:sz w:val="26"/>
      <w:szCs w:val="26"/>
      <w:lang w:val="en-US"/>
    </w:rPr>
  </w:style>
  <w:style w:type="character" w:customStyle="1" w:styleId="Heading6Char">
    <w:name w:val="Heading 6 Char"/>
    <w:basedOn w:val="DefaultParagraphFont"/>
    <w:link w:val="Heading6"/>
    <w:rsid w:val="003272D6"/>
    <w:rPr>
      <w:rFonts w:ascii="Times New Roman" w:eastAsia="Times New Roman" w:hAnsi="Times New Roman" w:cs="Times New Roman"/>
      <w:b/>
      <w:bCs/>
      <w:sz w:val="20"/>
      <w:lang w:val="en-US"/>
    </w:rPr>
  </w:style>
  <w:style w:type="character" w:customStyle="1" w:styleId="Heading7Char">
    <w:name w:val="Heading 7 Char"/>
    <w:basedOn w:val="DefaultParagraphFont"/>
    <w:link w:val="Heading7"/>
    <w:rsid w:val="003272D6"/>
    <w:rPr>
      <w:rFonts w:ascii="Times New Roman" w:eastAsia="Times New Roman" w:hAnsi="Times New Roman" w:cs="Times New Roman"/>
      <w:sz w:val="20"/>
      <w:szCs w:val="24"/>
      <w:lang w:val="en-US"/>
    </w:rPr>
  </w:style>
  <w:style w:type="character" w:customStyle="1" w:styleId="Heading8Char">
    <w:name w:val="Heading 8 Char"/>
    <w:basedOn w:val="DefaultParagraphFont"/>
    <w:link w:val="Heading8"/>
    <w:rsid w:val="003272D6"/>
    <w:rPr>
      <w:rFonts w:ascii="Times New Roman" w:eastAsia="Times New Roman" w:hAnsi="Times New Roman" w:cs="Times New Roman"/>
      <w:i/>
      <w:iCs/>
      <w:sz w:val="20"/>
      <w:szCs w:val="24"/>
      <w:lang w:val="en-US"/>
    </w:rPr>
  </w:style>
  <w:style w:type="character" w:customStyle="1" w:styleId="Heading9Char">
    <w:name w:val="Heading 9 Char"/>
    <w:basedOn w:val="DefaultParagraphFont"/>
    <w:link w:val="Heading9"/>
    <w:rsid w:val="003272D6"/>
    <w:rPr>
      <w:rFonts w:ascii="Arial" w:eastAsia="Times New Roman" w:hAnsi="Arial" w:cs="Arial"/>
      <w:sz w:val="20"/>
      <w:lang w:val="en-US"/>
    </w:rPr>
  </w:style>
  <w:style w:type="numbering" w:customStyle="1" w:styleId="NoList1">
    <w:name w:val="No List1"/>
    <w:next w:val="NoList"/>
    <w:uiPriority w:val="99"/>
    <w:semiHidden/>
    <w:unhideWhenUsed/>
    <w:rsid w:val="003272D6"/>
  </w:style>
  <w:style w:type="paragraph" w:customStyle="1" w:styleId="BodyTextMultiline">
    <w:name w:val="Body Text Multiline"/>
    <w:basedOn w:val="BodyText"/>
    <w:rsid w:val="003272D6"/>
    <w:pPr>
      <w:numPr>
        <w:numId w:val="2"/>
      </w:numPr>
      <w:spacing w:after="170" w:line="280" w:lineRule="atLeast"/>
      <w:jc w:val="both"/>
    </w:pPr>
    <w:rPr>
      <w:sz w:val="22"/>
      <w:szCs w:val="20"/>
      <w:lang w:val="en-GB"/>
    </w:rPr>
  </w:style>
  <w:style w:type="paragraph" w:customStyle="1" w:styleId="BodyTextSummary">
    <w:name w:val="Body Text Summary"/>
    <w:rsid w:val="003272D6"/>
    <w:pPr>
      <w:numPr>
        <w:numId w:val="3"/>
      </w:numPr>
      <w:tabs>
        <w:tab w:val="clear" w:pos="720"/>
      </w:tabs>
      <w:spacing w:after="170" w:line="280" w:lineRule="atLeast"/>
      <w:ind w:left="572" w:hanging="459"/>
      <w:jc w:val="both"/>
    </w:pPr>
    <w:rPr>
      <w:rFonts w:ascii="Times New Roman" w:eastAsia="Times New Roman" w:hAnsi="Times New Roman" w:cs="Times New Roman"/>
    </w:rPr>
  </w:style>
  <w:style w:type="paragraph" w:styleId="Caption">
    <w:name w:val="caption"/>
    <w:next w:val="Normal"/>
    <w:qFormat/>
    <w:rsid w:val="003272D6"/>
    <w:pPr>
      <w:spacing w:after="85" w:line="240" w:lineRule="auto"/>
    </w:pPr>
    <w:rPr>
      <w:rFonts w:ascii="Times New Roman" w:eastAsia="Times New Roman" w:hAnsi="Times New Roman" w:cs="Times New Roman"/>
      <w:bCs/>
      <w:sz w:val="18"/>
      <w:szCs w:val="20"/>
      <w:lang w:val="en-US"/>
    </w:rPr>
  </w:style>
  <w:style w:type="paragraph" w:styleId="Footer">
    <w:name w:val="footer"/>
    <w:basedOn w:val="Normal"/>
    <w:link w:val="FooterChar"/>
    <w:uiPriority w:val="99"/>
    <w:rsid w:val="003272D6"/>
    <w:pPr>
      <w:spacing w:after="0" w:line="240" w:lineRule="auto"/>
    </w:pPr>
    <w:rPr>
      <w:rFonts w:ascii="Times New Roman" w:eastAsia="Times New Roman" w:hAnsi="Times New Roman" w:cs="Times New Roman"/>
      <w:sz w:val="2"/>
      <w:szCs w:val="20"/>
      <w:lang w:val="en-US"/>
    </w:rPr>
  </w:style>
  <w:style w:type="character" w:customStyle="1" w:styleId="FooterChar">
    <w:name w:val="Footer Char"/>
    <w:basedOn w:val="DefaultParagraphFont"/>
    <w:link w:val="Footer"/>
    <w:uiPriority w:val="99"/>
    <w:rsid w:val="003272D6"/>
    <w:rPr>
      <w:rFonts w:ascii="Times New Roman" w:eastAsia="Times New Roman" w:hAnsi="Times New Roman" w:cs="Times New Roman"/>
      <w:sz w:val="2"/>
      <w:szCs w:val="20"/>
      <w:lang w:val="en-US"/>
    </w:rPr>
  </w:style>
  <w:style w:type="paragraph" w:styleId="FootnoteText">
    <w:name w:val="footnote text"/>
    <w:link w:val="FootnoteTextChar"/>
    <w:semiHidden/>
    <w:rsid w:val="003272D6"/>
    <w:pPr>
      <w:tabs>
        <w:tab w:val="left" w:pos="459"/>
      </w:tabs>
      <w:spacing w:before="142" w:after="0" w:line="240" w:lineRule="auto"/>
      <w:ind w:left="459"/>
      <w:jc w:val="both"/>
    </w:pPr>
    <w:rPr>
      <w:rFonts w:ascii="Times New Roman" w:eastAsia="Times New Roman" w:hAnsi="Times New Roman" w:cs="Times New Roman"/>
      <w:sz w:val="18"/>
      <w:szCs w:val="20"/>
    </w:rPr>
  </w:style>
  <w:style w:type="character" w:customStyle="1" w:styleId="FootnoteTextChar">
    <w:name w:val="Footnote Text Char"/>
    <w:basedOn w:val="DefaultParagraphFont"/>
    <w:link w:val="FootnoteText"/>
    <w:semiHidden/>
    <w:rsid w:val="003272D6"/>
    <w:rPr>
      <w:rFonts w:ascii="Times New Roman" w:eastAsia="Times New Roman" w:hAnsi="Times New Roman" w:cs="Times New Roman"/>
      <w:sz w:val="18"/>
      <w:szCs w:val="20"/>
    </w:rPr>
  </w:style>
  <w:style w:type="paragraph" w:styleId="Header">
    <w:name w:val="header"/>
    <w:next w:val="BodyText"/>
    <w:link w:val="HeaderChar"/>
    <w:uiPriority w:val="99"/>
    <w:semiHidden/>
    <w:rsid w:val="003272D6"/>
    <w:pPr>
      <w:spacing w:after="85" w:line="240" w:lineRule="auto"/>
    </w:pPr>
    <w:rPr>
      <w:rFonts w:ascii="Times New Roman" w:eastAsia="Times New Roman" w:hAnsi="Times New Roman" w:cs="Times New Roman"/>
      <w:sz w:val="18"/>
      <w:szCs w:val="20"/>
      <w:lang w:val="en-US"/>
    </w:rPr>
  </w:style>
  <w:style w:type="character" w:customStyle="1" w:styleId="HeaderChar">
    <w:name w:val="Header Char"/>
    <w:basedOn w:val="DefaultParagraphFont"/>
    <w:link w:val="Header"/>
    <w:uiPriority w:val="99"/>
    <w:semiHidden/>
    <w:rsid w:val="003272D6"/>
    <w:rPr>
      <w:rFonts w:ascii="Times New Roman" w:eastAsia="Times New Roman" w:hAnsi="Times New Roman" w:cs="Times New Roman"/>
      <w:sz w:val="18"/>
      <w:szCs w:val="20"/>
      <w:lang w:val="en-US"/>
    </w:rPr>
  </w:style>
  <w:style w:type="paragraph" w:customStyle="1" w:styleId="ListBulleted">
    <w:name w:val="List Bulleted"/>
    <w:rsid w:val="003272D6"/>
    <w:pPr>
      <w:numPr>
        <w:numId w:val="5"/>
      </w:numPr>
      <w:tabs>
        <w:tab w:val="clear" w:pos="1179"/>
        <w:tab w:val="left" w:pos="919"/>
      </w:tabs>
      <w:spacing w:after="0" w:line="240" w:lineRule="auto"/>
      <w:ind w:left="918" w:right="1134" w:hanging="459"/>
      <w:jc w:val="both"/>
    </w:pPr>
    <w:rPr>
      <w:rFonts w:ascii="Times New Roman" w:eastAsia="Times New Roman" w:hAnsi="Times New Roman" w:cs="Times New Roman"/>
      <w:szCs w:val="20"/>
    </w:rPr>
  </w:style>
  <w:style w:type="paragraph" w:customStyle="1" w:styleId="ListEmdash">
    <w:name w:val="List Emdash"/>
    <w:rsid w:val="003272D6"/>
    <w:pPr>
      <w:numPr>
        <w:numId w:val="6"/>
      </w:numPr>
      <w:spacing w:after="0" w:line="240" w:lineRule="auto"/>
      <w:ind w:right="1134"/>
      <w:jc w:val="both"/>
    </w:pPr>
    <w:rPr>
      <w:rFonts w:ascii="Times New Roman" w:eastAsia="Times New Roman" w:hAnsi="Times New Roman" w:cs="Times New Roman"/>
      <w:szCs w:val="20"/>
    </w:rPr>
  </w:style>
  <w:style w:type="paragraph" w:customStyle="1" w:styleId="ListNumbered">
    <w:name w:val="List Numbered"/>
    <w:rsid w:val="003272D6"/>
    <w:pPr>
      <w:numPr>
        <w:numId w:val="7"/>
      </w:numPr>
      <w:spacing w:after="0" w:line="240" w:lineRule="auto"/>
      <w:ind w:right="1134"/>
    </w:pPr>
    <w:rPr>
      <w:rFonts w:ascii="Times New Roman" w:eastAsia="Times New Roman" w:hAnsi="Times New Roman" w:cs="Times New Roman"/>
      <w:szCs w:val="20"/>
    </w:rPr>
  </w:style>
  <w:style w:type="paragraph" w:styleId="Title">
    <w:name w:val="Title"/>
    <w:link w:val="TitleChar"/>
    <w:qFormat/>
    <w:rsid w:val="003272D6"/>
    <w:pPr>
      <w:widowControl w:val="0"/>
      <w:spacing w:after="0" w:line="440" w:lineRule="exact"/>
      <w:jc w:val="center"/>
      <w:outlineLvl w:val="0"/>
    </w:pPr>
    <w:rPr>
      <w:rFonts w:ascii="Arial" w:eastAsia="Times New Roman" w:hAnsi="Arial" w:cs="Arial"/>
      <w:bCs/>
      <w:sz w:val="42"/>
      <w:szCs w:val="32"/>
    </w:rPr>
  </w:style>
  <w:style w:type="character" w:customStyle="1" w:styleId="TitleChar">
    <w:name w:val="Title Char"/>
    <w:basedOn w:val="DefaultParagraphFont"/>
    <w:link w:val="Title"/>
    <w:rsid w:val="003272D6"/>
    <w:rPr>
      <w:rFonts w:ascii="Arial" w:eastAsia="Times New Roman" w:hAnsi="Arial" w:cs="Arial"/>
      <w:bCs/>
      <w:sz w:val="42"/>
      <w:szCs w:val="32"/>
    </w:rPr>
  </w:style>
  <w:style w:type="paragraph" w:customStyle="1" w:styleId="zyxConfid2Red">
    <w:name w:val="zyxConfid2Red"/>
    <w:basedOn w:val="Normal"/>
    <w:rsid w:val="003272D6"/>
    <w:pPr>
      <w:spacing w:after="20" w:line="220" w:lineRule="exact"/>
      <w:jc w:val="right"/>
    </w:pPr>
    <w:rPr>
      <w:rFonts w:ascii="Arial" w:eastAsia="Times New Roman" w:hAnsi="Arial" w:cs="Arial"/>
      <w:color w:val="FF0000"/>
      <w:sz w:val="20"/>
      <w:szCs w:val="20"/>
    </w:rPr>
  </w:style>
  <w:style w:type="paragraph" w:customStyle="1" w:styleId="zyxConfidRed">
    <w:name w:val="zyxConfidRed"/>
    <w:rsid w:val="003272D6"/>
    <w:pPr>
      <w:widowControl w:val="0"/>
      <w:spacing w:before="80" w:after="0" w:line="240" w:lineRule="auto"/>
      <w:jc w:val="right"/>
    </w:pPr>
    <w:rPr>
      <w:rFonts w:ascii="Arial" w:eastAsia="Times New Roman" w:hAnsi="Arial" w:cs="Times New Roman"/>
      <w:b/>
      <w:caps/>
      <w:color w:val="FF0000"/>
      <w:sz w:val="40"/>
      <w:szCs w:val="20"/>
    </w:rPr>
  </w:style>
  <w:style w:type="paragraph" w:customStyle="1" w:styleId="zyxConfidBlack">
    <w:name w:val="zyxConfidBlack"/>
    <w:basedOn w:val="zyxConfidRed"/>
    <w:rsid w:val="003272D6"/>
    <w:pPr>
      <w:framePr w:wrap="auto" w:vAnchor="page" w:hAnchor="page" w:x="1333" w:y="228"/>
      <w:widowControl/>
      <w:overflowPunct w:val="0"/>
      <w:autoSpaceDE w:val="0"/>
      <w:autoSpaceDN w:val="0"/>
      <w:adjustRightInd w:val="0"/>
      <w:suppressOverlap/>
      <w:textAlignment w:val="baseline"/>
    </w:pPr>
    <w:rPr>
      <w:rFonts w:cs="Arial"/>
      <w:bCs/>
      <w:color w:val="000000"/>
    </w:rPr>
  </w:style>
  <w:style w:type="paragraph" w:customStyle="1" w:styleId="zyxDistribution">
    <w:name w:val="zyxDistribution"/>
    <w:basedOn w:val="Normal"/>
    <w:rsid w:val="003272D6"/>
    <w:pPr>
      <w:framePr w:wrap="around" w:vAnchor="page" w:hAnchor="page" w:x="1390" w:y="15707"/>
      <w:widowControl w:val="0"/>
      <w:spacing w:before="240" w:after="20" w:line="240" w:lineRule="auto"/>
      <w:ind w:left="142"/>
      <w:suppressOverlap/>
    </w:pPr>
    <w:rPr>
      <w:rFonts w:ascii="Arial" w:eastAsia="Times New Roman" w:hAnsi="Arial" w:cs="Times New Roman"/>
      <w:b/>
      <w:sz w:val="20"/>
      <w:szCs w:val="20"/>
    </w:rPr>
  </w:style>
  <w:style w:type="paragraph" w:customStyle="1" w:styleId="zyxPrePrint">
    <w:name w:val="zyxPrePrint"/>
    <w:rsid w:val="003272D6"/>
    <w:pPr>
      <w:spacing w:after="60" w:line="280" w:lineRule="exact"/>
      <w:ind w:left="113"/>
    </w:pPr>
    <w:rPr>
      <w:rFonts w:ascii="Times New Roman" w:eastAsia="Times New Roman" w:hAnsi="Times New Roman" w:cs="Times New Roman"/>
      <w:szCs w:val="20"/>
    </w:rPr>
  </w:style>
  <w:style w:type="paragraph" w:customStyle="1" w:styleId="zyxFillIn">
    <w:name w:val="zyxFill_In"/>
    <w:basedOn w:val="zyxPrePrint"/>
    <w:rsid w:val="003272D6"/>
    <w:rPr>
      <w:b/>
    </w:rPr>
  </w:style>
  <w:style w:type="paragraph" w:customStyle="1" w:styleId="zyxLogo">
    <w:name w:val="zyxLogo"/>
    <w:basedOn w:val="Normal"/>
    <w:rsid w:val="003272D6"/>
    <w:pPr>
      <w:keepNext/>
      <w:spacing w:after="10" w:line="240" w:lineRule="auto"/>
    </w:pPr>
    <w:rPr>
      <w:rFonts w:ascii="Arial" w:eastAsia="Times New Roman" w:hAnsi="Arial" w:cs="Times New Roman"/>
      <w:b/>
      <w:sz w:val="13"/>
      <w:szCs w:val="20"/>
    </w:rPr>
  </w:style>
  <w:style w:type="paragraph" w:customStyle="1" w:styleId="zyxP1Footer">
    <w:name w:val="zyxP1_Footer"/>
    <w:basedOn w:val="Normal"/>
    <w:rsid w:val="003272D6"/>
    <w:pPr>
      <w:widowControl w:val="0"/>
      <w:spacing w:after="0" w:line="160" w:lineRule="exact"/>
      <w:ind w:left="108"/>
    </w:pPr>
    <w:rPr>
      <w:rFonts w:ascii="Times New Roman" w:eastAsia="Times New Roman" w:hAnsi="Times New Roman" w:cs="Times New Roman"/>
      <w:sz w:val="14"/>
      <w:szCs w:val="20"/>
    </w:rPr>
  </w:style>
  <w:style w:type="paragraph" w:customStyle="1" w:styleId="zyxSensitivity">
    <w:name w:val="zyxSensitivity"/>
    <w:basedOn w:val="Normal"/>
    <w:rsid w:val="003272D6"/>
    <w:pPr>
      <w:framePr w:wrap="around" w:vAnchor="page" w:hAnchor="page" w:x="1390" w:y="15707"/>
      <w:widowControl w:val="0"/>
      <w:spacing w:after="0" w:line="220" w:lineRule="exact"/>
      <w:ind w:left="142"/>
      <w:suppressOverlap/>
    </w:pPr>
    <w:rPr>
      <w:rFonts w:ascii="Arial" w:eastAsia="Times New Roman" w:hAnsi="Arial" w:cs="Times New Roman"/>
      <w:b/>
      <w:sz w:val="20"/>
      <w:szCs w:val="20"/>
    </w:rPr>
  </w:style>
  <w:style w:type="paragraph" w:customStyle="1" w:styleId="zyxTitle">
    <w:name w:val="zyxTitle"/>
    <w:basedOn w:val="Normal"/>
    <w:rsid w:val="003272D6"/>
    <w:pPr>
      <w:keepNext/>
      <w:spacing w:after="0" w:line="420" w:lineRule="exact"/>
    </w:pPr>
    <w:rPr>
      <w:rFonts w:ascii="Arial" w:eastAsia="Times New Roman" w:hAnsi="Arial" w:cs="Times New Roman"/>
      <w:sz w:val="40"/>
      <w:szCs w:val="20"/>
    </w:rPr>
  </w:style>
  <w:style w:type="character" w:styleId="FootnoteReference">
    <w:name w:val="footnote reference"/>
    <w:basedOn w:val="DefaultParagraphFont"/>
    <w:semiHidden/>
    <w:rsid w:val="003272D6"/>
    <w:rPr>
      <w:vertAlign w:val="superscript"/>
    </w:rPr>
  </w:style>
  <w:style w:type="paragraph" w:styleId="Subtitle">
    <w:name w:val="Subtitle"/>
    <w:basedOn w:val="Heading4"/>
    <w:link w:val="SubtitleChar"/>
    <w:uiPriority w:val="11"/>
    <w:qFormat/>
    <w:rsid w:val="003272D6"/>
    <w:pPr>
      <w:spacing w:before="113" w:after="85" w:line="240" w:lineRule="auto"/>
      <w:jc w:val="center"/>
      <w:outlineLvl w:val="9"/>
    </w:pPr>
    <w:rPr>
      <w:rFonts w:cs="Arial"/>
      <w:sz w:val="28"/>
      <w:szCs w:val="24"/>
    </w:rPr>
  </w:style>
  <w:style w:type="character" w:customStyle="1" w:styleId="SubtitleChar">
    <w:name w:val="Subtitle Char"/>
    <w:basedOn w:val="DefaultParagraphFont"/>
    <w:link w:val="Subtitle"/>
    <w:uiPriority w:val="11"/>
    <w:rsid w:val="003272D6"/>
    <w:rPr>
      <w:rFonts w:ascii="Times New Roman" w:eastAsia="Times New Roman" w:hAnsi="Times New Roman" w:cs="Arial"/>
      <w:b/>
      <w:sz w:val="28"/>
      <w:szCs w:val="24"/>
      <w:lang w:val="en-US"/>
    </w:rPr>
  </w:style>
  <w:style w:type="paragraph" w:customStyle="1" w:styleId="AgendaList">
    <w:name w:val="Agenda List"/>
    <w:rsid w:val="003272D6"/>
    <w:pPr>
      <w:numPr>
        <w:numId w:val="8"/>
      </w:numPr>
      <w:tabs>
        <w:tab w:val="clear" w:pos="459"/>
        <w:tab w:val="left" w:pos="919"/>
      </w:tabs>
      <w:spacing w:after="240" w:line="240" w:lineRule="exact"/>
      <w:ind w:left="918"/>
      <w:jc w:val="both"/>
    </w:pPr>
    <w:rPr>
      <w:rFonts w:ascii="Times New Roman" w:eastAsia="Times New Roman" w:hAnsi="Times New Roman" w:cs="Times New Roman"/>
      <w:szCs w:val="20"/>
    </w:rPr>
  </w:style>
  <w:style w:type="paragraph" w:customStyle="1" w:styleId="Default">
    <w:name w:val="Default"/>
    <w:rsid w:val="003272D6"/>
    <w:pPr>
      <w:autoSpaceDE w:val="0"/>
      <w:autoSpaceDN w:val="0"/>
      <w:adjustRightInd w:val="0"/>
      <w:spacing w:after="0" w:line="240" w:lineRule="auto"/>
    </w:pPr>
    <w:rPr>
      <w:rFonts w:ascii="Times New Roman" w:eastAsia="Times New Roman" w:hAnsi="Times New Roman" w:cs="Times New Roman"/>
      <w:color w:val="000000"/>
      <w:sz w:val="24"/>
      <w:szCs w:val="24"/>
      <w:lang w:eastAsia="en-GB"/>
    </w:rPr>
  </w:style>
  <w:style w:type="paragraph" w:styleId="BodyText3">
    <w:name w:val="Body Text 3"/>
    <w:basedOn w:val="Normal"/>
    <w:link w:val="BodyText3Char"/>
    <w:uiPriority w:val="99"/>
    <w:semiHidden/>
    <w:unhideWhenUsed/>
    <w:rsid w:val="003272D6"/>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uiPriority w:val="99"/>
    <w:semiHidden/>
    <w:rsid w:val="003272D6"/>
    <w:rPr>
      <w:rFonts w:ascii="Times New Roman" w:eastAsia="Times New Roman" w:hAnsi="Times New Roman" w:cs="Times New Roman"/>
      <w:sz w:val="16"/>
      <w:szCs w:val="16"/>
    </w:rPr>
  </w:style>
  <w:style w:type="character" w:styleId="HTMLTypewriter">
    <w:name w:val="HTML Typewriter"/>
    <w:basedOn w:val="DefaultParagraphFont"/>
    <w:semiHidden/>
    <w:unhideWhenUsed/>
    <w:rsid w:val="003272D6"/>
    <w:rPr>
      <w:rFonts w:ascii="Courier New" w:eastAsia="SimSun" w:hAnsi="Courier New" w:cs="Courier New" w:hint="default"/>
      <w:b w:val="0"/>
      <w:bCs w:val="0"/>
      <w:color w:val="000000"/>
      <w:spacing w:val="0"/>
      <w:sz w:val="16"/>
      <w:szCs w:val="16"/>
    </w:rPr>
  </w:style>
  <w:style w:type="paragraph" w:styleId="BodyText2">
    <w:name w:val="Body Text 2"/>
    <w:basedOn w:val="Normal"/>
    <w:link w:val="BodyText2Char"/>
    <w:semiHidden/>
    <w:unhideWhenUsed/>
    <w:rsid w:val="003272D6"/>
    <w:pPr>
      <w:spacing w:after="120" w:line="480" w:lineRule="auto"/>
    </w:pPr>
    <w:rPr>
      <w:rFonts w:ascii="Times New Roman" w:eastAsia="Times New Roman" w:hAnsi="Times New Roman" w:cs="Times New Roman"/>
      <w:sz w:val="20"/>
      <w:szCs w:val="20"/>
    </w:rPr>
  </w:style>
  <w:style w:type="character" w:customStyle="1" w:styleId="BodyText2Char">
    <w:name w:val="Body Text 2 Char"/>
    <w:basedOn w:val="DefaultParagraphFont"/>
    <w:link w:val="BodyText2"/>
    <w:semiHidden/>
    <w:rsid w:val="003272D6"/>
    <w:rPr>
      <w:rFonts w:ascii="Times New Roman" w:eastAsia="Times New Roman" w:hAnsi="Times New Roman" w:cs="Times New Roman"/>
      <w:sz w:val="20"/>
      <w:szCs w:val="20"/>
    </w:rPr>
  </w:style>
  <w:style w:type="character" w:styleId="PlaceholderText">
    <w:name w:val="Placeholder Text"/>
    <w:basedOn w:val="DefaultParagraphFont"/>
    <w:uiPriority w:val="99"/>
    <w:semiHidden/>
    <w:rsid w:val="003272D6"/>
    <w:rPr>
      <w:color w:val="808080"/>
    </w:rPr>
  </w:style>
  <w:style w:type="table" w:styleId="TableGrid">
    <w:name w:val="Table Grid"/>
    <w:basedOn w:val="TableNormal"/>
    <w:uiPriority w:val="59"/>
    <w:rsid w:val="003272D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qFormat/>
    <w:rsid w:val="003272D6"/>
    <w:rPr>
      <w:i/>
      <w:iCs/>
    </w:rPr>
  </w:style>
  <w:style w:type="character" w:styleId="Strong">
    <w:name w:val="Strong"/>
    <w:basedOn w:val="DefaultParagraphFont"/>
    <w:qFormat/>
    <w:rsid w:val="003272D6"/>
    <w:rPr>
      <w:b/>
      <w:bCs/>
    </w:rPr>
  </w:style>
  <w:style w:type="paragraph" w:styleId="EndnoteText">
    <w:name w:val="endnote text"/>
    <w:basedOn w:val="Normal"/>
    <w:link w:val="EndnoteTextChar"/>
    <w:semiHidden/>
    <w:rsid w:val="003272D6"/>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ja-JP"/>
    </w:rPr>
  </w:style>
  <w:style w:type="character" w:customStyle="1" w:styleId="EndnoteTextChar">
    <w:name w:val="Endnote Text Char"/>
    <w:basedOn w:val="DefaultParagraphFont"/>
    <w:link w:val="EndnoteText"/>
    <w:semiHidden/>
    <w:rsid w:val="003272D6"/>
    <w:rPr>
      <w:rFonts w:ascii="Times New Roman" w:eastAsia="Times New Roman" w:hAnsi="Times New Roman" w:cs="Times New Roman"/>
      <w:sz w:val="20"/>
      <w:szCs w:val="20"/>
      <w:lang w:eastAsia="ja-JP"/>
    </w:rPr>
  </w:style>
  <w:style w:type="paragraph" w:styleId="TOCHeading">
    <w:name w:val="TOC Heading"/>
    <w:basedOn w:val="Heading1"/>
    <w:next w:val="Normal"/>
    <w:uiPriority w:val="39"/>
    <w:unhideWhenUsed/>
    <w:qFormat/>
    <w:rsid w:val="004F379B"/>
    <w:pPr>
      <w:outlineLvl w:val="9"/>
    </w:pPr>
    <w:rPr>
      <w:lang w:val="en-US" w:eastAsia="ja-JP"/>
    </w:rPr>
  </w:style>
  <w:style w:type="paragraph" w:styleId="TOC1">
    <w:name w:val="toc 1"/>
    <w:basedOn w:val="Normal"/>
    <w:next w:val="Normal"/>
    <w:autoRedefine/>
    <w:uiPriority w:val="39"/>
    <w:unhideWhenUsed/>
    <w:rsid w:val="004F379B"/>
    <w:pPr>
      <w:spacing w:after="100"/>
    </w:pPr>
  </w:style>
  <w:style w:type="paragraph" w:styleId="TOC2">
    <w:name w:val="toc 2"/>
    <w:basedOn w:val="Normal"/>
    <w:next w:val="Normal"/>
    <w:autoRedefine/>
    <w:uiPriority w:val="39"/>
    <w:unhideWhenUsed/>
    <w:rsid w:val="004F379B"/>
    <w:pPr>
      <w:spacing w:after="100"/>
      <w:ind w:left="220"/>
    </w:pPr>
  </w:style>
  <w:style w:type="paragraph" w:styleId="TOC3">
    <w:name w:val="toc 3"/>
    <w:basedOn w:val="Normal"/>
    <w:next w:val="Normal"/>
    <w:autoRedefine/>
    <w:uiPriority w:val="39"/>
    <w:unhideWhenUsed/>
    <w:rsid w:val="004F379B"/>
    <w:pPr>
      <w:spacing w:after="100"/>
      <w:ind w:left="440"/>
    </w:pPr>
  </w:style>
  <w:style w:type="paragraph" w:styleId="TOC4">
    <w:name w:val="toc 4"/>
    <w:basedOn w:val="Normal"/>
    <w:next w:val="Normal"/>
    <w:autoRedefine/>
    <w:uiPriority w:val="39"/>
    <w:unhideWhenUsed/>
    <w:rsid w:val="004F379B"/>
    <w:pPr>
      <w:spacing w:after="100"/>
      <w:ind w:left="660"/>
    </w:pPr>
    <w:rPr>
      <w:rFonts w:eastAsiaTheme="minorEastAsia"/>
      <w:lang w:eastAsia="en-GB"/>
    </w:rPr>
  </w:style>
  <w:style w:type="paragraph" w:styleId="TOC5">
    <w:name w:val="toc 5"/>
    <w:basedOn w:val="Normal"/>
    <w:next w:val="Normal"/>
    <w:autoRedefine/>
    <w:uiPriority w:val="39"/>
    <w:unhideWhenUsed/>
    <w:rsid w:val="004F379B"/>
    <w:pPr>
      <w:spacing w:after="100"/>
      <w:ind w:left="880"/>
    </w:pPr>
    <w:rPr>
      <w:rFonts w:eastAsiaTheme="minorEastAsia"/>
      <w:lang w:eastAsia="en-GB"/>
    </w:rPr>
  </w:style>
  <w:style w:type="paragraph" w:styleId="TOC6">
    <w:name w:val="toc 6"/>
    <w:basedOn w:val="Normal"/>
    <w:next w:val="Normal"/>
    <w:autoRedefine/>
    <w:uiPriority w:val="39"/>
    <w:unhideWhenUsed/>
    <w:rsid w:val="004F379B"/>
    <w:pPr>
      <w:spacing w:after="100"/>
      <w:ind w:left="1100"/>
    </w:pPr>
    <w:rPr>
      <w:rFonts w:eastAsiaTheme="minorEastAsia"/>
      <w:lang w:eastAsia="en-GB"/>
    </w:rPr>
  </w:style>
  <w:style w:type="paragraph" w:styleId="TOC7">
    <w:name w:val="toc 7"/>
    <w:basedOn w:val="Normal"/>
    <w:next w:val="Normal"/>
    <w:autoRedefine/>
    <w:uiPriority w:val="39"/>
    <w:unhideWhenUsed/>
    <w:rsid w:val="004F379B"/>
    <w:pPr>
      <w:spacing w:after="100"/>
      <w:ind w:left="1320"/>
    </w:pPr>
    <w:rPr>
      <w:rFonts w:eastAsiaTheme="minorEastAsia"/>
      <w:lang w:eastAsia="en-GB"/>
    </w:rPr>
  </w:style>
  <w:style w:type="paragraph" w:styleId="TOC8">
    <w:name w:val="toc 8"/>
    <w:basedOn w:val="Normal"/>
    <w:next w:val="Normal"/>
    <w:autoRedefine/>
    <w:uiPriority w:val="39"/>
    <w:unhideWhenUsed/>
    <w:rsid w:val="004F379B"/>
    <w:pPr>
      <w:spacing w:after="100"/>
      <w:ind w:left="1540"/>
    </w:pPr>
    <w:rPr>
      <w:rFonts w:eastAsiaTheme="minorEastAsia"/>
      <w:lang w:eastAsia="en-GB"/>
    </w:rPr>
  </w:style>
  <w:style w:type="paragraph" w:styleId="TOC9">
    <w:name w:val="toc 9"/>
    <w:basedOn w:val="Normal"/>
    <w:next w:val="Normal"/>
    <w:autoRedefine/>
    <w:uiPriority w:val="39"/>
    <w:unhideWhenUsed/>
    <w:rsid w:val="004F379B"/>
    <w:pPr>
      <w:spacing w:after="100"/>
      <w:ind w:left="1760"/>
    </w:pPr>
    <w:rPr>
      <w:rFonts w:eastAsiaTheme="minorEastAsia"/>
      <w:lang w:eastAsia="en-GB"/>
    </w:rPr>
  </w:style>
  <w:style w:type="paragraph" w:styleId="PlainText">
    <w:name w:val="Plain Text"/>
    <w:basedOn w:val="Normal"/>
    <w:link w:val="PlainTextChar"/>
    <w:uiPriority w:val="99"/>
    <w:unhideWhenUsed/>
    <w:rsid w:val="00061A92"/>
    <w:pPr>
      <w:spacing w:after="0" w:line="240" w:lineRule="auto"/>
    </w:pPr>
    <w:rPr>
      <w:rFonts w:ascii="Consolas" w:hAnsi="Consolas"/>
      <w:sz w:val="21"/>
      <w:szCs w:val="21"/>
      <w:lang w:val="en-US"/>
    </w:rPr>
  </w:style>
  <w:style w:type="character" w:customStyle="1" w:styleId="PlainTextChar">
    <w:name w:val="Plain Text Char"/>
    <w:basedOn w:val="DefaultParagraphFont"/>
    <w:link w:val="PlainText"/>
    <w:uiPriority w:val="99"/>
    <w:rsid w:val="00061A92"/>
    <w:rPr>
      <w:rFonts w:ascii="Consolas" w:hAnsi="Consolas"/>
      <w:sz w:val="21"/>
      <w:szCs w:val="21"/>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0" w:unhideWhenUsed="0" w:qFormat="1"/>
    <w:lsdException w:name="Emphasis" w:semiHidden="0" w:uiPriority="0" w:unhideWhenUsed="0" w:qFormat="1"/>
    <w:lsdException w:name="HTML Typewriter"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C80A1F"/>
    <w:pPr>
      <w:keepNext/>
      <w:keepLines/>
      <w:spacing w:before="480" w:after="10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next w:val="BodyTextMultiline"/>
    <w:link w:val="Heading2Char"/>
    <w:uiPriority w:val="9"/>
    <w:qFormat/>
    <w:rsid w:val="003272D6"/>
    <w:pPr>
      <w:widowControl w:val="0"/>
      <w:tabs>
        <w:tab w:val="num" w:pos="459"/>
      </w:tabs>
      <w:spacing w:line="320" w:lineRule="exact"/>
      <w:outlineLvl w:val="1"/>
    </w:pPr>
    <w:rPr>
      <w:rFonts w:ascii="Times New Roman" w:eastAsia="Times New Roman" w:hAnsi="Times New Roman" w:cs="Times New Roman"/>
      <w:b/>
      <w:sz w:val="28"/>
      <w:szCs w:val="20"/>
    </w:rPr>
  </w:style>
  <w:style w:type="paragraph" w:styleId="Heading3">
    <w:name w:val="heading 3"/>
    <w:next w:val="BodyTextMultiline"/>
    <w:link w:val="Heading3Char"/>
    <w:qFormat/>
    <w:rsid w:val="003272D6"/>
    <w:pPr>
      <w:widowControl w:val="0"/>
      <w:tabs>
        <w:tab w:val="num" w:pos="459"/>
      </w:tabs>
      <w:spacing w:line="320" w:lineRule="exact"/>
      <w:outlineLvl w:val="2"/>
    </w:pPr>
    <w:rPr>
      <w:rFonts w:ascii="Times New Roman" w:eastAsia="Times New Roman" w:hAnsi="Times New Roman" w:cs="Times New Roman"/>
      <w:b/>
      <w:sz w:val="24"/>
      <w:szCs w:val="20"/>
    </w:rPr>
  </w:style>
  <w:style w:type="paragraph" w:styleId="Heading4">
    <w:name w:val="heading 4"/>
    <w:basedOn w:val="Normal"/>
    <w:next w:val="BodyTextMultiline"/>
    <w:link w:val="Heading4Char"/>
    <w:qFormat/>
    <w:rsid w:val="003272D6"/>
    <w:pPr>
      <w:widowControl w:val="0"/>
      <w:spacing w:after="0" w:line="280" w:lineRule="exact"/>
      <w:outlineLvl w:val="3"/>
    </w:pPr>
    <w:rPr>
      <w:rFonts w:ascii="Times New Roman" w:eastAsia="Times New Roman" w:hAnsi="Times New Roman" w:cs="Times New Roman"/>
      <w:b/>
      <w:sz w:val="24"/>
      <w:szCs w:val="20"/>
      <w:lang w:val="en-US"/>
    </w:rPr>
  </w:style>
  <w:style w:type="paragraph" w:styleId="Heading5">
    <w:name w:val="heading 5"/>
    <w:basedOn w:val="Normal"/>
    <w:next w:val="Normal"/>
    <w:link w:val="Heading5Char"/>
    <w:qFormat/>
    <w:rsid w:val="003272D6"/>
    <w:pPr>
      <w:spacing w:before="240" w:after="60" w:line="240" w:lineRule="auto"/>
      <w:outlineLvl w:val="4"/>
    </w:pPr>
    <w:rPr>
      <w:rFonts w:ascii="Times New Roman" w:eastAsia="Times New Roman" w:hAnsi="Times New Roman" w:cs="Times New Roman"/>
      <w:b/>
      <w:bCs/>
      <w:i/>
      <w:iCs/>
      <w:sz w:val="26"/>
      <w:szCs w:val="26"/>
      <w:lang w:val="en-US"/>
    </w:rPr>
  </w:style>
  <w:style w:type="paragraph" w:styleId="Heading6">
    <w:name w:val="heading 6"/>
    <w:basedOn w:val="Normal"/>
    <w:next w:val="Normal"/>
    <w:link w:val="Heading6Char"/>
    <w:qFormat/>
    <w:rsid w:val="003272D6"/>
    <w:pPr>
      <w:spacing w:before="240" w:after="60" w:line="240" w:lineRule="auto"/>
      <w:outlineLvl w:val="5"/>
    </w:pPr>
    <w:rPr>
      <w:rFonts w:ascii="Times New Roman" w:eastAsia="Times New Roman" w:hAnsi="Times New Roman" w:cs="Times New Roman"/>
      <w:b/>
      <w:bCs/>
      <w:sz w:val="20"/>
      <w:lang w:val="en-US"/>
    </w:rPr>
  </w:style>
  <w:style w:type="paragraph" w:styleId="Heading7">
    <w:name w:val="heading 7"/>
    <w:basedOn w:val="Normal"/>
    <w:next w:val="Normal"/>
    <w:link w:val="Heading7Char"/>
    <w:qFormat/>
    <w:rsid w:val="003272D6"/>
    <w:pPr>
      <w:spacing w:before="240" w:after="60" w:line="240" w:lineRule="auto"/>
      <w:outlineLvl w:val="6"/>
    </w:pPr>
    <w:rPr>
      <w:rFonts w:ascii="Times New Roman" w:eastAsia="Times New Roman" w:hAnsi="Times New Roman" w:cs="Times New Roman"/>
      <w:sz w:val="20"/>
      <w:szCs w:val="24"/>
      <w:lang w:val="en-US"/>
    </w:rPr>
  </w:style>
  <w:style w:type="paragraph" w:styleId="Heading8">
    <w:name w:val="heading 8"/>
    <w:basedOn w:val="Normal"/>
    <w:next w:val="Normal"/>
    <w:link w:val="Heading8Char"/>
    <w:qFormat/>
    <w:rsid w:val="003272D6"/>
    <w:pPr>
      <w:spacing w:before="240" w:after="60" w:line="240" w:lineRule="auto"/>
      <w:outlineLvl w:val="7"/>
    </w:pPr>
    <w:rPr>
      <w:rFonts w:ascii="Times New Roman" w:eastAsia="Times New Roman" w:hAnsi="Times New Roman" w:cs="Times New Roman"/>
      <w:i/>
      <w:iCs/>
      <w:sz w:val="20"/>
      <w:szCs w:val="24"/>
      <w:lang w:val="en-US"/>
    </w:rPr>
  </w:style>
  <w:style w:type="paragraph" w:styleId="Heading9">
    <w:name w:val="heading 9"/>
    <w:basedOn w:val="Normal"/>
    <w:next w:val="Normal"/>
    <w:link w:val="Heading9Char"/>
    <w:qFormat/>
    <w:rsid w:val="003272D6"/>
    <w:pPr>
      <w:spacing w:before="240" w:after="60" w:line="240" w:lineRule="auto"/>
      <w:outlineLvl w:val="8"/>
    </w:pPr>
    <w:rPr>
      <w:rFonts w:ascii="Arial" w:eastAsia="Times New Roman" w:hAnsi="Arial" w:cs="Arial"/>
      <w:sz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736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3686"/>
    <w:rPr>
      <w:rFonts w:ascii="Tahoma" w:hAnsi="Tahoma" w:cs="Tahoma"/>
      <w:sz w:val="16"/>
      <w:szCs w:val="16"/>
    </w:rPr>
  </w:style>
  <w:style w:type="paragraph" w:styleId="BodyText">
    <w:name w:val="Body Text"/>
    <w:basedOn w:val="Normal"/>
    <w:link w:val="BodyTextChar"/>
    <w:rsid w:val="00E73686"/>
    <w:pPr>
      <w:spacing w:after="240" w:line="240" w:lineRule="auto"/>
    </w:pPr>
    <w:rPr>
      <w:rFonts w:ascii="Times New Roman" w:eastAsia="Times New Roman" w:hAnsi="Times New Roman" w:cs="Times New Roman"/>
      <w:sz w:val="24"/>
      <w:szCs w:val="24"/>
      <w:lang w:val="en-US"/>
    </w:rPr>
  </w:style>
  <w:style w:type="character" w:customStyle="1" w:styleId="BodyTextChar">
    <w:name w:val="Body Text Char"/>
    <w:basedOn w:val="DefaultParagraphFont"/>
    <w:link w:val="BodyText"/>
    <w:rsid w:val="00E73686"/>
    <w:rPr>
      <w:rFonts w:ascii="Times New Roman" w:eastAsia="Times New Roman" w:hAnsi="Times New Roman" w:cs="Times New Roman"/>
      <w:sz w:val="24"/>
      <w:szCs w:val="24"/>
      <w:lang w:val="en-US"/>
    </w:rPr>
  </w:style>
  <w:style w:type="paragraph" w:customStyle="1" w:styleId="INDCName">
    <w:name w:val="INDCName"/>
    <w:basedOn w:val="BodyText"/>
    <w:next w:val="BodyText"/>
    <w:semiHidden/>
    <w:rsid w:val="00E73686"/>
    <w:pPr>
      <w:framePr w:hSpace="181" w:wrap="around" w:vAnchor="page" w:hAnchor="page" w:x="1333" w:y="1022"/>
      <w:suppressOverlap/>
      <w:jc w:val="center"/>
    </w:pPr>
    <w:rPr>
      <w:rFonts w:ascii="Arial" w:hAnsi="Arial" w:cs="Arial"/>
      <w:b/>
      <w:sz w:val="40"/>
      <w:szCs w:val="40"/>
    </w:rPr>
  </w:style>
  <w:style w:type="character" w:styleId="Hyperlink">
    <w:name w:val="Hyperlink"/>
    <w:uiPriority w:val="99"/>
    <w:rsid w:val="00E73686"/>
    <w:rPr>
      <w:color w:val="0000FF"/>
      <w:u w:val="single"/>
    </w:rPr>
  </w:style>
  <w:style w:type="paragraph" w:customStyle="1" w:styleId="PublInfo">
    <w:name w:val="PublInfo"/>
    <w:basedOn w:val="BodyText"/>
    <w:next w:val="BodyText"/>
    <w:semiHidden/>
    <w:rsid w:val="00E73686"/>
    <w:pPr>
      <w:spacing w:after="0"/>
      <w:jc w:val="center"/>
    </w:pPr>
    <w:rPr>
      <w:szCs w:val="20"/>
    </w:rPr>
  </w:style>
  <w:style w:type="paragraph" w:styleId="ListParagraph">
    <w:name w:val="List Paragraph"/>
    <w:basedOn w:val="Normal"/>
    <w:uiPriority w:val="34"/>
    <w:qFormat/>
    <w:rsid w:val="00333E11"/>
    <w:pPr>
      <w:ind w:left="720"/>
      <w:contextualSpacing/>
    </w:pPr>
  </w:style>
  <w:style w:type="character" w:customStyle="1" w:styleId="Heading1Char">
    <w:name w:val="Heading 1 Char"/>
    <w:basedOn w:val="DefaultParagraphFont"/>
    <w:link w:val="Heading1"/>
    <w:uiPriority w:val="9"/>
    <w:rsid w:val="00C80A1F"/>
    <w:rPr>
      <w:rFonts w:asciiTheme="majorHAnsi" w:eastAsiaTheme="majorEastAsia" w:hAnsiTheme="majorHAnsi" w:cstheme="majorBidi"/>
      <w:b/>
      <w:bCs/>
      <w:color w:val="365F91" w:themeColor="accent1" w:themeShade="BF"/>
      <w:sz w:val="28"/>
      <w:szCs w:val="28"/>
    </w:rPr>
  </w:style>
  <w:style w:type="paragraph" w:styleId="BodyTextIndent">
    <w:name w:val="Body Text Indent"/>
    <w:basedOn w:val="Normal"/>
    <w:link w:val="BodyTextIndentChar"/>
    <w:semiHidden/>
    <w:unhideWhenUsed/>
    <w:rsid w:val="003272D6"/>
    <w:pPr>
      <w:spacing w:after="120"/>
      <w:ind w:left="283"/>
    </w:pPr>
  </w:style>
  <w:style w:type="character" w:customStyle="1" w:styleId="BodyTextIndentChar">
    <w:name w:val="Body Text Indent Char"/>
    <w:basedOn w:val="DefaultParagraphFont"/>
    <w:link w:val="BodyTextIndent"/>
    <w:semiHidden/>
    <w:rsid w:val="003272D6"/>
  </w:style>
  <w:style w:type="character" w:customStyle="1" w:styleId="Heading2Char">
    <w:name w:val="Heading 2 Char"/>
    <w:basedOn w:val="DefaultParagraphFont"/>
    <w:link w:val="Heading2"/>
    <w:uiPriority w:val="9"/>
    <w:rsid w:val="003272D6"/>
    <w:rPr>
      <w:rFonts w:ascii="Times New Roman" w:eastAsia="Times New Roman" w:hAnsi="Times New Roman" w:cs="Times New Roman"/>
      <w:b/>
      <w:sz w:val="28"/>
      <w:szCs w:val="20"/>
    </w:rPr>
  </w:style>
  <w:style w:type="character" w:customStyle="1" w:styleId="Heading3Char">
    <w:name w:val="Heading 3 Char"/>
    <w:basedOn w:val="DefaultParagraphFont"/>
    <w:link w:val="Heading3"/>
    <w:rsid w:val="003272D6"/>
    <w:rPr>
      <w:rFonts w:ascii="Times New Roman" w:eastAsia="Times New Roman" w:hAnsi="Times New Roman" w:cs="Times New Roman"/>
      <w:b/>
      <w:sz w:val="24"/>
      <w:szCs w:val="20"/>
    </w:rPr>
  </w:style>
  <w:style w:type="character" w:customStyle="1" w:styleId="Heading4Char">
    <w:name w:val="Heading 4 Char"/>
    <w:basedOn w:val="DefaultParagraphFont"/>
    <w:link w:val="Heading4"/>
    <w:rsid w:val="003272D6"/>
    <w:rPr>
      <w:rFonts w:ascii="Times New Roman" w:eastAsia="Times New Roman" w:hAnsi="Times New Roman" w:cs="Times New Roman"/>
      <w:b/>
      <w:sz w:val="24"/>
      <w:szCs w:val="20"/>
      <w:lang w:val="en-US"/>
    </w:rPr>
  </w:style>
  <w:style w:type="character" w:customStyle="1" w:styleId="Heading5Char">
    <w:name w:val="Heading 5 Char"/>
    <w:basedOn w:val="DefaultParagraphFont"/>
    <w:link w:val="Heading5"/>
    <w:rsid w:val="003272D6"/>
    <w:rPr>
      <w:rFonts w:ascii="Times New Roman" w:eastAsia="Times New Roman" w:hAnsi="Times New Roman" w:cs="Times New Roman"/>
      <w:b/>
      <w:bCs/>
      <w:i/>
      <w:iCs/>
      <w:sz w:val="26"/>
      <w:szCs w:val="26"/>
      <w:lang w:val="en-US"/>
    </w:rPr>
  </w:style>
  <w:style w:type="character" w:customStyle="1" w:styleId="Heading6Char">
    <w:name w:val="Heading 6 Char"/>
    <w:basedOn w:val="DefaultParagraphFont"/>
    <w:link w:val="Heading6"/>
    <w:rsid w:val="003272D6"/>
    <w:rPr>
      <w:rFonts w:ascii="Times New Roman" w:eastAsia="Times New Roman" w:hAnsi="Times New Roman" w:cs="Times New Roman"/>
      <w:b/>
      <w:bCs/>
      <w:sz w:val="20"/>
      <w:lang w:val="en-US"/>
    </w:rPr>
  </w:style>
  <w:style w:type="character" w:customStyle="1" w:styleId="Heading7Char">
    <w:name w:val="Heading 7 Char"/>
    <w:basedOn w:val="DefaultParagraphFont"/>
    <w:link w:val="Heading7"/>
    <w:rsid w:val="003272D6"/>
    <w:rPr>
      <w:rFonts w:ascii="Times New Roman" w:eastAsia="Times New Roman" w:hAnsi="Times New Roman" w:cs="Times New Roman"/>
      <w:sz w:val="20"/>
      <w:szCs w:val="24"/>
      <w:lang w:val="en-US"/>
    </w:rPr>
  </w:style>
  <w:style w:type="character" w:customStyle="1" w:styleId="Heading8Char">
    <w:name w:val="Heading 8 Char"/>
    <w:basedOn w:val="DefaultParagraphFont"/>
    <w:link w:val="Heading8"/>
    <w:rsid w:val="003272D6"/>
    <w:rPr>
      <w:rFonts w:ascii="Times New Roman" w:eastAsia="Times New Roman" w:hAnsi="Times New Roman" w:cs="Times New Roman"/>
      <w:i/>
      <w:iCs/>
      <w:sz w:val="20"/>
      <w:szCs w:val="24"/>
      <w:lang w:val="en-US"/>
    </w:rPr>
  </w:style>
  <w:style w:type="character" w:customStyle="1" w:styleId="Heading9Char">
    <w:name w:val="Heading 9 Char"/>
    <w:basedOn w:val="DefaultParagraphFont"/>
    <w:link w:val="Heading9"/>
    <w:rsid w:val="003272D6"/>
    <w:rPr>
      <w:rFonts w:ascii="Arial" w:eastAsia="Times New Roman" w:hAnsi="Arial" w:cs="Arial"/>
      <w:sz w:val="20"/>
      <w:lang w:val="en-US"/>
    </w:rPr>
  </w:style>
  <w:style w:type="numbering" w:customStyle="1" w:styleId="NoList1">
    <w:name w:val="No List1"/>
    <w:next w:val="NoList"/>
    <w:uiPriority w:val="99"/>
    <w:semiHidden/>
    <w:unhideWhenUsed/>
    <w:rsid w:val="003272D6"/>
  </w:style>
  <w:style w:type="paragraph" w:customStyle="1" w:styleId="BodyTextMultiline">
    <w:name w:val="Body Text Multiline"/>
    <w:basedOn w:val="BodyText"/>
    <w:rsid w:val="003272D6"/>
    <w:pPr>
      <w:numPr>
        <w:numId w:val="2"/>
      </w:numPr>
      <w:spacing w:after="170" w:line="280" w:lineRule="atLeast"/>
      <w:jc w:val="both"/>
    </w:pPr>
    <w:rPr>
      <w:sz w:val="22"/>
      <w:szCs w:val="20"/>
      <w:lang w:val="en-GB"/>
    </w:rPr>
  </w:style>
  <w:style w:type="paragraph" w:customStyle="1" w:styleId="BodyTextSummary">
    <w:name w:val="Body Text Summary"/>
    <w:rsid w:val="003272D6"/>
    <w:pPr>
      <w:numPr>
        <w:numId w:val="3"/>
      </w:numPr>
      <w:tabs>
        <w:tab w:val="clear" w:pos="720"/>
      </w:tabs>
      <w:spacing w:after="170" w:line="280" w:lineRule="atLeast"/>
      <w:ind w:left="572" w:hanging="459"/>
      <w:jc w:val="both"/>
    </w:pPr>
    <w:rPr>
      <w:rFonts w:ascii="Times New Roman" w:eastAsia="Times New Roman" w:hAnsi="Times New Roman" w:cs="Times New Roman"/>
    </w:rPr>
  </w:style>
  <w:style w:type="paragraph" w:styleId="Caption">
    <w:name w:val="caption"/>
    <w:next w:val="Normal"/>
    <w:qFormat/>
    <w:rsid w:val="003272D6"/>
    <w:pPr>
      <w:spacing w:after="85" w:line="240" w:lineRule="auto"/>
    </w:pPr>
    <w:rPr>
      <w:rFonts w:ascii="Times New Roman" w:eastAsia="Times New Roman" w:hAnsi="Times New Roman" w:cs="Times New Roman"/>
      <w:bCs/>
      <w:sz w:val="18"/>
      <w:szCs w:val="20"/>
      <w:lang w:val="en-US"/>
    </w:rPr>
  </w:style>
  <w:style w:type="paragraph" w:styleId="Footer">
    <w:name w:val="footer"/>
    <w:basedOn w:val="Normal"/>
    <w:link w:val="FooterChar"/>
    <w:uiPriority w:val="99"/>
    <w:rsid w:val="003272D6"/>
    <w:pPr>
      <w:spacing w:after="0" w:line="240" w:lineRule="auto"/>
    </w:pPr>
    <w:rPr>
      <w:rFonts w:ascii="Times New Roman" w:eastAsia="Times New Roman" w:hAnsi="Times New Roman" w:cs="Times New Roman"/>
      <w:sz w:val="2"/>
      <w:szCs w:val="20"/>
      <w:lang w:val="en-US"/>
    </w:rPr>
  </w:style>
  <w:style w:type="character" w:customStyle="1" w:styleId="FooterChar">
    <w:name w:val="Footer Char"/>
    <w:basedOn w:val="DefaultParagraphFont"/>
    <w:link w:val="Footer"/>
    <w:uiPriority w:val="99"/>
    <w:rsid w:val="003272D6"/>
    <w:rPr>
      <w:rFonts w:ascii="Times New Roman" w:eastAsia="Times New Roman" w:hAnsi="Times New Roman" w:cs="Times New Roman"/>
      <w:sz w:val="2"/>
      <w:szCs w:val="20"/>
      <w:lang w:val="en-US"/>
    </w:rPr>
  </w:style>
  <w:style w:type="paragraph" w:styleId="FootnoteText">
    <w:name w:val="footnote text"/>
    <w:link w:val="FootnoteTextChar"/>
    <w:semiHidden/>
    <w:rsid w:val="003272D6"/>
    <w:pPr>
      <w:tabs>
        <w:tab w:val="left" w:pos="459"/>
      </w:tabs>
      <w:spacing w:before="142" w:after="0" w:line="240" w:lineRule="auto"/>
      <w:ind w:left="459"/>
      <w:jc w:val="both"/>
    </w:pPr>
    <w:rPr>
      <w:rFonts w:ascii="Times New Roman" w:eastAsia="Times New Roman" w:hAnsi="Times New Roman" w:cs="Times New Roman"/>
      <w:sz w:val="18"/>
      <w:szCs w:val="20"/>
    </w:rPr>
  </w:style>
  <w:style w:type="character" w:customStyle="1" w:styleId="FootnoteTextChar">
    <w:name w:val="Footnote Text Char"/>
    <w:basedOn w:val="DefaultParagraphFont"/>
    <w:link w:val="FootnoteText"/>
    <w:semiHidden/>
    <w:rsid w:val="003272D6"/>
    <w:rPr>
      <w:rFonts w:ascii="Times New Roman" w:eastAsia="Times New Roman" w:hAnsi="Times New Roman" w:cs="Times New Roman"/>
      <w:sz w:val="18"/>
      <w:szCs w:val="20"/>
    </w:rPr>
  </w:style>
  <w:style w:type="paragraph" w:styleId="Header">
    <w:name w:val="header"/>
    <w:next w:val="BodyText"/>
    <w:link w:val="HeaderChar"/>
    <w:uiPriority w:val="99"/>
    <w:semiHidden/>
    <w:rsid w:val="003272D6"/>
    <w:pPr>
      <w:spacing w:after="85" w:line="240" w:lineRule="auto"/>
    </w:pPr>
    <w:rPr>
      <w:rFonts w:ascii="Times New Roman" w:eastAsia="Times New Roman" w:hAnsi="Times New Roman" w:cs="Times New Roman"/>
      <w:sz w:val="18"/>
      <w:szCs w:val="20"/>
      <w:lang w:val="en-US"/>
    </w:rPr>
  </w:style>
  <w:style w:type="character" w:customStyle="1" w:styleId="HeaderChar">
    <w:name w:val="Header Char"/>
    <w:basedOn w:val="DefaultParagraphFont"/>
    <w:link w:val="Header"/>
    <w:uiPriority w:val="99"/>
    <w:semiHidden/>
    <w:rsid w:val="003272D6"/>
    <w:rPr>
      <w:rFonts w:ascii="Times New Roman" w:eastAsia="Times New Roman" w:hAnsi="Times New Roman" w:cs="Times New Roman"/>
      <w:sz w:val="18"/>
      <w:szCs w:val="20"/>
      <w:lang w:val="en-US"/>
    </w:rPr>
  </w:style>
  <w:style w:type="paragraph" w:customStyle="1" w:styleId="ListBulleted">
    <w:name w:val="List Bulleted"/>
    <w:rsid w:val="003272D6"/>
    <w:pPr>
      <w:numPr>
        <w:numId w:val="5"/>
      </w:numPr>
      <w:tabs>
        <w:tab w:val="clear" w:pos="1179"/>
        <w:tab w:val="left" w:pos="919"/>
      </w:tabs>
      <w:spacing w:after="0" w:line="240" w:lineRule="auto"/>
      <w:ind w:left="918" w:right="1134" w:hanging="459"/>
      <w:jc w:val="both"/>
    </w:pPr>
    <w:rPr>
      <w:rFonts w:ascii="Times New Roman" w:eastAsia="Times New Roman" w:hAnsi="Times New Roman" w:cs="Times New Roman"/>
      <w:szCs w:val="20"/>
    </w:rPr>
  </w:style>
  <w:style w:type="paragraph" w:customStyle="1" w:styleId="ListEmdash">
    <w:name w:val="List Emdash"/>
    <w:rsid w:val="003272D6"/>
    <w:pPr>
      <w:numPr>
        <w:numId w:val="6"/>
      </w:numPr>
      <w:spacing w:after="0" w:line="240" w:lineRule="auto"/>
      <w:ind w:right="1134"/>
      <w:jc w:val="both"/>
    </w:pPr>
    <w:rPr>
      <w:rFonts w:ascii="Times New Roman" w:eastAsia="Times New Roman" w:hAnsi="Times New Roman" w:cs="Times New Roman"/>
      <w:szCs w:val="20"/>
    </w:rPr>
  </w:style>
  <w:style w:type="paragraph" w:customStyle="1" w:styleId="ListNumbered">
    <w:name w:val="List Numbered"/>
    <w:rsid w:val="003272D6"/>
    <w:pPr>
      <w:numPr>
        <w:numId w:val="7"/>
      </w:numPr>
      <w:spacing w:after="0" w:line="240" w:lineRule="auto"/>
      <w:ind w:right="1134"/>
    </w:pPr>
    <w:rPr>
      <w:rFonts w:ascii="Times New Roman" w:eastAsia="Times New Roman" w:hAnsi="Times New Roman" w:cs="Times New Roman"/>
      <w:szCs w:val="20"/>
    </w:rPr>
  </w:style>
  <w:style w:type="paragraph" w:styleId="Title">
    <w:name w:val="Title"/>
    <w:link w:val="TitleChar"/>
    <w:qFormat/>
    <w:rsid w:val="003272D6"/>
    <w:pPr>
      <w:widowControl w:val="0"/>
      <w:spacing w:after="0" w:line="440" w:lineRule="exact"/>
      <w:jc w:val="center"/>
      <w:outlineLvl w:val="0"/>
    </w:pPr>
    <w:rPr>
      <w:rFonts w:ascii="Arial" w:eastAsia="Times New Roman" w:hAnsi="Arial" w:cs="Arial"/>
      <w:bCs/>
      <w:sz w:val="42"/>
      <w:szCs w:val="32"/>
    </w:rPr>
  </w:style>
  <w:style w:type="character" w:customStyle="1" w:styleId="TitleChar">
    <w:name w:val="Title Char"/>
    <w:basedOn w:val="DefaultParagraphFont"/>
    <w:link w:val="Title"/>
    <w:rsid w:val="003272D6"/>
    <w:rPr>
      <w:rFonts w:ascii="Arial" w:eastAsia="Times New Roman" w:hAnsi="Arial" w:cs="Arial"/>
      <w:bCs/>
      <w:sz w:val="42"/>
      <w:szCs w:val="32"/>
    </w:rPr>
  </w:style>
  <w:style w:type="paragraph" w:customStyle="1" w:styleId="zyxConfid2Red">
    <w:name w:val="zyxConfid2Red"/>
    <w:basedOn w:val="Normal"/>
    <w:rsid w:val="003272D6"/>
    <w:pPr>
      <w:spacing w:after="20" w:line="220" w:lineRule="exact"/>
      <w:jc w:val="right"/>
    </w:pPr>
    <w:rPr>
      <w:rFonts w:ascii="Arial" w:eastAsia="Times New Roman" w:hAnsi="Arial" w:cs="Arial"/>
      <w:color w:val="FF0000"/>
      <w:sz w:val="20"/>
      <w:szCs w:val="20"/>
    </w:rPr>
  </w:style>
  <w:style w:type="paragraph" w:customStyle="1" w:styleId="zyxConfidRed">
    <w:name w:val="zyxConfidRed"/>
    <w:rsid w:val="003272D6"/>
    <w:pPr>
      <w:widowControl w:val="0"/>
      <w:spacing w:before="80" w:after="0" w:line="240" w:lineRule="auto"/>
      <w:jc w:val="right"/>
    </w:pPr>
    <w:rPr>
      <w:rFonts w:ascii="Arial" w:eastAsia="Times New Roman" w:hAnsi="Arial" w:cs="Times New Roman"/>
      <w:b/>
      <w:caps/>
      <w:color w:val="FF0000"/>
      <w:sz w:val="40"/>
      <w:szCs w:val="20"/>
    </w:rPr>
  </w:style>
  <w:style w:type="paragraph" w:customStyle="1" w:styleId="zyxConfidBlack">
    <w:name w:val="zyxConfidBlack"/>
    <w:basedOn w:val="zyxConfidRed"/>
    <w:rsid w:val="003272D6"/>
    <w:pPr>
      <w:framePr w:wrap="auto" w:vAnchor="page" w:hAnchor="page" w:x="1333" w:y="228"/>
      <w:widowControl/>
      <w:overflowPunct w:val="0"/>
      <w:autoSpaceDE w:val="0"/>
      <w:autoSpaceDN w:val="0"/>
      <w:adjustRightInd w:val="0"/>
      <w:suppressOverlap/>
      <w:textAlignment w:val="baseline"/>
    </w:pPr>
    <w:rPr>
      <w:rFonts w:cs="Arial"/>
      <w:bCs/>
      <w:color w:val="000000"/>
    </w:rPr>
  </w:style>
  <w:style w:type="paragraph" w:customStyle="1" w:styleId="zyxDistribution">
    <w:name w:val="zyxDistribution"/>
    <w:basedOn w:val="Normal"/>
    <w:rsid w:val="003272D6"/>
    <w:pPr>
      <w:framePr w:wrap="around" w:vAnchor="page" w:hAnchor="page" w:x="1390" w:y="15707"/>
      <w:widowControl w:val="0"/>
      <w:spacing w:before="240" w:after="20" w:line="240" w:lineRule="auto"/>
      <w:ind w:left="142"/>
      <w:suppressOverlap/>
    </w:pPr>
    <w:rPr>
      <w:rFonts w:ascii="Arial" w:eastAsia="Times New Roman" w:hAnsi="Arial" w:cs="Times New Roman"/>
      <w:b/>
      <w:sz w:val="20"/>
      <w:szCs w:val="20"/>
    </w:rPr>
  </w:style>
  <w:style w:type="paragraph" w:customStyle="1" w:styleId="zyxPrePrint">
    <w:name w:val="zyxPrePrint"/>
    <w:rsid w:val="003272D6"/>
    <w:pPr>
      <w:spacing w:after="60" w:line="280" w:lineRule="exact"/>
      <w:ind w:left="113"/>
    </w:pPr>
    <w:rPr>
      <w:rFonts w:ascii="Times New Roman" w:eastAsia="Times New Roman" w:hAnsi="Times New Roman" w:cs="Times New Roman"/>
      <w:szCs w:val="20"/>
    </w:rPr>
  </w:style>
  <w:style w:type="paragraph" w:customStyle="1" w:styleId="zyxFillIn">
    <w:name w:val="zyxFill_In"/>
    <w:basedOn w:val="zyxPrePrint"/>
    <w:rsid w:val="003272D6"/>
    <w:rPr>
      <w:b/>
    </w:rPr>
  </w:style>
  <w:style w:type="paragraph" w:customStyle="1" w:styleId="zyxLogo">
    <w:name w:val="zyxLogo"/>
    <w:basedOn w:val="Normal"/>
    <w:rsid w:val="003272D6"/>
    <w:pPr>
      <w:keepNext/>
      <w:spacing w:after="10" w:line="240" w:lineRule="auto"/>
    </w:pPr>
    <w:rPr>
      <w:rFonts w:ascii="Arial" w:eastAsia="Times New Roman" w:hAnsi="Arial" w:cs="Times New Roman"/>
      <w:b/>
      <w:sz w:val="13"/>
      <w:szCs w:val="20"/>
    </w:rPr>
  </w:style>
  <w:style w:type="paragraph" w:customStyle="1" w:styleId="zyxP1Footer">
    <w:name w:val="zyxP1_Footer"/>
    <w:basedOn w:val="Normal"/>
    <w:rsid w:val="003272D6"/>
    <w:pPr>
      <w:widowControl w:val="0"/>
      <w:spacing w:after="0" w:line="160" w:lineRule="exact"/>
      <w:ind w:left="108"/>
    </w:pPr>
    <w:rPr>
      <w:rFonts w:ascii="Times New Roman" w:eastAsia="Times New Roman" w:hAnsi="Times New Roman" w:cs="Times New Roman"/>
      <w:sz w:val="14"/>
      <w:szCs w:val="20"/>
    </w:rPr>
  </w:style>
  <w:style w:type="paragraph" w:customStyle="1" w:styleId="zyxSensitivity">
    <w:name w:val="zyxSensitivity"/>
    <w:basedOn w:val="Normal"/>
    <w:rsid w:val="003272D6"/>
    <w:pPr>
      <w:framePr w:wrap="around" w:vAnchor="page" w:hAnchor="page" w:x="1390" w:y="15707"/>
      <w:widowControl w:val="0"/>
      <w:spacing w:after="0" w:line="220" w:lineRule="exact"/>
      <w:ind w:left="142"/>
      <w:suppressOverlap/>
    </w:pPr>
    <w:rPr>
      <w:rFonts w:ascii="Arial" w:eastAsia="Times New Roman" w:hAnsi="Arial" w:cs="Times New Roman"/>
      <w:b/>
      <w:sz w:val="20"/>
      <w:szCs w:val="20"/>
    </w:rPr>
  </w:style>
  <w:style w:type="paragraph" w:customStyle="1" w:styleId="zyxTitle">
    <w:name w:val="zyxTitle"/>
    <w:basedOn w:val="Normal"/>
    <w:rsid w:val="003272D6"/>
    <w:pPr>
      <w:keepNext/>
      <w:spacing w:after="0" w:line="420" w:lineRule="exact"/>
    </w:pPr>
    <w:rPr>
      <w:rFonts w:ascii="Arial" w:eastAsia="Times New Roman" w:hAnsi="Arial" w:cs="Times New Roman"/>
      <w:sz w:val="40"/>
      <w:szCs w:val="20"/>
    </w:rPr>
  </w:style>
  <w:style w:type="character" w:styleId="FootnoteReference">
    <w:name w:val="footnote reference"/>
    <w:basedOn w:val="DefaultParagraphFont"/>
    <w:semiHidden/>
    <w:rsid w:val="003272D6"/>
    <w:rPr>
      <w:vertAlign w:val="superscript"/>
    </w:rPr>
  </w:style>
  <w:style w:type="paragraph" w:styleId="Subtitle">
    <w:name w:val="Subtitle"/>
    <w:basedOn w:val="Heading4"/>
    <w:link w:val="SubtitleChar"/>
    <w:uiPriority w:val="11"/>
    <w:qFormat/>
    <w:rsid w:val="003272D6"/>
    <w:pPr>
      <w:spacing w:before="113" w:after="85" w:line="240" w:lineRule="auto"/>
      <w:jc w:val="center"/>
      <w:outlineLvl w:val="9"/>
    </w:pPr>
    <w:rPr>
      <w:rFonts w:cs="Arial"/>
      <w:sz w:val="28"/>
      <w:szCs w:val="24"/>
    </w:rPr>
  </w:style>
  <w:style w:type="character" w:customStyle="1" w:styleId="SubtitleChar">
    <w:name w:val="Subtitle Char"/>
    <w:basedOn w:val="DefaultParagraphFont"/>
    <w:link w:val="Subtitle"/>
    <w:uiPriority w:val="11"/>
    <w:rsid w:val="003272D6"/>
    <w:rPr>
      <w:rFonts w:ascii="Times New Roman" w:eastAsia="Times New Roman" w:hAnsi="Times New Roman" w:cs="Arial"/>
      <w:b/>
      <w:sz w:val="28"/>
      <w:szCs w:val="24"/>
      <w:lang w:val="en-US"/>
    </w:rPr>
  </w:style>
  <w:style w:type="paragraph" w:customStyle="1" w:styleId="AgendaList">
    <w:name w:val="Agenda List"/>
    <w:rsid w:val="003272D6"/>
    <w:pPr>
      <w:numPr>
        <w:numId w:val="8"/>
      </w:numPr>
      <w:tabs>
        <w:tab w:val="clear" w:pos="459"/>
        <w:tab w:val="left" w:pos="919"/>
      </w:tabs>
      <w:spacing w:after="240" w:line="240" w:lineRule="exact"/>
      <w:ind w:left="918"/>
      <w:jc w:val="both"/>
    </w:pPr>
    <w:rPr>
      <w:rFonts w:ascii="Times New Roman" w:eastAsia="Times New Roman" w:hAnsi="Times New Roman" w:cs="Times New Roman"/>
      <w:szCs w:val="20"/>
    </w:rPr>
  </w:style>
  <w:style w:type="paragraph" w:customStyle="1" w:styleId="Default">
    <w:name w:val="Default"/>
    <w:rsid w:val="003272D6"/>
    <w:pPr>
      <w:autoSpaceDE w:val="0"/>
      <w:autoSpaceDN w:val="0"/>
      <w:adjustRightInd w:val="0"/>
      <w:spacing w:after="0" w:line="240" w:lineRule="auto"/>
    </w:pPr>
    <w:rPr>
      <w:rFonts w:ascii="Times New Roman" w:eastAsia="Times New Roman" w:hAnsi="Times New Roman" w:cs="Times New Roman"/>
      <w:color w:val="000000"/>
      <w:sz w:val="24"/>
      <w:szCs w:val="24"/>
      <w:lang w:eastAsia="en-GB"/>
    </w:rPr>
  </w:style>
  <w:style w:type="paragraph" w:styleId="BodyText3">
    <w:name w:val="Body Text 3"/>
    <w:basedOn w:val="Normal"/>
    <w:link w:val="BodyText3Char"/>
    <w:uiPriority w:val="99"/>
    <w:semiHidden/>
    <w:unhideWhenUsed/>
    <w:rsid w:val="003272D6"/>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uiPriority w:val="99"/>
    <w:semiHidden/>
    <w:rsid w:val="003272D6"/>
    <w:rPr>
      <w:rFonts w:ascii="Times New Roman" w:eastAsia="Times New Roman" w:hAnsi="Times New Roman" w:cs="Times New Roman"/>
      <w:sz w:val="16"/>
      <w:szCs w:val="16"/>
    </w:rPr>
  </w:style>
  <w:style w:type="character" w:styleId="HTMLTypewriter">
    <w:name w:val="HTML Typewriter"/>
    <w:basedOn w:val="DefaultParagraphFont"/>
    <w:semiHidden/>
    <w:unhideWhenUsed/>
    <w:rsid w:val="003272D6"/>
    <w:rPr>
      <w:rFonts w:ascii="Courier New" w:eastAsia="SimSun" w:hAnsi="Courier New" w:cs="Courier New" w:hint="default"/>
      <w:b w:val="0"/>
      <w:bCs w:val="0"/>
      <w:color w:val="000000"/>
      <w:spacing w:val="0"/>
      <w:sz w:val="16"/>
      <w:szCs w:val="16"/>
    </w:rPr>
  </w:style>
  <w:style w:type="paragraph" w:styleId="BodyText2">
    <w:name w:val="Body Text 2"/>
    <w:basedOn w:val="Normal"/>
    <w:link w:val="BodyText2Char"/>
    <w:semiHidden/>
    <w:unhideWhenUsed/>
    <w:rsid w:val="003272D6"/>
    <w:pPr>
      <w:spacing w:after="120" w:line="480" w:lineRule="auto"/>
    </w:pPr>
    <w:rPr>
      <w:rFonts w:ascii="Times New Roman" w:eastAsia="Times New Roman" w:hAnsi="Times New Roman" w:cs="Times New Roman"/>
      <w:sz w:val="20"/>
      <w:szCs w:val="20"/>
    </w:rPr>
  </w:style>
  <w:style w:type="character" w:customStyle="1" w:styleId="BodyText2Char">
    <w:name w:val="Body Text 2 Char"/>
    <w:basedOn w:val="DefaultParagraphFont"/>
    <w:link w:val="BodyText2"/>
    <w:semiHidden/>
    <w:rsid w:val="003272D6"/>
    <w:rPr>
      <w:rFonts w:ascii="Times New Roman" w:eastAsia="Times New Roman" w:hAnsi="Times New Roman" w:cs="Times New Roman"/>
      <w:sz w:val="20"/>
      <w:szCs w:val="20"/>
    </w:rPr>
  </w:style>
  <w:style w:type="character" w:styleId="PlaceholderText">
    <w:name w:val="Placeholder Text"/>
    <w:basedOn w:val="DefaultParagraphFont"/>
    <w:uiPriority w:val="99"/>
    <w:semiHidden/>
    <w:rsid w:val="003272D6"/>
    <w:rPr>
      <w:color w:val="808080"/>
    </w:rPr>
  </w:style>
  <w:style w:type="table" w:styleId="TableGrid">
    <w:name w:val="Table Grid"/>
    <w:basedOn w:val="TableNormal"/>
    <w:uiPriority w:val="59"/>
    <w:rsid w:val="003272D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qFormat/>
    <w:rsid w:val="003272D6"/>
    <w:rPr>
      <w:i/>
      <w:iCs/>
    </w:rPr>
  </w:style>
  <w:style w:type="character" w:styleId="Strong">
    <w:name w:val="Strong"/>
    <w:basedOn w:val="DefaultParagraphFont"/>
    <w:qFormat/>
    <w:rsid w:val="003272D6"/>
    <w:rPr>
      <w:b/>
      <w:bCs/>
    </w:rPr>
  </w:style>
  <w:style w:type="paragraph" w:styleId="EndnoteText">
    <w:name w:val="endnote text"/>
    <w:basedOn w:val="Normal"/>
    <w:link w:val="EndnoteTextChar"/>
    <w:semiHidden/>
    <w:rsid w:val="003272D6"/>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ja-JP"/>
    </w:rPr>
  </w:style>
  <w:style w:type="character" w:customStyle="1" w:styleId="EndnoteTextChar">
    <w:name w:val="Endnote Text Char"/>
    <w:basedOn w:val="DefaultParagraphFont"/>
    <w:link w:val="EndnoteText"/>
    <w:semiHidden/>
    <w:rsid w:val="003272D6"/>
    <w:rPr>
      <w:rFonts w:ascii="Times New Roman" w:eastAsia="Times New Roman" w:hAnsi="Times New Roman" w:cs="Times New Roman"/>
      <w:sz w:val="20"/>
      <w:szCs w:val="20"/>
      <w:lang w:eastAsia="ja-JP"/>
    </w:rPr>
  </w:style>
  <w:style w:type="paragraph" w:styleId="TOCHeading">
    <w:name w:val="TOC Heading"/>
    <w:basedOn w:val="Heading1"/>
    <w:next w:val="Normal"/>
    <w:uiPriority w:val="39"/>
    <w:unhideWhenUsed/>
    <w:qFormat/>
    <w:rsid w:val="004F379B"/>
    <w:pPr>
      <w:outlineLvl w:val="9"/>
    </w:pPr>
    <w:rPr>
      <w:lang w:val="en-US" w:eastAsia="ja-JP"/>
    </w:rPr>
  </w:style>
  <w:style w:type="paragraph" w:styleId="TOC1">
    <w:name w:val="toc 1"/>
    <w:basedOn w:val="Normal"/>
    <w:next w:val="Normal"/>
    <w:autoRedefine/>
    <w:uiPriority w:val="39"/>
    <w:unhideWhenUsed/>
    <w:rsid w:val="004F379B"/>
    <w:pPr>
      <w:spacing w:after="100"/>
    </w:pPr>
  </w:style>
  <w:style w:type="paragraph" w:styleId="TOC2">
    <w:name w:val="toc 2"/>
    <w:basedOn w:val="Normal"/>
    <w:next w:val="Normal"/>
    <w:autoRedefine/>
    <w:uiPriority w:val="39"/>
    <w:unhideWhenUsed/>
    <w:rsid w:val="004F379B"/>
    <w:pPr>
      <w:spacing w:after="100"/>
      <w:ind w:left="220"/>
    </w:pPr>
  </w:style>
  <w:style w:type="paragraph" w:styleId="TOC3">
    <w:name w:val="toc 3"/>
    <w:basedOn w:val="Normal"/>
    <w:next w:val="Normal"/>
    <w:autoRedefine/>
    <w:uiPriority w:val="39"/>
    <w:unhideWhenUsed/>
    <w:rsid w:val="004F379B"/>
    <w:pPr>
      <w:spacing w:after="100"/>
      <w:ind w:left="440"/>
    </w:pPr>
  </w:style>
  <w:style w:type="paragraph" w:styleId="TOC4">
    <w:name w:val="toc 4"/>
    <w:basedOn w:val="Normal"/>
    <w:next w:val="Normal"/>
    <w:autoRedefine/>
    <w:uiPriority w:val="39"/>
    <w:unhideWhenUsed/>
    <w:rsid w:val="004F379B"/>
    <w:pPr>
      <w:spacing w:after="100"/>
      <w:ind w:left="660"/>
    </w:pPr>
    <w:rPr>
      <w:rFonts w:eastAsiaTheme="minorEastAsia"/>
      <w:lang w:eastAsia="en-GB"/>
    </w:rPr>
  </w:style>
  <w:style w:type="paragraph" w:styleId="TOC5">
    <w:name w:val="toc 5"/>
    <w:basedOn w:val="Normal"/>
    <w:next w:val="Normal"/>
    <w:autoRedefine/>
    <w:uiPriority w:val="39"/>
    <w:unhideWhenUsed/>
    <w:rsid w:val="004F379B"/>
    <w:pPr>
      <w:spacing w:after="100"/>
      <w:ind w:left="880"/>
    </w:pPr>
    <w:rPr>
      <w:rFonts w:eastAsiaTheme="minorEastAsia"/>
      <w:lang w:eastAsia="en-GB"/>
    </w:rPr>
  </w:style>
  <w:style w:type="paragraph" w:styleId="TOC6">
    <w:name w:val="toc 6"/>
    <w:basedOn w:val="Normal"/>
    <w:next w:val="Normal"/>
    <w:autoRedefine/>
    <w:uiPriority w:val="39"/>
    <w:unhideWhenUsed/>
    <w:rsid w:val="004F379B"/>
    <w:pPr>
      <w:spacing w:after="100"/>
      <w:ind w:left="1100"/>
    </w:pPr>
    <w:rPr>
      <w:rFonts w:eastAsiaTheme="minorEastAsia"/>
      <w:lang w:eastAsia="en-GB"/>
    </w:rPr>
  </w:style>
  <w:style w:type="paragraph" w:styleId="TOC7">
    <w:name w:val="toc 7"/>
    <w:basedOn w:val="Normal"/>
    <w:next w:val="Normal"/>
    <w:autoRedefine/>
    <w:uiPriority w:val="39"/>
    <w:unhideWhenUsed/>
    <w:rsid w:val="004F379B"/>
    <w:pPr>
      <w:spacing w:after="100"/>
      <w:ind w:left="1320"/>
    </w:pPr>
    <w:rPr>
      <w:rFonts w:eastAsiaTheme="minorEastAsia"/>
      <w:lang w:eastAsia="en-GB"/>
    </w:rPr>
  </w:style>
  <w:style w:type="paragraph" w:styleId="TOC8">
    <w:name w:val="toc 8"/>
    <w:basedOn w:val="Normal"/>
    <w:next w:val="Normal"/>
    <w:autoRedefine/>
    <w:uiPriority w:val="39"/>
    <w:unhideWhenUsed/>
    <w:rsid w:val="004F379B"/>
    <w:pPr>
      <w:spacing w:after="100"/>
      <w:ind w:left="1540"/>
    </w:pPr>
    <w:rPr>
      <w:rFonts w:eastAsiaTheme="minorEastAsia"/>
      <w:lang w:eastAsia="en-GB"/>
    </w:rPr>
  </w:style>
  <w:style w:type="paragraph" w:styleId="TOC9">
    <w:name w:val="toc 9"/>
    <w:basedOn w:val="Normal"/>
    <w:next w:val="Normal"/>
    <w:autoRedefine/>
    <w:uiPriority w:val="39"/>
    <w:unhideWhenUsed/>
    <w:rsid w:val="004F379B"/>
    <w:pPr>
      <w:spacing w:after="100"/>
      <w:ind w:left="1760"/>
    </w:pPr>
    <w:rPr>
      <w:rFonts w:eastAsiaTheme="minorEastAsia"/>
      <w:lang w:eastAsia="en-GB"/>
    </w:rPr>
  </w:style>
  <w:style w:type="paragraph" w:styleId="PlainText">
    <w:name w:val="Plain Text"/>
    <w:basedOn w:val="Normal"/>
    <w:link w:val="PlainTextChar"/>
    <w:uiPriority w:val="99"/>
    <w:unhideWhenUsed/>
    <w:rsid w:val="00061A92"/>
    <w:pPr>
      <w:spacing w:after="0" w:line="240" w:lineRule="auto"/>
    </w:pPr>
    <w:rPr>
      <w:rFonts w:ascii="Consolas" w:hAnsi="Consolas"/>
      <w:sz w:val="21"/>
      <w:szCs w:val="21"/>
      <w:lang w:val="en-US"/>
    </w:rPr>
  </w:style>
  <w:style w:type="character" w:customStyle="1" w:styleId="PlainTextChar">
    <w:name w:val="Plain Text Char"/>
    <w:basedOn w:val="DefaultParagraphFont"/>
    <w:link w:val="PlainText"/>
    <w:uiPriority w:val="99"/>
    <w:rsid w:val="00061A92"/>
    <w:rPr>
      <w:rFonts w:ascii="Consolas" w:hAnsi="Consolas"/>
      <w:sz w:val="21"/>
      <w:szCs w:val="21"/>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8.bin"/><Relationship Id="rId299" Type="http://schemas.openxmlformats.org/officeDocument/2006/relationships/image" Target="media/image118.wmf"/><Relationship Id="rId303" Type="http://schemas.openxmlformats.org/officeDocument/2006/relationships/oleObject" Target="embeddings/oleObject173.bin"/><Relationship Id="rId21" Type="http://schemas.openxmlformats.org/officeDocument/2006/relationships/oleObject" Target="embeddings/oleObject5.bin"/><Relationship Id="rId42" Type="http://schemas.openxmlformats.org/officeDocument/2006/relationships/image" Target="media/image17.jpeg"/><Relationship Id="rId63" Type="http://schemas.openxmlformats.org/officeDocument/2006/relationships/oleObject" Target="embeddings/oleObject26.bin"/><Relationship Id="rId84" Type="http://schemas.openxmlformats.org/officeDocument/2006/relationships/image" Target="media/image35.wmf"/><Relationship Id="rId138" Type="http://schemas.openxmlformats.org/officeDocument/2006/relationships/image" Target="media/image56.wmf"/><Relationship Id="rId159" Type="http://schemas.openxmlformats.org/officeDocument/2006/relationships/image" Target="media/image66.wmf"/><Relationship Id="rId324" Type="http://schemas.openxmlformats.org/officeDocument/2006/relationships/oleObject" Target="embeddings/oleObject191.bin"/><Relationship Id="rId345" Type="http://schemas.openxmlformats.org/officeDocument/2006/relationships/oleObject" Target="embeddings/oleObject211.bin"/><Relationship Id="rId366" Type="http://schemas.openxmlformats.org/officeDocument/2006/relationships/oleObject" Target="embeddings/oleObject227.bin"/><Relationship Id="rId170" Type="http://schemas.openxmlformats.org/officeDocument/2006/relationships/oleObject" Target="embeddings/oleObject86.bin"/><Relationship Id="rId191" Type="http://schemas.openxmlformats.org/officeDocument/2006/relationships/oleObject" Target="embeddings/oleObject100.bin"/><Relationship Id="rId205" Type="http://schemas.openxmlformats.org/officeDocument/2006/relationships/oleObject" Target="embeddings/oleObject108.bin"/><Relationship Id="rId226" Type="http://schemas.openxmlformats.org/officeDocument/2006/relationships/oleObject" Target="embeddings/oleObject120.bin"/><Relationship Id="rId247" Type="http://schemas.openxmlformats.org/officeDocument/2006/relationships/oleObject" Target="embeddings/oleObject133.bin"/><Relationship Id="rId107" Type="http://schemas.openxmlformats.org/officeDocument/2006/relationships/oleObject" Target="embeddings/oleObject50.bin"/><Relationship Id="rId268" Type="http://schemas.openxmlformats.org/officeDocument/2006/relationships/oleObject" Target="embeddings/oleObject145.bin"/><Relationship Id="rId289" Type="http://schemas.openxmlformats.org/officeDocument/2006/relationships/oleObject" Target="embeddings/oleObject161.bin"/><Relationship Id="rId11" Type="http://schemas.openxmlformats.org/officeDocument/2006/relationships/hyperlink" Target="mailto:NDS.Contact-Point@iaea.org" TargetMode="External"/><Relationship Id="rId32" Type="http://schemas.openxmlformats.org/officeDocument/2006/relationships/oleObject" Target="embeddings/oleObject9.bin"/><Relationship Id="rId53" Type="http://schemas.openxmlformats.org/officeDocument/2006/relationships/image" Target="media/image25.wmf"/><Relationship Id="rId74" Type="http://schemas.openxmlformats.org/officeDocument/2006/relationships/oleObject" Target="embeddings/oleObject32.bin"/><Relationship Id="rId128" Type="http://schemas.openxmlformats.org/officeDocument/2006/relationships/oleObject" Target="embeddings/oleObject65.bin"/><Relationship Id="rId149" Type="http://schemas.openxmlformats.org/officeDocument/2006/relationships/oleObject" Target="embeddings/oleObject76.bin"/><Relationship Id="rId314" Type="http://schemas.openxmlformats.org/officeDocument/2006/relationships/image" Target="media/image121.wmf"/><Relationship Id="rId335" Type="http://schemas.openxmlformats.org/officeDocument/2006/relationships/oleObject" Target="embeddings/oleObject201.bin"/><Relationship Id="rId356" Type="http://schemas.openxmlformats.org/officeDocument/2006/relationships/image" Target="media/image126.wmf"/><Relationship Id="rId5" Type="http://schemas.openxmlformats.org/officeDocument/2006/relationships/settings" Target="settings.xml"/><Relationship Id="rId95" Type="http://schemas.openxmlformats.org/officeDocument/2006/relationships/oleObject" Target="embeddings/oleObject43.bin"/><Relationship Id="rId160" Type="http://schemas.openxmlformats.org/officeDocument/2006/relationships/oleObject" Target="embeddings/oleObject82.bin"/><Relationship Id="rId181" Type="http://schemas.openxmlformats.org/officeDocument/2006/relationships/image" Target="media/image77.wmf"/><Relationship Id="rId216" Type="http://schemas.openxmlformats.org/officeDocument/2006/relationships/oleObject" Target="embeddings/oleObject114.bin"/><Relationship Id="rId237" Type="http://schemas.openxmlformats.org/officeDocument/2006/relationships/image" Target="media/image98.wmf"/><Relationship Id="rId258" Type="http://schemas.openxmlformats.org/officeDocument/2006/relationships/image" Target="media/image107.wmf"/><Relationship Id="rId279" Type="http://schemas.openxmlformats.org/officeDocument/2006/relationships/oleObject" Target="embeddings/oleObject151.bin"/><Relationship Id="rId22" Type="http://schemas.openxmlformats.org/officeDocument/2006/relationships/image" Target="media/image6.wmf"/><Relationship Id="rId43" Type="http://schemas.openxmlformats.org/officeDocument/2006/relationships/image" Target="media/image18.jpeg"/><Relationship Id="rId64" Type="http://schemas.openxmlformats.org/officeDocument/2006/relationships/oleObject" Target="embeddings/oleObject27.bin"/><Relationship Id="rId118" Type="http://schemas.openxmlformats.org/officeDocument/2006/relationships/image" Target="media/image48.wmf"/><Relationship Id="rId139" Type="http://schemas.openxmlformats.org/officeDocument/2006/relationships/oleObject" Target="embeddings/oleObject71.bin"/><Relationship Id="rId290" Type="http://schemas.openxmlformats.org/officeDocument/2006/relationships/oleObject" Target="embeddings/oleObject162.bin"/><Relationship Id="rId304" Type="http://schemas.openxmlformats.org/officeDocument/2006/relationships/oleObject" Target="embeddings/oleObject174.bin"/><Relationship Id="rId325" Type="http://schemas.openxmlformats.org/officeDocument/2006/relationships/oleObject" Target="embeddings/oleObject192.bin"/><Relationship Id="rId346" Type="http://schemas.openxmlformats.org/officeDocument/2006/relationships/oleObject" Target="embeddings/oleObject212.bin"/><Relationship Id="rId367" Type="http://schemas.openxmlformats.org/officeDocument/2006/relationships/oleObject" Target="embeddings/oleObject228.bin"/><Relationship Id="rId85" Type="http://schemas.openxmlformats.org/officeDocument/2006/relationships/oleObject" Target="embeddings/oleObject38.bin"/><Relationship Id="rId150" Type="http://schemas.openxmlformats.org/officeDocument/2006/relationships/image" Target="media/image62.wmf"/><Relationship Id="rId171" Type="http://schemas.openxmlformats.org/officeDocument/2006/relationships/image" Target="media/image73.wmf"/><Relationship Id="rId192" Type="http://schemas.openxmlformats.org/officeDocument/2006/relationships/image" Target="media/image80.wmf"/><Relationship Id="rId206" Type="http://schemas.openxmlformats.org/officeDocument/2006/relationships/image" Target="media/image86.wmf"/><Relationship Id="rId227" Type="http://schemas.openxmlformats.org/officeDocument/2006/relationships/oleObject" Target="embeddings/oleObject121.bin"/><Relationship Id="rId248" Type="http://schemas.openxmlformats.org/officeDocument/2006/relationships/image" Target="media/image103.wmf"/><Relationship Id="rId269" Type="http://schemas.openxmlformats.org/officeDocument/2006/relationships/image" Target="media/image112.wmf"/><Relationship Id="rId12" Type="http://schemas.openxmlformats.org/officeDocument/2006/relationships/footer" Target="footer1.xml"/><Relationship Id="rId33" Type="http://schemas.openxmlformats.org/officeDocument/2006/relationships/image" Target="media/image13.wmf"/><Relationship Id="rId108" Type="http://schemas.openxmlformats.org/officeDocument/2006/relationships/image" Target="media/image46.wmf"/><Relationship Id="rId129" Type="http://schemas.openxmlformats.org/officeDocument/2006/relationships/image" Target="media/image52.wmf"/><Relationship Id="rId280" Type="http://schemas.openxmlformats.org/officeDocument/2006/relationships/oleObject" Target="embeddings/oleObject152.bin"/><Relationship Id="rId315" Type="http://schemas.openxmlformats.org/officeDocument/2006/relationships/oleObject" Target="embeddings/oleObject182.bin"/><Relationship Id="rId336" Type="http://schemas.openxmlformats.org/officeDocument/2006/relationships/oleObject" Target="embeddings/oleObject202.bin"/><Relationship Id="rId357" Type="http://schemas.openxmlformats.org/officeDocument/2006/relationships/oleObject" Target="embeddings/oleObject219.bin"/><Relationship Id="rId54" Type="http://schemas.openxmlformats.org/officeDocument/2006/relationships/oleObject" Target="embeddings/oleObject17.bin"/><Relationship Id="rId75" Type="http://schemas.openxmlformats.org/officeDocument/2006/relationships/oleObject" Target="embeddings/oleObject33.bin"/><Relationship Id="rId96" Type="http://schemas.openxmlformats.org/officeDocument/2006/relationships/image" Target="media/image41.wmf"/><Relationship Id="rId140" Type="http://schemas.openxmlformats.org/officeDocument/2006/relationships/image" Target="media/image57.wmf"/><Relationship Id="rId161" Type="http://schemas.openxmlformats.org/officeDocument/2006/relationships/image" Target="media/image67.wmf"/><Relationship Id="rId182" Type="http://schemas.openxmlformats.org/officeDocument/2006/relationships/oleObject" Target="embeddings/oleObject93.bin"/><Relationship Id="rId217" Type="http://schemas.openxmlformats.org/officeDocument/2006/relationships/image" Target="media/image91.wmf"/><Relationship Id="rId6" Type="http://schemas.openxmlformats.org/officeDocument/2006/relationships/webSettings" Target="webSettings.xml"/><Relationship Id="rId238" Type="http://schemas.openxmlformats.org/officeDocument/2006/relationships/oleObject" Target="embeddings/oleObject128.bin"/><Relationship Id="rId259" Type="http://schemas.openxmlformats.org/officeDocument/2006/relationships/oleObject" Target="embeddings/oleObject140.bin"/><Relationship Id="rId23" Type="http://schemas.openxmlformats.org/officeDocument/2006/relationships/oleObject" Target="embeddings/oleObject6.bin"/><Relationship Id="rId119" Type="http://schemas.openxmlformats.org/officeDocument/2006/relationships/oleObject" Target="embeddings/oleObject59.bin"/><Relationship Id="rId270" Type="http://schemas.openxmlformats.org/officeDocument/2006/relationships/oleObject" Target="embeddings/oleObject146.bin"/><Relationship Id="rId291" Type="http://schemas.openxmlformats.org/officeDocument/2006/relationships/oleObject" Target="embeddings/oleObject163.bin"/><Relationship Id="rId305" Type="http://schemas.openxmlformats.org/officeDocument/2006/relationships/oleObject" Target="embeddings/oleObject175.bin"/><Relationship Id="rId326" Type="http://schemas.openxmlformats.org/officeDocument/2006/relationships/oleObject" Target="embeddings/oleObject193.bin"/><Relationship Id="rId347" Type="http://schemas.openxmlformats.org/officeDocument/2006/relationships/oleObject" Target="embeddings/oleObject213.bin"/><Relationship Id="rId44" Type="http://schemas.openxmlformats.org/officeDocument/2006/relationships/image" Target="media/image19.jpeg"/><Relationship Id="rId65" Type="http://schemas.openxmlformats.org/officeDocument/2006/relationships/oleObject" Target="embeddings/oleObject28.bin"/><Relationship Id="rId86" Type="http://schemas.openxmlformats.org/officeDocument/2006/relationships/image" Target="media/image36.wmf"/><Relationship Id="rId130" Type="http://schemas.openxmlformats.org/officeDocument/2006/relationships/oleObject" Target="embeddings/oleObject66.bin"/><Relationship Id="rId151" Type="http://schemas.openxmlformats.org/officeDocument/2006/relationships/oleObject" Target="embeddings/oleObject77.bin"/><Relationship Id="rId368" Type="http://schemas.openxmlformats.org/officeDocument/2006/relationships/oleObject" Target="embeddings/oleObject229.bin"/><Relationship Id="rId172" Type="http://schemas.openxmlformats.org/officeDocument/2006/relationships/oleObject" Target="embeddings/oleObject87.bin"/><Relationship Id="rId193" Type="http://schemas.openxmlformats.org/officeDocument/2006/relationships/oleObject" Target="embeddings/oleObject101.bin"/><Relationship Id="rId207" Type="http://schemas.openxmlformats.org/officeDocument/2006/relationships/oleObject" Target="embeddings/oleObject109.bin"/><Relationship Id="rId228" Type="http://schemas.openxmlformats.org/officeDocument/2006/relationships/oleObject" Target="embeddings/oleObject122.bin"/><Relationship Id="rId249" Type="http://schemas.openxmlformats.org/officeDocument/2006/relationships/oleObject" Target="embeddings/oleObject134.bin"/><Relationship Id="rId13" Type="http://schemas.openxmlformats.org/officeDocument/2006/relationships/image" Target="media/image2.wmf"/><Relationship Id="rId109" Type="http://schemas.openxmlformats.org/officeDocument/2006/relationships/oleObject" Target="embeddings/oleObject51.bin"/><Relationship Id="rId260" Type="http://schemas.openxmlformats.org/officeDocument/2006/relationships/image" Target="media/image108.wmf"/><Relationship Id="rId281" Type="http://schemas.openxmlformats.org/officeDocument/2006/relationships/oleObject" Target="embeddings/oleObject153.bin"/><Relationship Id="rId316" Type="http://schemas.openxmlformats.org/officeDocument/2006/relationships/oleObject" Target="embeddings/oleObject183.bin"/><Relationship Id="rId337" Type="http://schemas.openxmlformats.org/officeDocument/2006/relationships/oleObject" Target="embeddings/oleObject203.bin"/><Relationship Id="rId34" Type="http://schemas.openxmlformats.org/officeDocument/2006/relationships/oleObject" Target="embeddings/oleObject10.bin"/><Relationship Id="rId55" Type="http://schemas.openxmlformats.org/officeDocument/2006/relationships/oleObject" Target="embeddings/oleObject18.bin"/><Relationship Id="rId76" Type="http://schemas.openxmlformats.org/officeDocument/2006/relationships/image" Target="media/image31.wmf"/><Relationship Id="rId97" Type="http://schemas.openxmlformats.org/officeDocument/2006/relationships/oleObject" Target="embeddings/oleObject44.bin"/><Relationship Id="rId120" Type="http://schemas.openxmlformats.org/officeDocument/2006/relationships/image" Target="media/image49.wmf"/><Relationship Id="rId141" Type="http://schemas.openxmlformats.org/officeDocument/2006/relationships/oleObject" Target="embeddings/oleObject72.bin"/><Relationship Id="rId358" Type="http://schemas.openxmlformats.org/officeDocument/2006/relationships/image" Target="media/image127.wmf"/><Relationship Id="rId7" Type="http://schemas.openxmlformats.org/officeDocument/2006/relationships/footnotes" Target="footnotes.xml"/><Relationship Id="rId162" Type="http://schemas.openxmlformats.org/officeDocument/2006/relationships/oleObject" Target="embeddings/oleObject83.bin"/><Relationship Id="rId183" Type="http://schemas.openxmlformats.org/officeDocument/2006/relationships/image" Target="media/image78.wmf"/><Relationship Id="rId218" Type="http://schemas.openxmlformats.org/officeDocument/2006/relationships/oleObject" Target="embeddings/oleObject115.bin"/><Relationship Id="rId239" Type="http://schemas.openxmlformats.org/officeDocument/2006/relationships/oleObject" Target="embeddings/oleObject129.bin"/><Relationship Id="rId250" Type="http://schemas.openxmlformats.org/officeDocument/2006/relationships/image" Target="media/image104.wmf"/><Relationship Id="rId271" Type="http://schemas.openxmlformats.org/officeDocument/2006/relationships/image" Target="media/image113.wmf"/><Relationship Id="rId292" Type="http://schemas.openxmlformats.org/officeDocument/2006/relationships/oleObject" Target="embeddings/oleObject164.bin"/><Relationship Id="rId306" Type="http://schemas.openxmlformats.org/officeDocument/2006/relationships/image" Target="media/image119.wmf"/><Relationship Id="rId24" Type="http://schemas.openxmlformats.org/officeDocument/2006/relationships/oleObject" Target="embeddings/oleObject7.bin"/><Relationship Id="rId45" Type="http://schemas.openxmlformats.org/officeDocument/2006/relationships/image" Target="media/image20.jpeg"/><Relationship Id="rId66" Type="http://schemas.openxmlformats.org/officeDocument/2006/relationships/oleObject" Target="embeddings/oleObject29.bin"/><Relationship Id="rId87" Type="http://schemas.openxmlformats.org/officeDocument/2006/relationships/oleObject" Target="embeddings/oleObject39.bin"/><Relationship Id="rId110" Type="http://schemas.openxmlformats.org/officeDocument/2006/relationships/oleObject" Target="embeddings/oleObject52.bin"/><Relationship Id="rId131" Type="http://schemas.openxmlformats.org/officeDocument/2006/relationships/oleObject" Target="embeddings/oleObject67.bin"/><Relationship Id="rId327" Type="http://schemas.openxmlformats.org/officeDocument/2006/relationships/oleObject" Target="embeddings/oleObject194.bin"/><Relationship Id="rId348" Type="http://schemas.openxmlformats.org/officeDocument/2006/relationships/oleObject" Target="embeddings/oleObject214.bin"/><Relationship Id="rId369" Type="http://schemas.openxmlformats.org/officeDocument/2006/relationships/image" Target="media/image128.jpeg"/><Relationship Id="rId152" Type="http://schemas.openxmlformats.org/officeDocument/2006/relationships/oleObject" Target="embeddings/oleObject78.bin"/><Relationship Id="rId173" Type="http://schemas.openxmlformats.org/officeDocument/2006/relationships/image" Target="media/image74.wmf"/><Relationship Id="rId194" Type="http://schemas.openxmlformats.org/officeDocument/2006/relationships/oleObject" Target="embeddings/oleObject102.bin"/><Relationship Id="rId208" Type="http://schemas.openxmlformats.org/officeDocument/2006/relationships/image" Target="media/image87.wmf"/><Relationship Id="rId229" Type="http://schemas.openxmlformats.org/officeDocument/2006/relationships/oleObject" Target="embeddings/oleObject123.bin"/><Relationship Id="rId240" Type="http://schemas.openxmlformats.org/officeDocument/2006/relationships/image" Target="media/image99.wmf"/><Relationship Id="rId261" Type="http://schemas.openxmlformats.org/officeDocument/2006/relationships/oleObject" Target="embeddings/oleObject141.bin"/><Relationship Id="rId14" Type="http://schemas.openxmlformats.org/officeDocument/2006/relationships/oleObject" Target="embeddings/oleObject1.bin"/><Relationship Id="rId35" Type="http://schemas.openxmlformats.org/officeDocument/2006/relationships/image" Target="media/image14.wmf"/><Relationship Id="rId56" Type="http://schemas.openxmlformats.org/officeDocument/2006/relationships/oleObject" Target="embeddings/oleObject19.bin"/><Relationship Id="rId77" Type="http://schemas.openxmlformats.org/officeDocument/2006/relationships/oleObject" Target="embeddings/oleObject34.bin"/><Relationship Id="rId100" Type="http://schemas.openxmlformats.org/officeDocument/2006/relationships/image" Target="media/image42.wmf"/><Relationship Id="rId282" Type="http://schemas.openxmlformats.org/officeDocument/2006/relationships/oleObject" Target="embeddings/oleObject154.bin"/><Relationship Id="rId317" Type="http://schemas.openxmlformats.org/officeDocument/2006/relationships/oleObject" Target="embeddings/oleObject184.bin"/><Relationship Id="rId338" Type="http://schemas.openxmlformats.org/officeDocument/2006/relationships/oleObject" Target="embeddings/oleObject204.bin"/><Relationship Id="rId359" Type="http://schemas.openxmlformats.org/officeDocument/2006/relationships/oleObject" Target="embeddings/oleObject220.bin"/><Relationship Id="rId8" Type="http://schemas.openxmlformats.org/officeDocument/2006/relationships/endnotes" Target="endnotes.xml"/><Relationship Id="rId98" Type="http://schemas.openxmlformats.org/officeDocument/2006/relationships/oleObject" Target="embeddings/oleObject45.bin"/><Relationship Id="rId121" Type="http://schemas.openxmlformats.org/officeDocument/2006/relationships/oleObject" Target="embeddings/oleObject60.bin"/><Relationship Id="rId142" Type="http://schemas.openxmlformats.org/officeDocument/2006/relationships/image" Target="media/image58.wmf"/><Relationship Id="rId163" Type="http://schemas.openxmlformats.org/officeDocument/2006/relationships/image" Target="media/image68.wmf"/><Relationship Id="rId184" Type="http://schemas.openxmlformats.org/officeDocument/2006/relationships/oleObject" Target="embeddings/oleObject94.bin"/><Relationship Id="rId219" Type="http://schemas.openxmlformats.org/officeDocument/2006/relationships/image" Target="media/image92.wmf"/><Relationship Id="rId370" Type="http://schemas.openxmlformats.org/officeDocument/2006/relationships/fontTable" Target="fontTable.xml"/><Relationship Id="rId230" Type="http://schemas.openxmlformats.org/officeDocument/2006/relationships/image" Target="media/image95.wmf"/><Relationship Id="rId251" Type="http://schemas.openxmlformats.org/officeDocument/2006/relationships/oleObject" Target="embeddings/oleObject135.bin"/><Relationship Id="rId25" Type="http://schemas.openxmlformats.org/officeDocument/2006/relationships/image" Target="media/image7.jpeg"/><Relationship Id="rId46" Type="http://schemas.openxmlformats.org/officeDocument/2006/relationships/image" Target="media/image21.jpeg"/><Relationship Id="rId67" Type="http://schemas.openxmlformats.org/officeDocument/2006/relationships/oleObject" Target="embeddings/oleObject30.bin"/><Relationship Id="rId272" Type="http://schemas.openxmlformats.org/officeDocument/2006/relationships/oleObject" Target="embeddings/oleObject147.bin"/><Relationship Id="rId293" Type="http://schemas.openxmlformats.org/officeDocument/2006/relationships/oleObject" Target="embeddings/oleObject165.bin"/><Relationship Id="rId307" Type="http://schemas.openxmlformats.org/officeDocument/2006/relationships/oleObject" Target="embeddings/oleObject176.bin"/><Relationship Id="rId328" Type="http://schemas.openxmlformats.org/officeDocument/2006/relationships/oleObject" Target="embeddings/oleObject195.bin"/><Relationship Id="rId349" Type="http://schemas.openxmlformats.org/officeDocument/2006/relationships/oleObject" Target="embeddings/oleObject215.bin"/><Relationship Id="rId88" Type="http://schemas.openxmlformats.org/officeDocument/2006/relationships/image" Target="media/image37.wmf"/><Relationship Id="rId111" Type="http://schemas.openxmlformats.org/officeDocument/2006/relationships/oleObject" Target="embeddings/oleObject53.bin"/><Relationship Id="rId132" Type="http://schemas.openxmlformats.org/officeDocument/2006/relationships/image" Target="media/image53.wmf"/><Relationship Id="rId153" Type="http://schemas.openxmlformats.org/officeDocument/2006/relationships/image" Target="media/image63.wmf"/><Relationship Id="rId174" Type="http://schemas.openxmlformats.org/officeDocument/2006/relationships/oleObject" Target="embeddings/oleObject88.bin"/><Relationship Id="rId195" Type="http://schemas.openxmlformats.org/officeDocument/2006/relationships/oleObject" Target="embeddings/oleObject103.bin"/><Relationship Id="rId209" Type="http://schemas.openxmlformats.org/officeDocument/2006/relationships/oleObject" Target="embeddings/oleObject110.bin"/><Relationship Id="rId360" Type="http://schemas.openxmlformats.org/officeDocument/2006/relationships/oleObject" Target="embeddings/oleObject221.bin"/><Relationship Id="rId220" Type="http://schemas.openxmlformats.org/officeDocument/2006/relationships/oleObject" Target="embeddings/oleObject116.bin"/><Relationship Id="rId241" Type="http://schemas.openxmlformats.org/officeDocument/2006/relationships/oleObject" Target="embeddings/oleObject130.bin"/><Relationship Id="rId15" Type="http://schemas.openxmlformats.org/officeDocument/2006/relationships/oleObject" Target="embeddings/oleObject2.bin"/><Relationship Id="rId36" Type="http://schemas.openxmlformats.org/officeDocument/2006/relationships/oleObject" Target="embeddings/oleObject11.bin"/><Relationship Id="rId57" Type="http://schemas.openxmlformats.org/officeDocument/2006/relationships/oleObject" Target="embeddings/oleObject20.bin"/><Relationship Id="rId262" Type="http://schemas.openxmlformats.org/officeDocument/2006/relationships/image" Target="media/image109.wmf"/><Relationship Id="rId283" Type="http://schemas.openxmlformats.org/officeDocument/2006/relationships/oleObject" Target="embeddings/oleObject155.bin"/><Relationship Id="rId318" Type="http://schemas.openxmlformats.org/officeDocument/2006/relationships/oleObject" Target="embeddings/oleObject185.bin"/><Relationship Id="rId339" Type="http://schemas.openxmlformats.org/officeDocument/2006/relationships/oleObject" Target="embeddings/oleObject205.bin"/><Relationship Id="rId10" Type="http://schemas.openxmlformats.org/officeDocument/2006/relationships/hyperlink" Target="http://www-nds.iaea.org/publications" TargetMode="External"/><Relationship Id="rId31" Type="http://schemas.openxmlformats.org/officeDocument/2006/relationships/image" Target="media/image12.wmf"/><Relationship Id="rId52" Type="http://schemas.openxmlformats.org/officeDocument/2006/relationships/oleObject" Target="embeddings/oleObject16.bin"/><Relationship Id="rId73" Type="http://schemas.openxmlformats.org/officeDocument/2006/relationships/image" Target="media/image30.jpeg"/><Relationship Id="rId78" Type="http://schemas.openxmlformats.org/officeDocument/2006/relationships/image" Target="media/image32.wmf"/><Relationship Id="rId94" Type="http://schemas.openxmlformats.org/officeDocument/2006/relationships/image" Target="media/image40.wmf"/><Relationship Id="rId99" Type="http://schemas.openxmlformats.org/officeDocument/2006/relationships/oleObject" Target="embeddings/oleObject46.bin"/><Relationship Id="rId101" Type="http://schemas.openxmlformats.org/officeDocument/2006/relationships/oleObject" Target="embeddings/oleObject47.bin"/><Relationship Id="rId122" Type="http://schemas.openxmlformats.org/officeDocument/2006/relationships/image" Target="media/image50.wmf"/><Relationship Id="rId143" Type="http://schemas.openxmlformats.org/officeDocument/2006/relationships/oleObject" Target="embeddings/oleObject73.bin"/><Relationship Id="rId148" Type="http://schemas.openxmlformats.org/officeDocument/2006/relationships/image" Target="media/image61.wmf"/><Relationship Id="rId164" Type="http://schemas.openxmlformats.org/officeDocument/2006/relationships/oleObject" Target="embeddings/oleObject84.bin"/><Relationship Id="rId169" Type="http://schemas.openxmlformats.org/officeDocument/2006/relationships/image" Target="media/image72.wmf"/><Relationship Id="rId185" Type="http://schemas.openxmlformats.org/officeDocument/2006/relationships/oleObject" Target="embeddings/oleObject95.bin"/><Relationship Id="rId334" Type="http://schemas.openxmlformats.org/officeDocument/2006/relationships/image" Target="media/image122.wmf"/><Relationship Id="rId350" Type="http://schemas.openxmlformats.org/officeDocument/2006/relationships/image" Target="media/image123.wmf"/><Relationship Id="rId355" Type="http://schemas.openxmlformats.org/officeDocument/2006/relationships/oleObject" Target="embeddings/oleObject218.bin"/><Relationship Id="rId37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oleObject" Target="embeddings/oleObject92.bin"/><Relationship Id="rId210" Type="http://schemas.openxmlformats.org/officeDocument/2006/relationships/image" Target="media/image88.wmf"/><Relationship Id="rId215" Type="http://schemas.openxmlformats.org/officeDocument/2006/relationships/image" Target="media/image90.wmf"/><Relationship Id="rId236" Type="http://schemas.openxmlformats.org/officeDocument/2006/relationships/oleObject" Target="embeddings/oleObject127.bin"/><Relationship Id="rId257" Type="http://schemas.openxmlformats.org/officeDocument/2006/relationships/oleObject" Target="embeddings/oleObject139.bin"/><Relationship Id="rId278" Type="http://schemas.openxmlformats.org/officeDocument/2006/relationships/oleObject" Target="embeddings/oleObject150.bin"/><Relationship Id="rId26" Type="http://schemas.openxmlformats.org/officeDocument/2006/relationships/image" Target="media/image8.jpeg"/><Relationship Id="rId231" Type="http://schemas.openxmlformats.org/officeDocument/2006/relationships/oleObject" Target="embeddings/oleObject124.bin"/><Relationship Id="rId252" Type="http://schemas.openxmlformats.org/officeDocument/2006/relationships/oleObject" Target="embeddings/oleObject136.bin"/><Relationship Id="rId273" Type="http://schemas.openxmlformats.org/officeDocument/2006/relationships/image" Target="media/image114.wmf"/><Relationship Id="rId294" Type="http://schemas.openxmlformats.org/officeDocument/2006/relationships/oleObject" Target="embeddings/oleObject166.bin"/><Relationship Id="rId308" Type="http://schemas.openxmlformats.org/officeDocument/2006/relationships/image" Target="media/image120.wmf"/><Relationship Id="rId329" Type="http://schemas.openxmlformats.org/officeDocument/2006/relationships/oleObject" Target="embeddings/oleObject196.bin"/><Relationship Id="rId47" Type="http://schemas.openxmlformats.org/officeDocument/2006/relationships/image" Target="media/image22.jpeg"/><Relationship Id="rId68" Type="http://schemas.openxmlformats.org/officeDocument/2006/relationships/oleObject" Target="embeddings/oleObject31.bin"/><Relationship Id="rId89" Type="http://schemas.openxmlformats.org/officeDocument/2006/relationships/oleObject" Target="embeddings/oleObject40.bin"/><Relationship Id="rId112" Type="http://schemas.openxmlformats.org/officeDocument/2006/relationships/oleObject" Target="embeddings/oleObject54.bin"/><Relationship Id="rId133" Type="http://schemas.openxmlformats.org/officeDocument/2006/relationships/oleObject" Target="embeddings/oleObject68.bin"/><Relationship Id="rId154" Type="http://schemas.openxmlformats.org/officeDocument/2006/relationships/oleObject" Target="embeddings/oleObject79.bin"/><Relationship Id="rId175" Type="http://schemas.openxmlformats.org/officeDocument/2006/relationships/image" Target="media/image75.wmf"/><Relationship Id="rId340" Type="http://schemas.openxmlformats.org/officeDocument/2006/relationships/oleObject" Target="embeddings/oleObject206.bin"/><Relationship Id="rId361" Type="http://schemas.openxmlformats.org/officeDocument/2006/relationships/oleObject" Target="embeddings/oleObject222.bin"/><Relationship Id="rId196" Type="http://schemas.openxmlformats.org/officeDocument/2006/relationships/image" Target="media/image81.wmf"/><Relationship Id="rId200" Type="http://schemas.openxmlformats.org/officeDocument/2006/relationships/image" Target="media/image83.wmf"/><Relationship Id="rId16" Type="http://schemas.openxmlformats.org/officeDocument/2006/relationships/image" Target="media/image3.wmf"/><Relationship Id="rId221" Type="http://schemas.openxmlformats.org/officeDocument/2006/relationships/image" Target="media/image93.wmf"/><Relationship Id="rId242" Type="http://schemas.openxmlformats.org/officeDocument/2006/relationships/image" Target="media/image100.wmf"/><Relationship Id="rId263" Type="http://schemas.openxmlformats.org/officeDocument/2006/relationships/oleObject" Target="embeddings/oleObject142.bin"/><Relationship Id="rId284" Type="http://schemas.openxmlformats.org/officeDocument/2006/relationships/oleObject" Target="embeddings/oleObject156.bin"/><Relationship Id="rId319" Type="http://schemas.openxmlformats.org/officeDocument/2006/relationships/oleObject" Target="embeddings/oleObject186.bin"/><Relationship Id="rId37" Type="http://schemas.openxmlformats.org/officeDocument/2006/relationships/oleObject" Target="embeddings/oleObject12.bin"/><Relationship Id="rId58" Type="http://schemas.openxmlformats.org/officeDocument/2006/relationships/oleObject" Target="embeddings/oleObject21.bin"/><Relationship Id="rId79" Type="http://schemas.openxmlformats.org/officeDocument/2006/relationships/oleObject" Target="embeddings/oleObject35.bin"/><Relationship Id="rId102" Type="http://schemas.openxmlformats.org/officeDocument/2006/relationships/image" Target="media/image43.wmf"/><Relationship Id="rId123" Type="http://schemas.openxmlformats.org/officeDocument/2006/relationships/oleObject" Target="embeddings/oleObject61.bin"/><Relationship Id="rId144" Type="http://schemas.openxmlformats.org/officeDocument/2006/relationships/image" Target="media/image59.wmf"/><Relationship Id="rId330" Type="http://schemas.openxmlformats.org/officeDocument/2006/relationships/oleObject" Target="embeddings/oleObject197.bin"/><Relationship Id="rId90" Type="http://schemas.openxmlformats.org/officeDocument/2006/relationships/image" Target="media/image38.wmf"/><Relationship Id="rId165" Type="http://schemas.openxmlformats.org/officeDocument/2006/relationships/image" Target="media/image69.wmf"/><Relationship Id="rId186" Type="http://schemas.openxmlformats.org/officeDocument/2006/relationships/oleObject" Target="embeddings/oleObject96.bin"/><Relationship Id="rId351" Type="http://schemas.openxmlformats.org/officeDocument/2006/relationships/oleObject" Target="embeddings/oleObject216.bin"/><Relationship Id="rId211" Type="http://schemas.openxmlformats.org/officeDocument/2006/relationships/oleObject" Target="embeddings/oleObject111.bin"/><Relationship Id="rId232" Type="http://schemas.openxmlformats.org/officeDocument/2006/relationships/image" Target="media/image96.wmf"/><Relationship Id="rId253" Type="http://schemas.openxmlformats.org/officeDocument/2006/relationships/image" Target="media/image105.wmf"/><Relationship Id="rId274" Type="http://schemas.openxmlformats.org/officeDocument/2006/relationships/oleObject" Target="embeddings/oleObject148.bin"/><Relationship Id="rId295" Type="http://schemas.openxmlformats.org/officeDocument/2006/relationships/image" Target="media/image117.wmf"/><Relationship Id="rId309" Type="http://schemas.openxmlformats.org/officeDocument/2006/relationships/oleObject" Target="embeddings/oleObject177.bin"/><Relationship Id="rId27" Type="http://schemas.openxmlformats.org/officeDocument/2006/relationships/image" Target="media/image9.jpeg"/><Relationship Id="rId48" Type="http://schemas.openxmlformats.org/officeDocument/2006/relationships/footer" Target="footer2.xml"/><Relationship Id="rId69" Type="http://schemas.openxmlformats.org/officeDocument/2006/relationships/image" Target="media/image26.jpeg"/><Relationship Id="rId113" Type="http://schemas.openxmlformats.org/officeDocument/2006/relationships/oleObject" Target="embeddings/oleObject55.bin"/><Relationship Id="rId134" Type="http://schemas.openxmlformats.org/officeDocument/2006/relationships/image" Target="media/image54.wmf"/><Relationship Id="rId320" Type="http://schemas.openxmlformats.org/officeDocument/2006/relationships/oleObject" Target="embeddings/oleObject187.bin"/><Relationship Id="rId80" Type="http://schemas.openxmlformats.org/officeDocument/2006/relationships/image" Target="media/image33.wmf"/><Relationship Id="rId155" Type="http://schemas.openxmlformats.org/officeDocument/2006/relationships/image" Target="media/image64.wmf"/><Relationship Id="rId176" Type="http://schemas.openxmlformats.org/officeDocument/2006/relationships/oleObject" Target="embeddings/oleObject89.bin"/><Relationship Id="rId197" Type="http://schemas.openxmlformats.org/officeDocument/2006/relationships/oleObject" Target="embeddings/oleObject104.bin"/><Relationship Id="rId341" Type="http://schemas.openxmlformats.org/officeDocument/2006/relationships/oleObject" Target="embeddings/oleObject207.bin"/><Relationship Id="rId362" Type="http://schemas.openxmlformats.org/officeDocument/2006/relationships/oleObject" Target="embeddings/oleObject223.bin"/><Relationship Id="rId201" Type="http://schemas.openxmlformats.org/officeDocument/2006/relationships/oleObject" Target="embeddings/oleObject106.bin"/><Relationship Id="rId222" Type="http://schemas.openxmlformats.org/officeDocument/2006/relationships/oleObject" Target="embeddings/oleObject117.bin"/><Relationship Id="rId243" Type="http://schemas.openxmlformats.org/officeDocument/2006/relationships/oleObject" Target="embeddings/oleObject131.bin"/><Relationship Id="rId264" Type="http://schemas.openxmlformats.org/officeDocument/2006/relationships/image" Target="media/image110.wmf"/><Relationship Id="rId285" Type="http://schemas.openxmlformats.org/officeDocument/2006/relationships/oleObject" Target="embeddings/oleObject157.bin"/><Relationship Id="rId17" Type="http://schemas.openxmlformats.org/officeDocument/2006/relationships/oleObject" Target="embeddings/oleObject3.bin"/><Relationship Id="rId38" Type="http://schemas.openxmlformats.org/officeDocument/2006/relationships/image" Target="media/image15.wmf"/><Relationship Id="rId59" Type="http://schemas.openxmlformats.org/officeDocument/2006/relationships/oleObject" Target="embeddings/oleObject22.bin"/><Relationship Id="rId103" Type="http://schemas.openxmlformats.org/officeDocument/2006/relationships/oleObject" Target="embeddings/oleObject48.bin"/><Relationship Id="rId124" Type="http://schemas.openxmlformats.org/officeDocument/2006/relationships/oleObject" Target="embeddings/oleObject62.bin"/><Relationship Id="rId310" Type="http://schemas.openxmlformats.org/officeDocument/2006/relationships/oleObject" Target="embeddings/oleObject178.bin"/><Relationship Id="rId70" Type="http://schemas.openxmlformats.org/officeDocument/2006/relationships/image" Target="media/image27.jpeg"/><Relationship Id="rId91" Type="http://schemas.openxmlformats.org/officeDocument/2006/relationships/oleObject" Target="embeddings/oleObject41.bin"/><Relationship Id="rId145" Type="http://schemas.openxmlformats.org/officeDocument/2006/relationships/oleObject" Target="embeddings/oleObject74.bin"/><Relationship Id="rId166" Type="http://schemas.openxmlformats.org/officeDocument/2006/relationships/image" Target="media/image70.wmf"/><Relationship Id="rId187" Type="http://schemas.openxmlformats.org/officeDocument/2006/relationships/oleObject" Target="embeddings/oleObject97.bin"/><Relationship Id="rId331" Type="http://schemas.openxmlformats.org/officeDocument/2006/relationships/oleObject" Target="embeddings/oleObject198.bin"/><Relationship Id="rId352" Type="http://schemas.openxmlformats.org/officeDocument/2006/relationships/image" Target="media/image124.wmf"/><Relationship Id="rId1" Type="http://schemas.openxmlformats.org/officeDocument/2006/relationships/customXml" Target="../customXml/item1.xml"/><Relationship Id="rId212" Type="http://schemas.openxmlformats.org/officeDocument/2006/relationships/image" Target="media/image89.wmf"/><Relationship Id="rId233" Type="http://schemas.openxmlformats.org/officeDocument/2006/relationships/oleObject" Target="embeddings/oleObject125.bin"/><Relationship Id="rId254" Type="http://schemas.openxmlformats.org/officeDocument/2006/relationships/oleObject" Target="embeddings/oleObject137.bin"/><Relationship Id="rId28" Type="http://schemas.openxmlformats.org/officeDocument/2006/relationships/image" Target="media/image10.jpeg"/><Relationship Id="rId49" Type="http://schemas.openxmlformats.org/officeDocument/2006/relationships/image" Target="media/image23.wmf"/><Relationship Id="rId114" Type="http://schemas.openxmlformats.org/officeDocument/2006/relationships/oleObject" Target="embeddings/oleObject56.bin"/><Relationship Id="rId275" Type="http://schemas.openxmlformats.org/officeDocument/2006/relationships/image" Target="media/image115.wmf"/><Relationship Id="rId296" Type="http://schemas.openxmlformats.org/officeDocument/2006/relationships/oleObject" Target="embeddings/oleObject167.bin"/><Relationship Id="rId300" Type="http://schemas.openxmlformats.org/officeDocument/2006/relationships/oleObject" Target="embeddings/oleObject170.bin"/><Relationship Id="rId60" Type="http://schemas.openxmlformats.org/officeDocument/2006/relationships/oleObject" Target="embeddings/oleObject23.bin"/><Relationship Id="rId81" Type="http://schemas.openxmlformats.org/officeDocument/2006/relationships/oleObject" Target="embeddings/oleObject36.bin"/><Relationship Id="rId135" Type="http://schemas.openxmlformats.org/officeDocument/2006/relationships/oleObject" Target="embeddings/oleObject69.bin"/><Relationship Id="rId156" Type="http://schemas.openxmlformats.org/officeDocument/2006/relationships/oleObject" Target="embeddings/oleObject80.bin"/><Relationship Id="rId177" Type="http://schemas.openxmlformats.org/officeDocument/2006/relationships/oleObject" Target="embeddings/oleObject90.bin"/><Relationship Id="rId198" Type="http://schemas.openxmlformats.org/officeDocument/2006/relationships/image" Target="media/image82.wmf"/><Relationship Id="rId321" Type="http://schemas.openxmlformats.org/officeDocument/2006/relationships/oleObject" Target="embeddings/oleObject188.bin"/><Relationship Id="rId342" Type="http://schemas.openxmlformats.org/officeDocument/2006/relationships/oleObject" Target="embeddings/oleObject208.bin"/><Relationship Id="rId363" Type="http://schemas.openxmlformats.org/officeDocument/2006/relationships/oleObject" Target="embeddings/oleObject224.bin"/><Relationship Id="rId202" Type="http://schemas.openxmlformats.org/officeDocument/2006/relationships/image" Target="media/image84.wmf"/><Relationship Id="rId223" Type="http://schemas.openxmlformats.org/officeDocument/2006/relationships/image" Target="media/image94.wmf"/><Relationship Id="rId244" Type="http://schemas.openxmlformats.org/officeDocument/2006/relationships/image" Target="media/image101.wmf"/><Relationship Id="rId18" Type="http://schemas.openxmlformats.org/officeDocument/2006/relationships/image" Target="media/image4.wmf"/><Relationship Id="rId39" Type="http://schemas.openxmlformats.org/officeDocument/2006/relationships/oleObject" Target="embeddings/oleObject13.bin"/><Relationship Id="rId265" Type="http://schemas.openxmlformats.org/officeDocument/2006/relationships/oleObject" Target="embeddings/oleObject143.bin"/><Relationship Id="rId286" Type="http://schemas.openxmlformats.org/officeDocument/2006/relationships/oleObject" Target="embeddings/oleObject158.bin"/><Relationship Id="rId50" Type="http://schemas.openxmlformats.org/officeDocument/2006/relationships/oleObject" Target="embeddings/oleObject15.bin"/><Relationship Id="rId104" Type="http://schemas.openxmlformats.org/officeDocument/2006/relationships/image" Target="media/image44.wmf"/><Relationship Id="rId125" Type="http://schemas.openxmlformats.org/officeDocument/2006/relationships/oleObject" Target="embeddings/oleObject63.bin"/><Relationship Id="rId146" Type="http://schemas.openxmlformats.org/officeDocument/2006/relationships/image" Target="media/image60.wmf"/><Relationship Id="rId167" Type="http://schemas.openxmlformats.org/officeDocument/2006/relationships/image" Target="media/image71.wmf"/><Relationship Id="rId188" Type="http://schemas.openxmlformats.org/officeDocument/2006/relationships/oleObject" Target="embeddings/oleObject98.bin"/><Relationship Id="rId311" Type="http://schemas.openxmlformats.org/officeDocument/2006/relationships/oleObject" Target="embeddings/oleObject179.bin"/><Relationship Id="rId332" Type="http://schemas.openxmlformats.org/officeDocument/2006/relationships/oleObject" Target="embeddings/oleObject199.bin"/><Relationship Id="rId353" Type="http://schemas.openxmlformats.org/officeDocument/2006/relationships/oleObject" Target="embeddings/oleObject217.bin"/><Relationship Id="rId71" Type="http://schemas.openxmlformats.org/officeDocument/2006/relationships/image" Target="media/image28.jpeg"/><Relationship Id="rId92" Type="http://schemas.openxmlformats.org/officeDocument/2006/relationships/image" Target="media/image39.wmf"/><Relationship Id="rId213" Type="http://schemas.openxmlformats.org/officeDocument/2006/relationships/oleObject" Target="embeddings/oleObject112.bin"/><Relationship Id="rId234" Type="http://schemas.openxmlformats.org/officeDocument/2006/relationships/oleObject" Target="embeddings/oleObject126.bin"/><Relationship Id="rId2" Type="http://schemas.openxmlformats.org/officeDocument/2006/relationships/numbering" Target="numbering.xml"/><Relationship Id="rId29" Type="http://schemas.openxmlformats.org/officeDocument/2006/relationships/image" Target="media/image11.wmf"/><Relationship Id="rId255" Type="http://schemas.openxmlformats.org/officeDocument/2006/relationships/image" Target="media/image106.wmf"/><Relationship Id="rId276" Type="http://schemas.openxmlformats.org/officeDocument/2006/relationships/oleObject" Target="embeddings/oleObject149.bin"/><Relationship Id="rId297" Type="http://schemas.openxmlformats.org/officeDocument/2006/relationships/oleObject" Target="embeddings/oleObject168.bin"/><Relationship Id="rId40" Type="http://schemas.openxmlformats.org/officeDocument/2006/relationships/image" Target="media/image16.wmf"/><Relationship Id="rId115" Type="http://schemas.openxmlformats.org/officeDocument/2006/relationships/oleObject" Target="embeddings/oleObject57.bin"/><Relationship Id="rId136" Type="http://schemas.openxmlformats.org/officeDocument/2006/relationships/image" Target="media/image55.wmf"/><Relationship Id="rId157" Type="http://schemas.openxmlformats.org/officeDocument/2006/relationships/image" Target="media/image65.wmf"/><Relationship Id="rId178" Type="http://schemas.openxmlformats.org/officeDocument/2006/relationships/oleObject" Target="embeddings/oleObject91.bin"/><Relationship Id="rId301" Type="http://schemas.openxmlformats.org/officeDocument/2006/relationships/oleObject" Target="embeddings/oleObject171.bin"/><Relationship Id="rId322" Type="http://schemas.openxmlformats.org/officeDocument/2006/relationships/oleObject" Target="embeddings/oleObject189.bin"/><Relationship Id="rId343" Type="http://schemas.openxmlformats.org/officeDocument/2006/relationships/oleObject" Target="embeddings/oleObject209.bin"/><Relationship Id="rId364" Type="http://schemas.openxmlformats.org/officeDocument/2006/relationships/oleObject" Target="embeddings/oleObject225.bin"/><Relationship Id="rId61" Type="http://schemas.openxmlformats.org/officeDocument/2006/relationships/oleObject" Target="embeddings/oleObject24.bin"/><Relationship Id="rId82" Type="http://schemas.openxmlformats.org/officeDocument/2006/relationships/image" Target="media/image34.wmf"/><Relationship Id="rId199" Type="http://schemas.openxmlformats.org/officeDocument/2006/relationships/oleObject" Target="embeddings/oleObject105.bin"/><Relationship Id="rId203" Type="http://schemas.openxmlformats.org/officeDocument/2006/relationships/oleObject" Target="embeddings/oleObject107.bin"/><Relationship Id="rId19" Type="http://schemas.openxmlformats.org/officeDocument/2006/relationships/oleObject" Target="embeddings/oleObject4.bin"/><Relationship Id="rId224" Type="http://schemas.openxmlformats.org/officeDocument/2006/relationships/oleObject" Target="embeddings/oleObject118.bin"/><Relationship Id="rId245" Type="http://schemas.openxmlformats.org/officeDocument/2006/relationships/oleObject" Target="embeddings/oleObject132.bin"/><Relationship Id="rId266" Type="http://schemas.openxmlformats.org/officeDocument/2006/relationships/image" Target="media/image111.wmf"/><Relationship Id="rId287" Type="http://schemas.openxmlformats.org/officeDocument/2006/relationships/oleObject" Target="embeddings/oleObject159.bin"/><Relationship Id="rId30" Type="http://schemas.openxmlformats.org/officeDocument/2006/relationships/oleObject" Target="embeddings/oleObject8.bin"/><Relationship Id="rId105" Type="http://schemas.openxmlformats.org/officeDocument/2006/relationships/oleObject" Target="embeddings/oleObject49.bin"/><Relationship Id="rId126" Type="http://schemas.openxmlformats.org/officeDocument/2006/relationships/oleObject" Target="embeddings/oleObject64.bin"/><Relationship Id="rId147" Type="http://schemas.openxmlformats.org/officeDocument/2006/relationships/oleObject" Target="embeddings/oleObject75.bin"/><Relationship Id="rId168" Type="http://schemas.openxmlformats.org/officeDocument/2006/relationships/oleObject" Target="embeddings/oleObject85.bin"/><Relationship Id="rId312" Type="http://schemas.openxmlformats.org/officeDocument/2006/relationships/oleObject" Target="embeddings/oleObject180.bin"/><Relationship Id="rId333" Type="http://schemas.openxmlformats.org/officeDocument/2006/relationships/oleObject" Target="embeddings/oleObject200.bin"/><Relationship Id="rId354" Type="http://schemas.openxmlformats.org/officeDocument/2006/relationships/image" Target="media/image125.wmf"/><Relationship Id="rId51" Type="http://schemas.openxmlformats.org/officeDocument/2006/relationships/image" Target="media/image24.wmf"/><Relationship Id="rId72" Type="http://schemas.openxmlformats.org/officeDocument/2006/relationships/image" Target="media/image29.jpeg"/><Relationship Id="rId93" Type="http://schemas.openxmlformats.org/officeDocument/2006/relationships/oleObject" Target="embeddings/oleObject42.bin"/><Relationship Id="rId189" Type="http://schemas.openxmlformats.org/officeDocument/2006/relationships/oleObject" Target="embeddings/oleObject99.bin"/><Relationship Id="rId3" Type="http://schemas.openxmlformats.org/officeDocument/2006/relationships/styles" Target="styles.xml"/><Relationship Id="rId214" Type="http://schemas.openxmlformats.org/officeDocument/2006/relationships/oleObject" Target="embeddings/oleObject113.bin"/><Relationship Id="rId235" Type="http://schemas.openxmlformats.org/officeDocument/2006/relationships/image" Target="media/image97.wmf"/><Relationship Id="rId256" Type="http://schemas.openxmlformats.org/officeDocument/2006/relationships/oleObject" Target="embeddings/oleObject138.bin"/><Relationship Id="rId277" Type="http://schemas.openxmlformats.org/officeDocument/2006/relationships/image" Target="media/image116.wmf"/><Relationship Id="rId298" Type="http://schemas.openxmlformats.org/officeDocument/2006/relationships/oleObject" Target="embeddings/oleObject169.bin"/><Relationship Id="rId116" Type="http://schemas.openxmlformats.org/officeDocument/2006/relationships/image" Target="media/image47.wmf"/><Relationship Id="rId137" Type="http://schemas.openxmlformats.org/officeDocument/2006/relationships/oleObject" Target="embeddings/oleObject70.bin"/><Relationship Id="rId158" Type="http://schemas.openxmlformats.org/officeDocument/2006/relationships/oleObject" Target="embeddings/oleObject81.bin"/><Relationship Id="rId302" Type="http://schemas.openxmlformats.org/officeDocument/2006/relationships/oleObject" Target="embeddings/oleObject172.bin"/><Relationship Id="rId323" Type="http://schemas.openxmlformats.org/officeDocument/2006/relationships/oleObject" Target="embeddings/oleObject190.bin"/><Relationship Id="rId344" Type="http://schemas.openxmlformats.org/officeDocument/2006/relationships/oleObject" Target="embeddings/oleObject210.bin"/><Relationship Id="rId20" Type="http://schemas.openxmlformats.org/officeDocument/2006/relationships/image" Target="media/image5.wmf"/><Relationship Id="rId41" Type="http://schemas.openxmlformats.org/officeDocument/2006/relationships/oleObject" Target="embeddings/oleObject14.bin"/><Relationship Id="rId62" Type="http://schemas.openxmlformats.org/officeDocument/2006/relationships/oleObject" Target="embeddings/oleObject25.bin"/><Relationship Id="rId83" Type="http://schemas.openxmlformats.org/officeDocument/2006/relationships/oleObject" Target="embeddings/oleObject37.bin"/><Relationship Id="rId179" Type="http://schemas.openxmlformats.org/officeDocument/2006/relationships/image" Target="media/image76.wmf"/><Relationship Id="rId365" Type="http://schemas.openxmlformats.org/officeDocument/2006/relationships/oleObject" Target="embeddings/oleObject226.bin"/><Relationship Id="rId190" Type="http://schemas.openxmlformats.org/officeDocument/2006/relationships/image" Target="media/image79.wmf"/><Relationship Id="rId204" Type="http://schemas.openxmlformats.org/officeDocument/2006/relationships/image" Target="media/image85.wmf"/><Relationship Id="rId225" Type="http://schemas.openxmlformats.org/officeDocument/2006/relationships/oleObject" Target="embeddings/oleObject119.bin"/><Relationship Id="rId246" Type="http://schemas.openxmlformats.org/officeDocument/2006/relationships/image" Target="media/image102.wmf"/><Relationship Id="rId267" Type="http://schemas.openxmlformats.org/officeDocument/2006/relationships/oleObject" Target="embeddings/oleObject144.bin"/><Relationship Id="rId288" Type="http://schemas.openxmlformats.org/officeDocument/2006/relationships/oleObject" Target="embeddings/oleObject160.bin"/><Relationship Id="rId106" Type="http://schemas.openxmlformats.org/officeDocument/2006/relationships/image" Target="media/image45.wmf"/><Relationship Id="rId127" Type="http://schemas.openxmlformats.org/officeDocument/2006/relationships/image" Target="media/image51.wmf"/><Relationship Id="rId313" Type="http://schemas.openxmlformats.org/officeDocument/2006/relationships/oleObject" Target="embeddings/oleObject18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E05248-F8D4-41B0-ADAB-F56FE2A94B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171</TotalTime>
  <Pages>37</Pages>
  <Words>9387</Words>
  <Characters>53508</Characters>
  <Application>Microsoft Office Word</Application>
  <DocSecurity>0</DocSecurity>
  <Lines>445</Lines>
  <Paragraphs>125</Paragraphs>
  <ScaleCrop>false</ScaleCrop>
  <HeadingPairs>
    <vt:vector size="2" baseType="variant">
      <vt:variant>
        <vt:lpstr>Title</vt:lpstr>
      </vt:variant>
      <vt:variant>
        <vt:i4>1</vt:i4>
      </vt:variant>
    </vt:vector>
  </HeadingPairs>
  <TitlesOfParts>
    <vt:vector size="1" baseType="lpstr">
      <vt:lpstr/>
    </vt:vector>
  </TitlesOfParts>
  <Company>IAEA</Company>
  <LinksUpToDate>false</LinksUpToDate>
  <CharactersWithSpaces>62770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VRAPCENJAK, Lidija</dc:creator>
  <dc:description>Corresponds to PDF version for Web of 6 June 2016</dc:description>
  <cp:lastModifiedBy>Red</cp:lastModifiedBy>
  <cp:revision>16</cp:revision>
  <cp:lastPrinted>2016-06-06T15:37:00Z</cp:lastPrinted>
  <dcterms:created xsi:type="dcterms:W3CDTF">2016-06-26T17:35:00Z</dcterms:created>
  <dcterms:modified xsi:type="dcterms:W3CDTF">2016-07-05T17:16:00Z</dcterms:modified>
</cp:coreProperties>
</file>